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rsidR="007C4BA8" w:rsidRDefault="007C4BA8" w:rsidP="009A4213">
      <w:pPr>
        <w:jc w:val="center"/>
        <w:rPr>
          <w:b/>
          <w:sz w:val="36"/>
          <w:szCs w:val="36"/>
          <w:lang w:val="en-US"/>
        </w:rPr>
      </w:pPr>
      <w:r>
        <w:rPr>
          <w:b/>
          <w:sz w:val="36"/>
          <w:szCs w:val="36"/>
          <w:lang w:val="en-US"/>
        </w:rPr>
        <w:t>P</w:t>
      </w:r>
      <w:r w:rsidR="00921823">
        <w:rPr>
          <w:b/>
          <w:sz w:val="36"/>
          <w:szCs w:val="36"/>
          <w:lang w:val="en-US"/>
        </w:rPr>
        <w:t xml:space="preserve">ort Call Optimization </w:t>
      </w:r>
      <w:r w:rsidR="00737AD6">
        <w:rPr>
          <w:b/>
          <w:sz w:val="36"/>
          <w:szCs w:val="36"/>
          <w:lang w:val="en-US"/>
        </w:rPr>
        <w:t xml:space="preserve">(PCO) </w:t>
      </w:r>
      <w:r>
        <w:rPr>
          <w:b/>
          <w:sz w:val="36"/>
          <w:szCs w:val="36"/>
          <w:lang w:val="en-US"/>
        </w:rPr>
        <w:t>Guide</w:t>
      </w:r>
      <w:r w:rsidR="00C03FEB" w:rsidRPr="00151F3D">
        <w:rPr>
          <w:rFonts w:cs="Arial"/>
          <w:bCs/>
          <w:lang w:val="en-US"/>
        </w:rPr>
        <w:t>©</w:t>
      </w:r>
    </w:p>
    <w:p w:rsidR="007C4BA8" w:rsidRDefault="007C4BA8" w:rsidP="009A4213">
      <w:pPr>
        <w:jc w:val="center"/>
        <w:rPr>
          <w:b/>
          <w:sz w:val="36"/>
          <w:szCs w:val="36"/>
          <w:lang w:val="en-US"/>
        </w:rPr>
      </w:pPr>
    </w:p>
    <w:p w:rsidR="002313FF" w:rsidRPr="00151F3D" w:rsidRDefault="0040337B" w:rsidP="009A4213">
      <w:pPr>
        <w:jc w:val="center"/>
        <w:rPr>
          <w:bCs/>
          <w:lang w:val="en-US"/>
        </w:rPr>
      </w:pPr>
      <w:r w:rsidRPr="00151F3D">
        <w:rPr>
          <w:bCs/>
          <w:lang w:val="en-US"/>
        </w:rPr>
        <w:t>Guide for Harmonized Communication</w:t>
      </w:r>
    </w:p>
    <w:p w:rsidR="002313FF" w:rsidRPr="00151F3D" w:rsidRDefault="0040337B" w:rsidP="009A4213">
      <w:pPr>
        <w:jc w:val="center"/>
        <w:rPr>
          <w:bCs/>
          <w:lang w:val="en-US"/>
        </w:rPr>
      </w:pPr>
      <w:r w:rsidRPr="00151F3D">
        <w:rPr>
          <w:bCs/>
          <w:lang w:val="en-US"/>
        </w:rPr>
        <w:t xml:space="preserve"> and</w:t>
      </w:r>
    </w:p>
    <w:p w:rsidR="002313FF" w:rsidRPr="00151F3D" w:rsidRDefault="0040337B" w:rsidP="009A4213">
      <w:pPr>
        <w:jc w:val="center"/>
        <w:rPr>
          <w:bCs/>
          <w:lang w:val="en-US"/>
        </w:rPr>
      </w:pPr>
      <w:r w:rsidRPr="00151F3D">
        <w:rPr>
          <w:bCs/>
          <w:lang w:val="en-US"/>
        </w:rPr>
        <w:t>Electronic Exchange</w:t>
      </w:r>
    </w:p>
    <w:p w:rsidR="002313FF" w:rsidRPr="00151F3D" w:rsidRDefault="0040337B" w:rsidP="009A4213">
      <w:pPr>
        <w:jc w:val="center"/>
        <w:rPr>
          <w:bCs/>
          <w:lang w:val="en-US"/>
        </w:rPr>
      </w:pPr>
      <w:r w:rsidRPr="00151F3D">
        <w:rPr>
          <w:bCs/>
          <w:lang w:val="en-US"/>
        </w:rPr>
        <w:t xml:space="preserve"> of </w:t>
      </w:r>
    </w:p>
    <w:p w:rsidR="00725286" w:rsidRPr="00151F3D" w:rsidRDefault="0040337B" w:rsidP="009A4213">
      <w:pPr>
        <w:jc w:val="center"/>
        <w:rPr>
          <w:bCs/>
          <w:lang w:val="en-US"/>
        </w:rPr>
      </w:pPr>
      <w:r w:rsidRPr="00013255">
        <w:rPr>
          <w:bCs/>
          <w:highlight w:val="cyan"/>
          <w:lang w:val="en-US"/>
        </w:rPr>
        <w:t>Nautical</w:t>
      </w:r>
      <w:r w:rsidR="00013255" w:rsidRPr="00013255">
        <w:rPr>
          <w:bCs/>
          <w:highlight w:val="cyan"/>
          <w:lang w:val="en-US"/>
        </w:rPr>
        <w:t xml:space="preserve"> and</w:t>
      </w:r>
      <w:r w:rsidR="007C4BA8" w:rsidRPr="00013255">
        <w:rPr>
          <w:bCs/>
          <w:highlight w:val="cyan"/>
          <w:lang w:val="en-US"/>
        </w:rPr>
        <w:t xml:space="preserve"> Operational</w:t>
      </w:r>
      <w:r w:rsidR="007C4BA8" w:rsidRPr="00151F3D">
        <w:rPr>
          <w:bCs/>
          <w:lang w:val="en-US"/>
        </w:rPr>
        <w:t xml:space="preserve"> </w:t>
      </w:r>
      <w:r w:rsidRPr="00151F3D">
        <w:rPr>
          <w:bCs/>
          <w:lang w:val="en-US"/>
        </w:rPr>
        <w:t>Data</w:t>
      </w:r>
      <w:r w:rsidR="002B1139" w:rsidRPr="00151F3D">
        <w:rPr>
          <w:bCs/>
          <w:lang w:val="en-US"/>
        </w:rPr>
        <w:t xml:space="preserve"> for </w:t>
      </w:r>
      <w:r w:rsidR="009A4213" w:rsidRPr="00151F3D">
        <w:rPr>
          <w:bCs/>
          <w:lang w:val="en-US"/>
        </w:rPr>
        <w:t>P</w:t>
      </w:r>
      <w:r w:rsidR="002B1139" w:rsidRPr="00151F3D">
        <w:rPr>
          <w:bCs/>
          <w:lang w:val="en-US"/>
        </w:rPr>
        <w:t xml:space="preserve">ort </w:t>
      </w:r>
      <w:r w:rsidR="009A4213" w:rsidRPr="00151F3D">
        <w:rPr>
          <w:bCs/>
          <w:lang w:val="en-US"/>
        </w:rPr>
        <w:t>C</w:t>
      </w:r>
      <w:r w:rsidR="002B1139" w:rsidRPr="00151F3D">
        <w:rPr>
          <w:bCs/>
          <w:lang w:val="en-US"/>
        </w:rPr>
        <w:t>alls</w:t>
      </w:r>
      <w:r w:rsidR="00725286" w:rsidRPr="00151F3D">
        <w:rPr>
          <w:rFonts w:cs="Arial"/>
          <w:bCs/>
          <w:lang w:val="en-US"/>
        </w:rPr>
        <w:t>©</w:t>
      </w:r>
    </w:p>
    <w:p w:rsidR="00921823" w:rsidRDefault="00921823" w:rsidP="00725286">
      <w:pPr>
        <w:jc w:val="center"/>
        <w:rPr>
          <w:sz w:val="28"/>
          <w:szCs w:val="32"/>
          <w:lang w:val="en-US"/>
        </w:rPr>
      </w:pPr>
    </w:p>
    <w:p w:rsidR="00921823" w:rsidRPr="00151F3D" w:rsidRDefault="001839EF" w:rsidP="00725286">
      <w:pPr>
        <w:jc w:val="center"/>
        <w:rPr>
          <w:lang w:val="en-US"/>
        </w:rPr>
      </w:pPr>
      <w:r w:rsidRPr="00151F3D">
        <w:rPr>
          <w:lang w:val="en-US"/>
        </w:rPr>
        <w:t xml:space="preserve">Concept </w:t>
      </w:r>
    </w:p>
    <w:p w:rsidR="00725286" w:rsidRPr="00151F3D" w:rsidRDefault="00725286" w:rsidP="00725286">
      <w:pPr>
        <w:jc w:val="center"/>
        <w:rPr>
          <w:lang w:val="en-US"/>
        </w:rPr>
      </w:pPr>
      <w:r w:rsidRPr="008D2C4B">
        <w:rPr>
          <w:highlight w:val="yellow"/>
          <w:lang w:val="en-US"/>
        </w:rPr>
        <w:t xml:space="preserve">Version </w:t>
      </w:r>
      <w:r w:rsidR="006569CB" w:rsidRPr="008D2C4B">
        <w:rPr>
          <w:highlight w:val="yellow"/>
          <w:lang w:val="en-US"/>
        </w:rPr>
        <w:t>0.</w:t>
      </w:r>
      <w:r w:rsidR="0039707B" w:rsidRPr="008D2C4B">
        <w:rPr>
          <w:highlight w:val="yellow"/>
          <w:lang w:val="en-US"/>
        </w:rPr>
        <w:t>1</w:t>
      </w:r>
    </w:p>
    <w:p w:rsidR="0063689B" w:rsidRPr="00A63A8B" w:rsidRDefault="0063689B" w:rsidP="00725286">
      <w:pPr>
        <w:jc w:val="center"/>
        <w:rPr>
          <w:sz w:val="28"/>
          <w:szCs w:val="32"/>
          <w:lang w:val="en-US"/>
        </w:rPr>
      </w:pPr>
    </w:p>
    <w:p w:rsidR="00537C3F" w:rsidRDefault="0077400F" w:rsidP="002E14C8">
      <w:pPr>
        <w:pStyle w:val="Heading4"/>
        <w:rPr>
          <w:lang w:val="en-US"/>
        </w:rPr>
      </w:pPr>
      <w:r>
        <w:rPr>
          <w:lang w:val="en-US"/>
        </w:rPr>
        <w:br w:type="page"/>
      </w:r>
      <w:r w:rsidR="001C23AE">
        <w:rPr>
          <w:lang w:val="en-US"/>
        </w:rPr>
        <w:t xml:space="preserve">Document </w:t>
      </w:r>
      <w:r w:rsidR="00537C3F">
        <w:rPr>
          <w:lang w:val="en-US"/>
        </w:rPr>
        <w:t>endorsement history</w:t>
      </w:r>
    </w:p>
    <w:tbl>
      <w:tblPr>
        <w:tblStyle w:val="TableGrid"/>
        <w:tblW w:w="0" w:type="auto"/>
        <w:tblInd w:w="-5" w:type="dxa"/>
        <w:tblLook w:val="04A0" w:firstRow="1" w:lastRow="0" w:firstColumn="1" w:lastColumn="0" w:noHBand="0" w:noVBand="1"/>
      </w:tblPr>
      <w:tblGrid>
        <w:gridCol w:w="1126"/>
        <w:gridCol w:w="1469"/>
        <w:gridCol w:w="6472"/>
      </w:tblGrid>
      <w:tr w:rsidR="00537C3F" w:rsidRPr="008E2DDA" w:rsidTr="002E14C8">
        <w:tc>
          <w:tcPr>
            <w:tcW w:w="1126" w:type="dxa"/>
          </w:tcPr>
          <w:p w:rsidR="00537C3F" w:rsidRPr="008E2DDA" w:rsidRDefault="005138AD" w:rsidP="002E14C8">
            <w:pPr>
              <w:spacing w:line="276" w:lineRule="auto"/>
              <w:jc w:val="both"/>
              <w:rPr>
                <w:bCs/>
                <w:szCs w:val="20"/>
                <w:lang w:val="en-GB"/>
              </w:rPr>
            </w:pPr>
            <w:r>
              <w:rPr>
                <w:bCs/>
                <w:szCs w:val="20"/>
                <w:lang w:val="en-GB"/>
              </w:rPr>
              <w:t>Date</w:t>
            </w:r>
          </w:p>
        </w:tc>
        <w:tc>
          <w:tcPr>
            <w:tcW w:w="1469" w:type="dxa"/>
          </w:tcPr>
          <w:p w:rsidR="00537C3F" w:rsidRPr="008E2DDA" w:rsidRDefault="00E038B5" w:rsidP="002E14C8">
            <w:pPr>
              <w:spacing w:line="276" w:lineRule="auto"/>
              <w:jc w:val="both"/>
              <w:rPr>
                <w:bCs/>
                <w:szCs w:val="20"/>
                <w:lang w:val="en-GB"/>
              </w:rPr>
            </w:pPr>
            <w:r>
              <w:rPr>
                <w:bCs/>
                <w:szCs w:val="20"/>
                <w:lang w:val="en-GB"/>
              </w:rPr>
              <w:t>Abbreviation</w:t>
            </w:r>
          </w:p>
        </w:tc>
        <w:tc>
          <w:tcPr>
            <w:tcW w:w="6472" w:type="dxa"/>
          </w:tcPr>
          <w:p w:rsidR="00537C3F" w:rsidRPr="008E2DDA" w:rsidRDefault="005138AD" w:rsidP="002E14C8">
            <w:pPr>
              <w:spacing w:line="276" w:lineRule="auto"/>
              <w:rPr>
                <w:bCs/>
                <w:szCs w:val="20"/>
                <w:lang w:val="en-GB"/>
              </w:rPr>
            </w:pPr>
            <w:r>
              <w:rPr>
                <w:bCs/>
                <w:szCs w:val="20"/>
                <w:lang w:val="en-GB"/>
              </w:rPr>
              <w:t>Full name</w:t>
            </w:r>
          </w:p>
        </w:tc>
      </w:tr>
      <w:tr w:rsidR="00537C3F" w:rsidRPr="008E2DDA" w:rsidTr="002E14C8">
        <w:tc>
          <w:tcPr>
            <w:tcW w:w="1126" w:type="dxa"/>
          </w:tcPr>
          <w:p w:rsidR="00537C3F" w:rsidRPr="008E2DDA" w:rsidRDefault="00537C3F" w:rsidP="002E14C8">
            <w:pPr>
              <w:spacing w:line="276" w:lineRule="auto"/>
              <w:jc w:val="both"/>
              <w:rPr>
                <w:bCs/>
                <w:szCs w:val="20"/>
                <w:lang w:val="en-GB"/>
              </w:rPr>
            </w:pPr>
          </w:p>
        </w:tc>
        <w:tc>
          <w:tcPr>
            <w:tcW w:w="1469" w:type="dxa"/>
          </w:tcPr>
          <w:p w:rsidR="00537C3F" w:rsidRPr="008E2DDA" w:rsidRDefault="00537C3F" w:rsidP="002E14C8">
            <w:pPr>
              <w:spacing w:line="276" w:lineRule="auto"/>
              <w:jc w:val="both"/>
              <w:rPr>
                <w:bCs/>
                <w:szCs w:val="20"/>
                <w:lang w:val="en-GB"/>
              </w:rPr>
            </w:pPr>
          </w:p>
        </w:tc>
        <w:tc>
          <w:tcPr>
            <w:tcW w:w="6472" w:type="dxa"/>
          </w:tcPr>
          <w:p w:rsidR="00537C3F" w:rsidRPr="008E2DDA" w:rsidRDefault="00537C3F" w:rsidP="002E14C8">
            <w:pPr>
              <w:spacing w:line="276" w:lineRule="auto"/>
              <w:jc w:val="both"/>
              <w:rPr>
                <w:bCs/>
                <w:szCs w:val="20"/>
                <w:lang w:val="en-GB"/>
              </w:rPr>
            </w:pPr>
          </w:p>
        </w:tc>
      </w:tr>
      <w:tr w:rsidR="00537C3F" w:rsidRPr="008E2DDA" w:rsidTr="002E14C8">
        <w:tc>
          <w:tcPr>
            <w:tcW w:w="1126" w:type="dxa"/>
          </w:tcPr>
          <w:p w:rsidR="00537C3F" w:rsidRPr="008E2DDA" w:rsidRDefault="00537C3F" w:rsidP="002E14C8">
            <w:pPr>
              <w:spacing w:line="276" w:lineRule="auto"/>
              <w:jc w:val="both"/>
              <w:rPr>
                <w:bCs/>
                <w:szCs w:val="20"/>
                <w:lang w:val="en-GB"/>
              </w:rPr>
            </w:pPr>
          </w:p>
        </w:tc>
        <w:tc>
          <w:tcPr>
            <w:tcW w:w="1469" w:type="dxa"/>
          </w:tcPr>
          <w:p w:rsidR="00537C3F" w:rsidRPr="008E2DDA" w:rsidRDefault="00537C3F" w:rsidP="002E14C8">
            <w:pPr>
              <w:spacing w:line="276" w:lineRule="auto"/>
              <w:jc w:val="both"/>
              <w:rPr>
                <w:bCs/>
                <w:szCs w:val="20"/>
                <w:lang w:val="en-GB"/>
              </w:rPr>
            </w:pPr>
          </w:p>
        </w:tc>
        <w:tc>
          <w:tcPr>
            <w:tcW w:w="6472" w:type="dxa"/>
          </w:tcPr>
          <w:p w:rsidR="00537C3F" w:rsidRPr="008E2DDA" w:rsidRDefault="00537C3F" w:rsidP="002E14C8">
            <w:pPr>
              <w:widowControl w:val="0"/>
              <w:autoSpaceDE w:val="0"/>
              <w:autoSpaceDN w:val="0"/>
              <w:spacing w:line="276" w:lineRule="auto"/>
              <w:ind w:right="831"/>
              <w:rPr>
                <w:rFonts w:eastAsia="Arial" w:cs="Arial"/>
                <w:bCs/>
                <w:szCs w:val="20"/>
                <w:lang w:val="en-US" w:eastAsia="en-US"/>
              </w:rPr>
            </w:pPr>
          </w:p>
        </w:tc>
      </w:tr>
      <w:tr w:rsidR="00537C3F" w:rsidRPr="008E2DDA" w:rsidTr="002E14C8">
        <w:tc>
          <w:tcPr>
            <w:tcW w:w="1126" w:type="dxa"/>
          </w:tcPr>
          <w:p w:rsidR="00537C3F" w:rsidRPr="008E2DDA" w:rsidRDefault="00537C3F" w:rsidP="002E14C8">
            <w:pPr>
              <w:spacing w:line="276" w:lineRule="auto"/>
              <w:jc w:val="both"/>
              <w:rPr>
                <w:bCs/>
                <w:lang w:val="en-GB"/>
              </w:rPr>
            </w:pPr>
          </w:p>
        </w:tc>
        <w:tc>
          <w:tcPr>
            <w:tcW w:w="1469" w:type="dxa"/>
          </w:tcPr>
          <w:p w:rsidR="00537C3F" w:rsidRPr="008E2DDA" w:rsidRDefault="00537C3F" w:rsidP="002E14C8">
            <w:pPr>
              <w:spacing w:line="276" w:lineRule="auto"/>
              <w:jc w:val="both"/>
              <w:rPr>
                <w:bCs/>
                <w:lang w:val="en-GB"/>
              </w:rPr>
            </w:pPr>
          </w:p>
        </w:tc>
        <w:tc>
          <w:tcPr>
            <w:tcW w:w="6472" w:type="dxa"/>
          </w:tcPr>
          <w:p w:rsidR="00537C3F" w:rsidRPr="008E2DDA" w:rsidRDefault="00537C3F" w:rsidP="002E14C8">
            <w:pPr>
              <w:spacing w:line="276" w:lineRule="auto"/>
              <w:jc w:val="both"/>
              <w:rPr>
                <w:bCs/>
                <w:lang w:val="en-GB"/>
              </w:rPr>
            </w:pPr>
          </w:p>
        </w:tc>
      </w:tr>
      <w:tr w:rsidR="00537C3F" w:rsidRPr="008E2DDA" w:rsidTr="002E14C8">
        <w:tc>
          <w:tcPr>
            <w:tcW w:w="1126" w:type="dxa"/>
          </w:tcPr>
          <w:p w:rsidR="00537C3F" w:rsidRPr="008E2DDA" w:rsidRDefault="00537C3F" w:rsidP="002E14C8">
            <w:pPr>
              <w:spacing w:line="276" w:lineRule="auto"/>
              <w:jc w:val="both"/>
              <w:rPr>
                <w:bCs/>
                <w:lang w:val="en-GB"/>
              </w:rPr>
            </w:pPr>
          </w:p>
        </w:tc>
        <w:tc>
          <w:tcPr>
            <w:tcW w:w="1469" w:type="dxa"/>
          </w:tcPr>
          <w:p w:rsidR="00537C3F" w:rsidRPr="008E2DDA" w:rsidRDefault="00537C3F" w:rsidP="002E14C8">
            <w:pPr>
              <w:spacing w:line="276" w:lineRule="auto"/>
              <w:jc w:val="both"/>
              <w:rPr>
                <w:bCs/>
                <w:lang w:val="en-GB"/>
              </w:rPr>
            </w:pPr>
          </w:p>
        </w:tc>
        <w:tc>
          <w:tcPr>
            <w:tcW w:w="6472" w:type="dxa"/>
          </w:tcPr>
          <w:p w:rsidR="00537C3F" w:rsidRPr="008E2DDA" w:rsidRDefault="00537C3F" w:rsidP="002E14C8">
            <w:pPr>
              <w:spacing w:line="276" w:lineRule="auto"/>
              <w:rPr>
                <w:bCs/>
                <w:lang w:val="en-GB"/>
              </w:rPr>
            </w:pPr>
          </w:p>
        </w:tc>
      </w:tr>
      <w:tr w:rsidR="00537C3F" w:rsidRPr="005E7A06" w:rsidTr="002E14C8">
        <w:tc>
          <w:tcPr>
            <w:tcW w:w="1126" w:type="dxa"/>
          </w:tcPr>
          <w:p w:rsidR="00537C3F" w:rsidRPr="005E7A06" w:rsidRDefault="00537C3F" w:rsidP="002E14C8">
            <w:pPr>
              <w:spacing w:line="276" w:lineRule="auto"/>
              <w:jc w:val="both"/>
              <w:rPr>
                <w:bCs/>
                <w:lang w:val="en-GB"/>
              </w:rPr>
            </w:pPr>
          </w:p>
        </w:tc>
        <w:tc>
          <w:tcPr>
            <w:tcW w:w="1469" w:type="dxa"/>
          </w:tcPr>
          <w:p w:rsidR="00537C3F" w:rsidRPr="005E7A06" w:rsidRDefault="00537C3F" w:rsidP="002E14C8">
            <w:pPr>
              <w:spacing w:line="276" w:lineRule="auto"/>
              <w:jc w:val="both"/>
              <w:rPr>
                <w:bCs/>
                <w:lang w:val="en-GB"/>
              </w:rPr>
            </w:pPr>
          </w:p>
        </w:tc>
        <w:tc>
          <w:tcPr>
            <w:tcW w:w="6472" w:type="dxa"/>
          </w:tcPr>
          <w:p w:rsidR="00537C3F" w:rsidRPr="005E7A06" w:rsidRDefault="00537C3F" w:rsidP="002E14C8">
            <w:pPr>
              <w:spacing w:line="276" w:lineRule="auto"/>
              <w:jc w:val="both"/>
              <w:rPr>
                <w:bCs/>
                <w:lang w:val="en-GB"/>
              </w:rPr>
            </w:pPr>
          </w:p>
        </w:tc>
      </w:tr>
      <w:tr w:rsidR="00537C3F" w:rsidRPr="009A4213" w:rsidTr="002E14C8">
        <w:tc>
          <w:tcPr>
            <w:tcW w:w="1126" w:type="dxa"/>
          </w:tcPr>
          <w:p w:rsidR="00537C3F" w:rsidRPr="009A4213" w:rsidRDefault="00537C3F" w:rsidP="002E14C8">
            <w:pPr>
              <w:spacing w:line="276" w:lineRule="auto"/>
              <w:jc w:val="both"/>
              <w:rPr>
                <w:bCs/>
                <w:lang w:val="en-GB"/>
              </w:rPr>
            </w:pPr>
          </w:p>
        </w:tc>
        <w:tc>
          <w:tcPr>
            <w:tcW w:w="1469" w:type="dxa"/>
          </w:tcPr>
          <w:p w:rsidR="00537C3F" w:rsidRPr="009A4213" w:rsidRDefault="00537C3F" w:rsidP="002E14C8">
            <w:pPr>
              <w:spacing w:line="276" w:lineRule="auto"/>
              <w:jc w:val="both"/>
              <w:rPr>
                <w:bCs/>
                <w:lang w:val="en-GB"/>
              </w:rPr>
            </w:pPr>
          </w:p>
        </w:tc>
        <w:tc>
          <w:tcPr>
            <w:tcW w:w="6472" w:type="dxa"/>
          </w:tcPr>
          <w:p w:rsidR="00537C3F" w:rsidRPr="009A4213" w:rsidRDefault="00537C3F" w:rsidP="002E14C8">
            <w:pPr>
              <w:spacing w:line="276" w:lineRule="auto"/>
              <w:jc w:val="both"/>
              <w:rPr>
                <w:bCs/>
                <w:lang w:val="en-GB"/>
              </w:rPr>
            </w:pPr>
          </w:p>
        </w:tc>
      </w:tr>
      <w:tr w:rsidR="00537C3F" w:rsidRPr="00480A34" w:rsidTr="002E14C8">
        <w:tc>
          <w:tcPr>
            <w:tcW w:w="1126" w:type="dxa"/>
          </w:tcPr>
          <w:p w:rsidR="00537C3F" w:rsidRPr="0026392F" w:rsidRDefault="00537C3F" w:rsidP="002E14C8">
            <w:pPr>
              <w:spacing w:line="276" w:lineRule="auto"/>
              <w:jc w:val="both"/>
              <w:rPr>
                <w:bCs/>
                <w:lang w:val="en-GB"/>
              </w:rPr>
            </w:pPr>
          </w:p>
        </w:tc>
        <w:tc>
          <w:tcPr>
            <w:tcW w:w="1469" w:type="dxa"/>
          </w:tcPr>
          <w:p w:rsidR="00537C3F" w:rsidRPr="0026392F" w:rsidRDefault="00537C3F" w:rsidP="002E14C8">
            <w:pPr>
              <w:spacing w:line="276" w:lineRule="auto"/>
              <w:jc w:val="both"/>
              <w:rPr>
                <w:bCs/>
                <w:lang w:val="en-GB"/>
              </w:rPr>
            </w:pPr>
          </w:p>
        </w:tc>
        <w:tc>
          <w:tcPr>
            <w:tcW w:w="6472" w:type="dxa"/>
          </w:tcPr>
          <w:p w:rsidR="00537C3F" w:rsidRPr="00480A34" w:rsidRDefault="00537C3F" w:rsidP="002E14C8">
            <w:pPr>
              <w:spacing w:line="276" w:lineRule="auto"/>
              <w:jc w:val="both"/>
              <w:rPr>
                <w:bCs/>
                <w:highlight w:val="yellow"/>
                <w:lang w:val="en-GB"/>
              </w:rPr>
            </w:pPr>
          </w:p>
        </w:tc>
      </w:tr>
      <w:tr w:rsidR="00537C3F" w:rsidRPr="003073C3" w:rsidTr="002E14C8">
        <w:tc>
          <w:tcPr>
            <w:tcW w:w="1126" w:type="dxa"/>
          </w:tcPr>
          <w:p w:rsidR="00537C3F" w:rsidRPr="00E37AE1" w:rsidRDefault="00537C3F" w:rsidP="002E14C8">
            <w:pPr>
              <w:spacing w:line="276" w:lineRule="auto"/>
              <w:jc w:val="both"/>
              <w:rPr>
                <w:bCs/>
                <w:lang w:val="en-GB"/>
              </w:rPr>
            </w:pPr>
          </w:p>
        </w:tc>
        <w:tc>
          <w:tcPr>
            <w:tcW w:w="1469" w:type="dxa"/>
          </w:tcPr>
          <w:p w:rsidR="00537C3F" w:rsidRPr="003073C3" w:rsidRDefault="00537C3F" w:rsidP="002E14C8">
            <w:pPr>
              <w:spacing w:line="276" w:lineRule="auto"/>
              <w:jc w:val="both"/>
              <w:rPr>
                <w:bCs/>
                <w:lang w:val="en-GB"/>
              </w:rPr>
            </w:pPr>
          </w:p>
        </w:tc>
        <w:tc>
          <w:tcPr>
            <w:tcW w:w="6472" w:type="dxa"/>
          </w:tcPr>
          <w:p w:rsidR="00537C3F" w:rsidRPr="003073C3" w:rsidRDefault="00537C3F" w:rsidP="002E14C8">
            <w:pPr>
              <w:spacing w:line="276" w:lineRule="auto"/>
              <w:jc w:val="both"/>
              <w:rPr>
                <w:bCs/>
                <w:lang w:val="en-GB"/>
              </w:rPr>
            </w:pPr>
          </w:p>
        </w:tc>
      </w:tr>
      <w:tr w:rsidR="00537C3F" w:rsidRPr="003F466F" w:rsidTr="002E14C8">
        <w:tc>
          <w:tcPr>
            <w:tcW w:w="1126" w:type="dxa"/>
          </w:tcPr>
          <w:p w:rsidR="00537C3F" w:rsidRPr="003F466F" w:rsidRDefault="00537C3F" w:rsidP="002E14C8">
            <w:pPr>
              <w:spacing w:line="276" w:lineRule="auto"/>
              <w:jc w:val="both"/>
              <w:rPr>
                <w:bCs/>
                <w:lang w:val="en-GB"/>
              </w:rPr>
            </w:pPr>
          </w:p>
        </w:tc>
        <w:tc>
          <w:tcPr>
            <w:tcW w:w="1469" w:type="dxa"/>
          </w:tcPr>
          <w:p w:rsidR="00537C3F" w:rsidRPr="003F466F" w:rsidRDefault="00537C3F" w:rsidP="002E14C8">
            <w:pPr>
              <w:spacing w:line="276" w:lineRule="auto"/>
              <w:jc w:val="both"/>
              <w:rPr>
                <w:bCs/>
                <w:lang w:val="en-GB"/>
              </w:rPr>
            </w:pPr>
          </w:p>
        </w:tc>
        <w:tc>
          <w:tcPr>
            <w:tcW w:w="6472" w:type="dxa"/>
          </w:tcPr>
          <w:p w:rsidR="00537C3F" w:rsidRPr="003F466F" w:rsidRDefault="00537C3F" w:rsidP="002E14C8">
            <w:pPr>
              <w:spacing w:line="276" w:lineRule="auto"/>
              <w:jc w:val="both"/>
              <w:rPr>
                <w:bCs/>
                <w:lang w:val="en-GB"/>
              </w:rPr>
            </w:pPr>
          </w:p>
        </w:tc>
      </w:tr>
      <w:tr w:rsidR="00537C3F" w:rsidRPr="00C30BD2" w:rsidTr="002E14C8">
        <w:tc>
          <w:tcPr>
            <w:tcW w:w="1126" w:type="dxa"/>
          </w:tcPr>
          <w:p w:rsidR="00537C3F" w:rsidRPr="00C30BD2" w:rsidRDefault="00537C3F" w:rsidP="002E14C8">
            <w:pPr>
              <w:spacing w:line="276" w:lineRule="auto"/>
              <w:jc w:val="both"/>
              <w:rPr>
                <w:bCs/>
                <w:lang w:val="en-GB"/>
              </w:rPr>
            </w:pPr>
          </w:p>
        </w:tc>
        <w:tc>
          <w:tcPr>
            <w:tcW w:w="1469" w:type="dxa"/>
          </w:tcPr>
          <w:p w:rsidR="00537C3F" w:rsidRPr="00C30BD2" w:rsidRDefault="00537C3F" w:rsidP="002E14C8">
            <w:pPr>
              <w:spacing w:line="276" w:lineRule="auto"/>
              <w:jc w:val="both"/>
              <w:rPr>
                <w:bCs/>
                <w:lang w:val="en-GB"/>
              </w:rPr>
            </w:pPr>
          </w:p>
        </w:tc>
        <w:tc>
          <w:tcPr>
            <w:tcW w:w="6472" w:type="dxa"/>
          </w:tcPr>
          <w:p w:rsidR="00537C3F" w:rsidRPr="00C30BD2" w:rsidRDefault="00537C3F" w:rsidP="002E14C8">
            <w:pPr>
              <w:spacing w:line="276" w:lineRule="auto"/>
              <w:jc w:val="both"/>
              <w:rPr>
                <w:bCs/>
                <w:lang w:val="en-GB"/>
              </w:rPr>
            </w:pPr>
          </w:p>
        </w:tc>
      </w:tr>
      <w:tr w:rsidR="00537C3F" w:rsidRPr="00A053BE" w:rsidTr="002E14C8">
        <w:tc>
          <w:tcPr>
            <w:tcW w:w="1126" w:type="dxa"/>
          </w:tcPr>
          <w:p w:rsidR="00537C3F" w:rsidRPr="00A053BE" w:rsidRDefault="00537C3F" w:rsidP="002E14C8">
            <w:pPr>
              <w:spacing w:line="276" w:lineRule="auto"/>
              <w:jc w:val="both"/>
              <w:rPr>
                <w:bCs/>
                <w:lang w:val="en-GB"/>
              </w:rPr>
            </w:pPr>
          </w:p>
        </w:tc>
        <w:tc>
          <w:tcPr>
            <w:tcW w:w="1469" w:type="dxa"/>
          </w:tcPr>
          <w:p w:rsidR="00537C3F" w:rsidRPr="00A053BE" w:rsidRDefault="00537C3F" w:rsidP="002E14C8">
            <w:pPr>
              <w:spacing w:line="276" w:lineRule="auto"/>
              <w:jc w:val="both"/>
              <w:rPr>
                <w:bCs/>
                <w:lang w:val="en-GB"/>
              </w:rPr>
            </w:pPr>
          </w:p>
        </w:tc>
        <w:tc>
          <w:tcPr>
            <w:tcW w:w="6472" w:type="dxa"/>
          </w:tcPr>
          <w:p w:rsidR="00537C3F" w:rsidRPr="00A053BE" w:rsidRDefault="00537C3F" w:rsidP="002E14C8">
            <w:pPr>
              <w:spacing w:line="276" w:lineRule="auto"/>
              <w:jc w:val="both"/>
              <w:rPr>
                <w:bCs/>
                <w:lang w:val="en-GB"/>
              </w:rPr>
            </w:pPr>
          </w:p>
        </w:tc>
      </w:tr>
      <w:tr w:rsidR="00537C3F" w:rsidRPr="00CA0163" w:rsidTr="002E14C8">
        <w:tc>
          <w:tcPr>
            <w:tcW w:w="1126" w:type="dxa"/>
          </w:tcPr>
          <w:p w:rsidR="00537C3F" w:rsidRPr="00CA0163" w:rsidRDefault="00537C3F" w:rsidP="002E14C8">
            <w:pPr>
              <w:spacing w:line="276" w:lineRule="auto"/>
              <w:jc w:val="both"/>
              <w:rPr>
                <w:bCs/>
                <w:color w:val="2F5496" w:themeColor="accent1" w:themeShade="BF"/>
                <w:lang w:val="en-GB"/>
              </w:rPr>
            </w:pPr>
          </w:p>
        </w:tc>
        <w:tc>
          <w:tcPr>
            <w:tcW w:w="1469" w:type="dxa"/>
          </w:tcPr>
          <w:p w:rsidR="00537C3F" w:rsidRPr="00CA0163" w:rsidRDefault="00537C3F" w:rsidP="002E14C8">
            <w:pPr>
              <w:spacing w:line="276" w:lineRule="auto"/>
              <w:jc w:val="both"/>
              <w:rPr>
                <w:bCs/>
                <w:color w:val="2F5496" w:themeColor="accent1" w:themeShade="BF"/>
                <w:lang w:val="en-GB"/>
              </w:rPr>
            </w:pPr>
          </w:p>
        </w:tc>
        <w:tc>
          <w:tcPr>
            <w:tcW w:w="6472" w:type="dxa"/>
          </w:tcPr>
          <w:p w:rsidR="00537C3F" w:rsidRPr="00CA0163" w:rsidRDefault="00537C3F" w:rsidP="002E14C8">
            <w:pPr>
              <w:spacing w:line="276" w:lineRule="auto"/>
              <w:jc w:val="both"/>
              <w:rPr>
                <w:bCs/>
                <w:color w:val="2F5496" w:themeColor="accent1" w:themeShade="BF"/>
                <w:lang w:val="en-GB"/>
              </w:rPr>
            </w:pPr>
          </w:p>
        </w:tc>
      </w:tr>
      <w:tr w:rsidR="00537C3F" w:rsidRPr="00CA0163" w:rsidTr="002E14C8">
        <w:tc>
          <w:tcPr>
            <w:tcW w:w="1126" w:type="dxa"/>
          </w:tcPr>
          <w:p w:rsidR="00537C3F" w:rsidRPr="00CA0163" w:rsidRDefault="00537C3F" w:rsidP="002E14C8">
            <w:pPr>
              <w:spacing w:line="276" w:lineRule="auto"/>
              <w:jc w:val="both"/>
              <w:rPr>
                <w:bCs/>
                <w:color w:val="2F5496" w:themeColor="accent1" w:themeShade="BF"/>
                <w:lang w:val="en-GB"/>
              </w:rPr>
            </w:pPr>
          </w:p>
        </w:tc>
        <w:tc>
          <w:tcPr>
            <w:tcW w:w="1469" w:type="dxa"/>
          </w:tcPr>
          <w:p w:rsidR="00537C3F" w:rsidRPr="00CA0163" w:rsidRDefault="00537C3F" w:rsidP="002E14C8">
            <w:pPr>
              <w:spacing w:line="276" w:lineRule="auto"/>
              <w:jc w:val="both"/>
              <w:rPr>
                <w:bCs/>
                <w:color w:val="2F5496" w:themeColor="accent1" w:themeShade="BF"/>
                <w:lang w:val="en-GB"/>
              </w:rPr>
            </w:pPr>
          </w:p>
        </w:tc>
        <w:tc>
          <w:tcPr>
            <w:tcW w:w="6472" w:type="dxa"/>
          </w:tcPr>
          <w:p w:rsidR="00537C3F" w:rsidRPr="00CA0163" w:rsidRDefault="00537C3F" w:rsidP="002E14C8">
            <w:pPr>
              <w:spacing w:line="276" w:lineRule="auto"/>
              <w:jc w:val="both"/>
              <w:rPr>
                <w:bCs/>
                <w:color w:val="2F5496" w:themeColor="accent1" w:themeShade="BF"/>
                <w:lang w:val="en-GB"/>
              </w:rPr>
            </w:pPr>
          </w:p>
        </w:tc>
      </w:tr>
    </w:tbl>
    <w:p w:rsidR="00537C3F" w:rsidRDefault="00537C3F" w:rsidP="0096147E">
      <w:pPr>
        <w:spacing w:line="259" w:lineRule="auto"/>
        <w:rPr>
          <w:lang w:val="en-US"/>
        </w:rPr>
      </w:pPr>
    </w:p>
    <w:p w:rsidR="00A80AC5" w:rsidRPr="008E2DDA" w:rsidRDefault="00A80AC5" w:rsidP="002E14C8">
      <w:pPr>
        <w:pStyle w:val="Heading4"/>
        <w:rPr>
          <w:lang w:val="en-US"/>
        </w:rPr>
      </w:pPr>
      <w:r>
        <w:rPr>
          <w:lang w:val="en-US"/>
        </w:rPr>
        <w:t xml:space="preserve">Endorsement </w:t>
      </w:r>
      <w:r w:rsidRPr="008E2DDA">
        <w:rPr>
          <w:lang w:val="en-US"/>
        </w:rPr>
        <w:t>Notice</w:t>
      </w:r>
    </w:p>
    <w:p w:rsidR="00A80AC5" w:rsidRDefault="00ED34C3" w:rsidP="001F34EF">
      <w:pPr>
        <w:autoSpaceDE w:val="0"/>
        <w:autoSpaceDN w:val="0"/>
        <w:spacing w:after="0" w:line="276" w:lineRule="auto"/>
        <w:jc w:val="both"/>
        <w:rPr>
          <w:rFonts w:cs="Arial"/>
          <w:iCs/>
          <w:szCs w:val="20"/>
          <w:lang w:val="en-US"/>
        </w:rPr>
      </w:pPr>
      <w:r>
        <w:rPr>
          <w:rFonts w:cs="Arial"/>
          <w:iCs/>
          <w:szCs w:val="20"/>
          <w:lang w:val="en-US"/>
        </w:rPr>
        <w:t xml:space="preserve">The logo of any organization endorsing this document will be published on the front page. </w:t>
      </w:r>
      <w:r w:rsidR="000B3843">
        <w:rPr>
          <w:rFonts w:cs="Arial"/>
          <w:iCs/>
          <w:szCs w:val="20"/>
          <w:lang w:val="en-US"/>
        </w:rPr>
        <w:t xml:space="preserve"> Endorsement will be registered after receiving a confirmation </w:t>
      </w:r>
      <w:r w:rsidR="00055842">
        <w:rPr>
          <w:rFonts w:cs="Arial"/>
          <w:iCs/>
          <w:szCs w:val="20"/>
          <w:lang w:val="en-US"/>
        </w:rPr>
        <w:t xml:space="preserve">e-mail. Endorsement is based on </w:t>
      </w:r>
      <w:r w:rsidR="00D55533">
        <w:rPr>
          <w:rFonts w:cs="Arial"/>
          <w:iCs/>
          <w:szCs w:val="20"/>
          <w:lang w:val="en-US"/>
        </w:rPr>
        <w:t xml:space="preserve">agreeing on the content of this document. </w:t>
      </w:r>
    </w:p>
    <w:p w:rsidR="00A80AC5" w:rsidRDefault="00A80AC5" w:rsidP="001F34EF">
      <w:pPr>
        <w:autoSpaceDE w:val="0"/>
        <w:autoSpaceDN w:val="0"/>
        <w:spacing w:after="0" w:line="276" w:lineRule="auto"/>
        <w:jc w:val="both"/>
        <w:rPr>
          <w:lang w:val="en-US"/>
        </w:rPr>
      </w:pPr>
      <w:r w:rsidRPr="006718B3">
        <w:rPr>
          <w:rFonts w:cs="Arial"/>
          <w:iCs/>
          <w:szCs w:val="20"/>
          <w:lang w:val="en-US"/>
        </w:rPr>
        <w:t xml:space="preserve">Enquiries should </w:t>
      </w:r>
      <w:r w:rsidRPr="00911387">
        <w:rPr>
          <w:rFonts w:cs="Arial"/>
          <w:iCs/>
          <w:szCs w:val="20"/>
          <w:lang w:val="en-US"/>
        </w:rPr>
        <w:t xml:space="preserve">be directed </w:t>
      </w:r>
      <w:r>
        <w:rPr>
          <w:rFonts w:cs="Arial"/>
          <w:iCs/>
          <w:szCs w:val="20"/>
          <w:lang w:val="en-US"/>
        </w:rPr>
        <w:t xml:space="preserve"> to </w:t>
      </w:r>
      <w:hyperlink r:id="rId11" w:history="1">
        <w:r w:rsidRPr="003567F2">
          <w:rPr>
            <w:rStyle w:val="Hyperlink"/>
            <w:lang w:val="en-US"/>
          </w:rPr>
          <w:t>Scherpenzeel.ehmc@harbourmaster.org</w:t>
        </w:r>
      </w:hyperlink>
      <w:r w:rsidRPr="00241745">
        <w:rPr>
          <w:lang w:val="en-US"/>
        </w:rPr>
        <w:t xml:space="preserve"> </w:t>
      </w:r>
    </w:p>
    <w:p w:rsidR="005D24D5" w:rsidRDefault="005D24D5" w:rsidP="00A80AC5">
      <w:pPr>
        <w:autoSpaceDE w:val="0"/>
        <w:autoSpaceDN w:val="0"/>
        <w:spacing w:after="0"/>
        <w:jc w:val="both"/>
        <w:rPr>
          <w:lang w:val="en-US"/>
        </w:rPr>
      </w:pPr>
    </w:p>
    <w:p w:rsidR="00A80AC5" w:rsidRPr="00911387" w:rsidRDefault="00A80AC5" w:rsidP="00A80AC5">
      <w:pPr>
        <w:spacing w:after="0"/>
        <w:jc w:val="both"/>
        <w:rPr>
          <w:rFonts w:cs="Arial"/>
          <w:iCs/>
          <w:szCs w:val="20"/>
          <w:lang w:val="en-US"/>
        </w:rPr>
      </w:pPr>
    </w:p>
    <w:p w:rsidR="00537C3F" w:rsidRDefault="00537C3F" w:rsidP="00A80AC5">
      <w:pPr>
        <w:rPr>
          <w:lang w:val="en-US"/>
        </w:rPr>
      </w:pPr>
      <w:r>
        <w:rPr>
          <w:lang w:val="en-US"/>
        </w:rPr>
        <w:br w:type="page"/>
      </w:r>
    </w:p>
    <w:p w:rsidR="00CA0163" w:rsidRPr="00DB2E01" w:rsidRDefault="00242D2D" w:rsidP="002E14C8">
      <w:pPr>
        <w:pStyle w:val="Heading4"/>
        <w:rPr>
          <w:lang w:val="en-GB"/>
        </w:rPr>
      </w:pPr>
      <w:r w:rsidRPr="00DB2E01">
        <w:rPr>
          <w:lang w:val="en-GB"/>
        </w:rPr>
        <w:t>Document revision history</w:t>
      </w:r>
    </w:p>
    <w:tbl>
      <w:tblPr>
        <w:tblStyle w:val="TableGrid"/>
        <w:tblW w:w="0" w:type="auto"/>
        <w:tblInd w:w="-5" w:type="dxa"/>
        <w:tblLook w:val="04A0" w:firstRow="1" w:lastRow="0" w:firstColumn="1" w:lastColumn="0" w:noHBand="0" w:noVBand="1"/>
      </w:tblPr>
      <w:tblGrid>
        <w:gridCol w:w="851"/>
        <w:gridCol w:w="1134"/>
        <w:gridCol w:w="7036"/>
      </w:tblGrid>
      <w:tr w:rsidR="00CA0163" w:rsidRPr="00A053BE" w:rsidTr="00252C1A">
        <w:tc>
          <w:tcPr>
            <w:tcW w:w="851" w:type="dxa"/>
          </w:tcPr>
          <w:p w:rsidR="00CA0163" w:rsidRPr="008E2DDA" w:rsidRDefault="002E14C8" w:rsidP="002E14C8">
            <w:pPr>
              <w:spacing w:line="276" w:lineRule="auto"/>
              <w:jc w:val="both"/>
              <w:rPr>
                <w:bCs/>
                <w:szCs w:val="20"/>
                <w:lang w:val="en-GB"/>
              </w:rPr>
            </w:pPr>
            <w:r>
              <w:rPr>
                <w:bCs/>
                <w:szCs w:val="20"/>
                <w:lang w:val="en-GB"/>
              </w:rPr>
              <w:t>Date</w:t>
            </w:r>
          </w:p>
        </w:tc>
        <w:tc>
          <w:tcPr>
            <w:tcW w:w="1134" w:type="dxa"/>
          </w:tcPr>
          <w:p w:rsidR="00CA0163" w:rsidRPr="008E2DDA" w:rsidRDefault="002E14C8" w:rsidP="002E14C8">
            <w:pPr>
              <w:spacing w:line="276" w:lineRule="auto"/>
              <w:jc w:val="both"/>
              <w:rPr>
                <w:bCs/>
                <w:szCs w:val="20"/>
                <w:lang w:val="en-GB"/>
              </w:rPr>
            </w:pPr>
            <w:r>
              <w:rPr>
                <w:bCs/>
                <w:szCs w:val="20"/>
                <w:lang w:val="en-GB"/>
              </w:rPr>
              <w:t>Page</w:t>
            </w:r>
          </w:p>
        </w:tc>
        <w:tc>
          <w:tcPr>
            <w:tcW w:w="7036" w:type="dxa"/>
          </w:tcPr>
          <w:p w:rsidR="00CA0163" w:rsidRPr="008E2DDA" w:rsidRDefault="002E14C8" w:rsidP="002E14C8">
            <w:pPr>
              <w:spacing w:line="276" w:lineRule="auto"/>
              <w:rPr>
                <w:bCs/>
                <w:szCs w:val="20"/>
                <w:lang w:val="en-GB"/>
              </w:rPr>
            </w:pPr>
            <w:r>
              <w:rPr>
                <w:bCs/>
                <w:szCs w:val="20"/>
                <w:lang w:val="en-GB"/>
              </w:rPr>
              <w:t>Change</w:t>
            </w:r>
          </w:p>
        </w:tc>
      </w:tr>
      <w:tr w:rsidR="00CA0163" w:rsidRPr="00A053BE" w:rsidTr="00252C1A">
        <w:tc>
          <w:tcPr>
            <w:tcW w:w="851" w:type="dxa"/>
          </w:tcPr>
          <w:p w:rsidR="00CA0163" w:rsidRPr="008E2DDA" w:rsidRDefault="00CA0163" w:rsidP="002E14C8">
            <w:pPr>
              <w:spacing w:line="276" w:lineRule="auto"/>
              <w:jc w:val="both"/>
              <w:rPr>
                <w:bCs/>
                <w:szCs w:val="20"/>
                <w:lang w:val="en-GB"/>
              </w:rPr>
            </w:pPr>
          </w:p>
        </w:tc>
        <w:tc>
          <w:tcPr>
            <w:tcW w:w="1134" w:type="dxa"/>
          </w:tcPr>
          <w:p w:rsidR="00CA0163" w:rsidRPr="008E2DDA" w:rsidRDefault="00CA0163" w:rsidP="002E14C8">
            <w:pPr>
              <w:spacing w:line="276" w:lineRule="auto"/>
              <w:jc w:val="both"/>
              <w:rPr>
                <w:bCs/>
                <w:szCs w:val="20"/>
                <w:lang w:val="en-GB"/>
              </w:rPr>
            </w:pPr>
          </w:p>
        </w:tc>
        <w:tc>
          <w:tcPr>
            <w:tcW w:w="7036" w:type="dxa"/>
          </w:tcPr>
          <w:p w:rsidR="00CA0163" w:rsidRPr="008E2DDA" w:rsidRDefault="00CA0163" w:rsidP="002E14C8">
            <w:pPr>
              <w:spacing w:line="276" w:lineRule="auto"/>
              <w:jc w:val="both"/>
              <w:rPr>
                <w:bCs/>
                <w:szCs w:val="20"/>
                <w:lang w:val="en-GB"/>
              </w:rPr>
            </w:pPr>
          </w:p>
        </w:tc>
      </w:tr>
      <w:tr w:rsidR="00CA0163" w:rsidRPr="00A053BE" w:rsidTr="00252C1A">
        <w:tc>
          <w:tcPr>
            <w:tcW w:w="851" w:type="dxa"/>
          </w:tcPr>
          <w:p w:rsidR="00CA0163" w:rsidRPr="008E2DDA" w:rsidRDefault="00CA0163" w:rsidP="002E14C8">
            <w:pPr>
              <w:spacing w:line="276" w:lineRule="auto"/>
              <w:jc w:val="both"/>
              <w:rPr>
                <w:bCs/>
                <w:szCs w:val="20"/>
                <w:lang w:val="en-GB"/>
              </w:rPr>
            </w:pPr>
          </w:p>
        </w:tc>
        <w:tc>
          <w:tcPr>
            <w:tcW w:w="1134" w:type="dxa"/>
          </w:tcPr>
          <w:p w:rsidR="00CA0163" w:rsidRPr="008E2DDA" w:rsidRDefault="00CA0163" w:rsidP="002E14C8">
            <w:pPr>
              <w:spacing w:line="276" w:lineRule="auto"/>
              <w:jc w:val="both"/>
              <w:rPr>
                <w:bCs/>
                <w:szCs w:val="20"/>
                <w:lang w:val="en-GB"/>
              </w:rPr>
            </w:pPr>
          </w:p>
        </w:tc>
        <w:tc>
          <w:tcPr>
            <w:tcW w:w="7036" w:type="dxa"/>
          </w:tcPr>
          <w:p w:rsidR="00CA0163" w:rsidRPr="008E2DDA" w:rsidRDefault="00CA0163" w:rsidP="002E14C8">
            <w:pPr>
              <w:widowControl w:val="0"/>
              <w:autoSpaceDE w:val="0"/>
              <w:autoSpaceDN w:val="0"/>
              <w:spacing w:line="276" w:lineRule="auto"/>
              <w:ind w:right="831"/>
              <w:rPr>
                <w:rFonts w:eastAsia="Arial" w:cs="Arial"/>
                <w:bCs/>
                <w:szCs w:val="20"/>
                <w:lang w:val="en-US" w:eastAsia="en-US"/>
              </w:rPr>
            </w:pPr>
          </w:p>
        </w:tc>
      </w:tr>
      <w:tr w:rsidR="00CA0163" w:rsidRPr="00A053BE" w:rsidTr="00252C1A">
        <w:tc>
          <w:tcPr>
            <w:tcW w:w="851" w:type="dxa"/>
          </w:tcPr>
          <w:p w:rsidR="00CA0163" w:rsidRPr="008E2DDA" w:rsidRDefault="00CA0163" w:rsidP="002E14C8">
            <w:pPr>
              <w:spacing w:line="276" w:lineRule="auto"/>
              <w:jc w:val="both"/>
              <w:rPr>
                <w:bCs/>
                <w:lang w:val="en-GB"/>
              </w:rPr>
            </w:pPr>
          </w:p>
        </w:tc>
        <w:tc>
          <w:tcPr>
            <w:tcW w:w="1134" w:type="dxa"/>
          </w:tcPr>
          <w:p w:rsidR="00CA0163" w:rsidRPr="008E2DDA" w:rsidRDefault="00CA0163" w:rsidP="002E14C8">
            <w:pPr>
              <w:spacing w:line="276" w:lineRule="auto"/>
              <w:jc w:val="both"/>
              <w:rPr>
                <w:bCs/>
                <w:lang w:val="en-GB"/>
              </w:rPr>
            </w:pPr>
          </w:p>
        </w:tc>
        <w:tc>
          <w:tcPr>
            <w:tcW w:w="7036" w:type="dxa"/>
          </w:tcPr>
          <w:p w:rsidR="00CA0163" w:rsidRPr="008E2DDA" w:rsidRDefault="00CA0163" w:rsidP="002E14C8">
            <w:pPr>
              <w:spacing w:line="276" w:lineRule="auto"/>
              <w:jc w:val="both"/>
              <w:rPr>
                <w:bCs/>
                <w:lang w:val="en-GB"/>
              </w:rPr>
            </w:pPr>
          </w:p>
        </w:tc>
      </w:tr>
      <w:tr w:rsidR="00CA0163" w:rsidRPr="00A053BE" w:rsidTr="00252C1A">
        <w:tc>
          <w:tcPr>
            <w:tcW w:w="851" w:type="dxa"/>
          </w:tcPr>
          <w:p w:rsidR="00CA0163" w:rsidRPr="008E2DDA" w:rsidRDefault="00CA0163" w:rsidP="002E14C8">
            <w:pPr>
              <w:spacing w:line="276" w:lineRule="auto"/>
              <w:jc w:val="both"/>
              <w:rPr>
                <w:bCs/>
                <w:lang w:val="en-GB"/>
              </w:rPr>
            </w:pPr>
          </w:p>
        </w:tc>
        <w:tc>
          <w:tcPr>
            <w:tcW w:w="1134" w:type="dxa"/>
          </w:tcPr>
          <w:p w:rsidR="00CA0163" w:rsidRPr="008E2DDA" w:rsidRDefault="00CA0163" w:rsidP="002E14C8">
            <w:pPr>
              <w:spacing w:line="276" w:lineRule="auto"/>
              <w:jc w:val="both"/>
              <w:rPr>
                <w:bCs/>
                <w:lang w:val="en-GB"/>
              </w:rPr>
            </w:pPr>
          </w:p>
        </w:tc>
        <w:tc>
          <w:tcPr>
            <w:tcW w:w="7036" w:type="dxa"/>
          </w:tcPr>
          <w:p w:rsidR="00A41E39" w:rsidRPr="008E2DDA" w:rsidRDefault="00A41E39" w:rsidP="002E14C8">
            <w:pPr>
              <w:spacing w:line="276" w:lineRule="auto"/>
              <w:rPr>
                <w:bCs/>
                <w:lang w:val="en-GB"/>
              </w:rPr>
            </w:pPr>
          </w:p>
        </w:tc>
      </w:tr>
      <w:tr w:rsidR="00CA0163" w:rsidRPr="00A053BE" w:rsidTr="002E14C8">
        <w:tc>
          <w:tcPr>
            <w:tcW w:w="851" w:type="dxa"/>
          </w:tcPr>
          <w:p w:rsidR="00CA0163" w:rsidRPr="005E7A06" w:rsidRDefault="00CA0163" w:rsidP="002E14C8">
            <w:pPr>
              <w:spacing w:line="276" w:lineRule="auto"/>
              <w:jc w:val="both"/>
              <w:rPr>
                <w:bCs/>
                <w:lang w:val="en-GB"/>
              </w:rPr>
            </w:pPr>
          </w:p>
        </w:tc>
        <w:tc>
          <w:tcPr>
            <w:tcW w:w="1134" w:type="dxa"/>
          </w:tcPr>
          <w:p w:rsidR="00CA0163" w:rsidRPr="005E7A06" w:rsidRDefault="00CA0163" w:rsidP="002E14C8">
            <w:pPr>
              <w:spacing w:line="276" w:lineRule="auto"/>
              <w:jc w:val="both"/>
              <w:rPr>
                <w:bCs/>
                <w:lang w:val="en-GB"/>
              </w:rPr>
            </w:pPr>
          </w:p>
        </w:tc>
        <w:tc>
          <w:tcPr>
            <w:tcW w:w="7036" w:type="dxa"/>
          </w:tcPr>
          <w:p w:rsidR="005E7A06" w:rsidRPr="005E7A06" w:rsidRDefault="005E7A06" w:rsidP="002E14C8">
            <w:pPr>
              <w:spacing w:line="276" w:lineRule="auto"/>
              <w:jc w:val="both"/>
              <w:rPr>
                <w:bCs/>
                <w:lang w:val="en-GB"/>
              </w:rPr>
            </w:pPr>
          </w:p>
        </w:tc>
      </w:tr>
      <w:tr w:rsidR="00CA0163" w:rsidRPr="00A053BE" w:rsidTr="00252C1A">
        <w:tc>
          <w:tcPr>
            <w:tcW w:w="851" w:type="dxa"/>
          </w:tcPr>
          <w:p w:rsidR="00CA0163" w:rsidRPr="009A4213" w:rsidRDefault="00CA0163" w:rsidP="002E14C8">
            <w:pPr>
              <w:spacing w:line="276" w:lineRule="auto"/>
              <w:jc w:val="both"/>
              <w:rPr>
                <w:bCs/>
                <w:lang w:val="en-GB"/>
              </w:rPr>
            </w:pPr>
          </w:p>
        </w:tc>
        <w:tc>
          <w:tcPr>
            <w:tcW w:w="1134" w:type="dxa"/>
          </w:tcPr>
          <w:p w:rsidR="00CA0163" w:rsidRPr="009A4213" w:rsidRDefault="00CA0163" w:rsidP="002E14C8">
            <w:pPr>
              <w:spacing w:line="276" w:lineRule="auto"/>
              <w:jc w:val="both"/>
              <w:rPr>
                <w:bCs/>
                <w:lang w:val="en-GB"/>
              </w:rPr>
            </w:pPr>
          </w:p>
        </w:tc>
        <w:tc>
          <w:tcPr>
            <w:tcW w:w="7036" w:type="dxa"/>
          </w:tcPr>
          <w:p w:rsidR="00CA0163" w:rsidRPr="009A4213" w:rsidRDefault="00CA0163" w:rsidP="002E14C8">
            <w:pPr>
              <w:spacing w:line="276" w:lineRule="auto"/>
              <w:jc w:val="both"/>
              <w:rPr>
                <w:bCs/>
                <w:lang w:val="en-GB"/>
              </w:rPr>
            </w:pPr>
          </w:p>
        </w:tc>
      </w:tr>
      <w:tr w:rsidR="00CA0163" w:rsidRPr="00A053BE" w:rsidTr="00252C1A">
        <w:tc>
          <w:tcPr>
            <w:tcW w:w="851" w:type="dxa"/>
          </w:tcPr>
          <w:p w:rsidR="00CA0163" w:rsidRPr="0026392F" w:rsidRDefault="00CA0163" w:rsidP="002E14C8">
            <w:pPr>
              <w:spacing w:line="276" w:lineRule="auto"/>
              <w:jc w:val="both"/>
              <w:rPr>
                <w:bCs/>
                <w:lang w:val="en-GB"/>
              </w:rPr>
            </w:pPr>
          </w:p>
        </w:tc>
        <w:tc>
          <w:tcPr>
            <w:tcW w:w="1134" w:type="dxa"/>
          </w:tcPr>
          <w:p w:rsidR="00CA0163" w:rsidRPr="0026392F" w:rsidRDefault="00CA0163" w:rsidP="002E14C8">
            <w:pPr>
              <w:spacing w:line="276" w:lineRule="auto"/>
              <w:jc w:val="both"/>
              <w:rPr>
                <w:bCs/>
                <w:lang w:val="en-GB"/>
              </w:rPr>
            </w:pPr>
          </w:p>
        </w:tc>
        <w:tc>
          <w:tcPr>
            <w:tcW w:w="7036" w:type="dxa"/>
          </w:tcPr>
          <w:p w:rsidR="0026392F" w:rsidRPr="00480A34" w:rsidRDefault="0026392F" w:rsidP="002E14C8">
            <w:pPr>
              <w:spacing w:line="276" w:lineRule="auto"/>
              <w:jc w:val="both"/>
              <w:rPr>
                <w:bCs/>
                <w:highlight w:val="yellow"/>
                <w:lang w:val="en-GB"/>
              </w:rPr>
            </w:pPr>
          </w:p>
        </w:tc>
      </w:tr>
      <w:tr w:rsidR="00CA0163" w:rsidRPr="00A053BE" w:rsidTr="00252C1A">
        <w:tc>
          <w:tcPr>
            <w:tcW w:w="851" w:type="dxa"/>
          </w:tcPr>
          <w:p w:rsidR="00CA0163" w:rsidRPr="00E37AE1" w:rsidRDefault="00CA0163" w:rsidP="002E14C8">
            <w:pPr>
              <w:spacing w:line="276" w:lineRule="auto"/>
              <w:jc w:val="both"/>
              <w:rPr>
                <w:bCs/>
                <w:lang w:val="en-GB"/>
              </w:rPr>
            </w:pPr>
          </w:p>
        </w:tc>
        <w:tc>
          <w:tcPr>
            <w:tcW w:w="1134" w:type="dxa"/>
          </w:tcPr>
          <w:p w:rsidR="00CA0163" w:rsidRPr="003073C3" w:rsidRDefault="00CA0163" w:rsidP="002E14C8">
            <w:pPr>
              <w:spacing w:line="276" w:lineRule="auto"/>
              <w:jc w:val="both"/>
              <w:rPr>
                <w:bCs/>
                <w:lang w:val="en-GB"/>
              </w:rPr>
            </w:pPr>
          </w:p>
        </w:tc>
        <w:tc>
          <w:tcPr>
            <w:tcW w:w="7036" w:type="dxa"/>
          </w:tcPr>
          <w:p w:rsidR="00CA0163" w:rsidRPr="003073C3" w:rsidRDefault="00CA0163" w:rsidP="002E14C8">
            <w:pPr>
              <w:spacing w:line="276" w:lineRule="auto"/>
              <w:jc w:val="both"/>
              <w:rPr>
                <w:bCs/>
                <w:lang w:val="en-GB"/>
              </w:rPr>
            </w:pPr>
          </w:p>
        </w:tc>
      </w:tr>
      <w:tr w:rsidR="00CA0163" w:rsidRPr="00A053BE" w:rsidTr="00252C1A">
        <w:tc>
          <w:tcPr>
            <w:tcW w:w="851" w:type="dxa"/>
          </w:tcPr>
          <w:p w:rsidR="00CA0163" w:rsidRPr="003F466F" w:rsidRDefault="00CA0163" w:rsidP="002E14C8">
            <w:pPr>
              <w:spacing w:line="276" w:lineRule="auto"/>
              <w:jc w:val="both"/>
              <w:rPr>
                <w:bCs/>
                <w:lang w:val="en-GB"/>
              </w:rPr>
            </w:pPr>
          </w:p>
        </w:tc>
        <w:tc>
          <w:tcPr>
            <w:tcW w:w="1134" w:type="dxa"/>
          </w:tcPr>
          <w:p w:rsidR="00CA0163" w:rsidRPr="003F466F" w:rsidRDefault="00CA0163" w:rsidP="002E14C8">
            <w:pPr>
              <w:spacing w:line="276" w:lineRule="auto"/>
              <w:jc w:val="both"/>
              <w:rPr>
                <w:bCs/>
                <w:lang w:val="en-GB"/>
              </w:rPr>
            </w:pPr>
          </w:p>
        </w:tc>
        <w:tc>
          <w:tcPr>
            <w:tcW w:w="7036" w:type="dxa"/>
          </w:tcPr>
          <w:p w:rsidR="00CA0163" w:rsidRPr="003F466F" w:rsidRDefault="00CA0163" w:rsidP="002E14C8">
            <w:pPr>
              <w:spacing w:line="276" w:lineRule="auto"/>
              <w:jc w:val="both"/>
              <w:rPr>
                <w:bCs/>
                <w:lang w:val="en-GB"/>
              </w:rPr>
            </w:pPr>
          </w:p>
        </w:tc>
      </w:tr>
      <w:tr w:rsidR="00CA0163" w:rsidRPr="00A053BE" w:rsidTr="00252C1A">
        <w:tc>
          <w:tcPr>
            <w:tcW w:w="851" w:type="dxa"/>
          </w:tcPr>
          <w:p w:rsidR="00CA0163" w:rsidRPr="00C30BD2" w:rsidRDefault="00CA0163" w:rsidP="002E14C8">
            <w:pPr>
              <w:spacing w:line="276" w:lineRule="auto"/>
              <w:jc w:val="both"/>
              <w:rPr>
                <w:bCs/>
                <w:lang w:val="en-GB"/>
              </w:rPr>
            </w:pPr>
          </w:p>
        </w:tc>
        <w:tc>
          <w:tcPr>
            <w:tcW w:w="1134" w:type="dxa"/>
          </w:tcPr>
          <w:p w:rsidR="00CA0163" w:rsidRPr="00C30BD2" w:rsidRDefault="00CA0163" w:rsidP="002E14C8">
            <w:pPr>
              <w:spacing w:line="276" w:lineRule="auto"/>
              <w:jc w:val="both"/>
              <w:rPr>
                <w:bCs/>
                <w:lang w:val="en-GB"/>
              </w:rPr>
            </w:pPr>
          </w:p>
        </w:tc>
        <w:tc>
          <w:tcPr>
            <w:tcW w:w="7036" w:type="dxa"/>
          </w:tcPr>
          <w:p w:rsidR="00CA0163" w:rsidRPr="00C30BD2" w:rsidRDefault="00CA0163" w:rsidP="002E14C8">
            <w:pPr>
              <w:spacing w:line="276" w:lineRule="auto"/>
              <w:jc w:val="both"/>
              <w:rPr>
                <w:bCs/>
                <w:lang w:val="en-GB"/>
              </w:rPr>
            </w:pPr>
          </w:p>
        </w:tc>
      </w:tr>
      <w:tr w:rsidR="00CA0163" w:rsidRPr="00A053BE" w:rsidTr="00252C1A">
        <w:tc>
          <w:tcPr>
            <w:tcW w:w="851" w:type="dxa"/>
          </w:tcPr>
          <w:p w:rsidR="00CA0163" w:rsidRPr="00A053BE" w:rsidRDefault="00CA0163" w:rsidP="002E14C8">
            <w:pPr>
              <w:spacing w:line="276" w:lineRule="auto"/>
              <w:jc w:val="both"/>
              <w:rPr>
                <w:bCs/>
                <w:lang w:val="en-GB"/>
              </w:rPr>
            </w:pPr>
          </w:p>
        </w:tc>
        <w:tc>
          <w:tcPr>
            <w:tcW w:w="1134" w:type="dxa"/>
          </w:tcPr>
          <w:p w:rsidR="00CA0163" w:rsidRPr="00A053BE" w:rsidRDefault="00CA0163" w:rsidP="002E14C8">
            <w:pPr>
              <w:spacing w:line="276" w:lineRule="auto"/>
              <w:jc w:val="both"/>
              <w:rPr>
                <w:bCs/>
                <w:lang w:val="en-GB"/>
              </w:rPr>
            </w:pPr>
          </w:p>
        </w:tc>
        <w:tc>
          <w:tcPr>
            <w:tcW w:w="7036" w:type="dxa"/>
          </w:tcPr>
          <w:p w:rsidR="00CA0163" w:rsidRPr="00A053BE" w:rsidRDefault="00CA0163" w:rsidP="002E14C8">
            <w:pPr>
              <w:spacing w:line="276" w:lineRule="auto"/>
              <w:jc w:val="both"/>
              <w:rPr>
                <w:bCs/>
                <w:lang w:val="en-GB"/>
              </w:rPr>
            </w:pPr>
          </w:p>
        </w:tc>
      </w:tr>
      <w:tr w:rsidR="00CA0163" w:rsidRPr="00A053BE" w:rsidTr="00252C1A">
        <w:tc>
          <w:tcPr>
            <w:tcW w:w="851" w:type="dxa"/>
          </w:tcPr>
          <w:p w:rsidR="00CA0163" w:rsidRPr="00CA0163" w:rsidRDefault="00CA0163" w:rsidP="002E14C8">
            <w:pPr>
              <w:spacing w:line="276" w:lineRule="auto"/>
              <w:jc w:val="both"/>
              <w:rPr>
                <w:bCs/>
                <w:color w:val="2F5496" w:themeColor="accent1" w:themeShade="BF"/>
                <w:lang w:val="en-GB"/>
              </w:rPr>
            </w:pPr>
          </w:p>
        </w:tc>
        <w:tc>
          <w:tcPr>
            <w:tcW w:w="1134" w:type="dxa"/>
          </w:tcPr>
          <w:p w:rsidR="00CA0163" w:rsidRPr="00CA0163" w:rsidRDefault="00CA0163" w:rsidP="002E14C8">
            <w:pPr>
              <w:spacing w:line="276" w:lineRule="auto"/>
              <w:jc w:val="both"/>
              <w:rPr>
                <w:bCs/>
                <w:color w:val="2F5496" w:themeColor="accent1" w:themeShade="BF"/>
                <w:lang w:val="en-GB"/>
              </w:rPr>
            </w:pPr>
          </w:p>
        </w:tc>
        <w:tc>
          <w:tcPr>
            <w:tcW w:w="7036" w:type="dxa"/>
          </w:tcPr>
          <w:p w:rsidR="00CA0163" w:rsidRPr="00CA0163" w:rsidRDefault="00CA0163" w:rsidP="002E14C8">
            <w:pPr>
              <w:spacing w:line="276" w:lineRule="auto"/>
              <w:jc w:val="both"/>
              <w:rPr>
                <w:bCs/>
                <w:color w:val="2F5496" w:themeColor="accent1" w:themeShade="BF"/>
                <w:lang w:val="en-GB"/>
              </w:rPr>
            </w:pPr>
          </w:p>
        </w:tc>
      </w:tr>
      <w:tr w:rsidR="00CA0163" w:rsidRPr="00A053BE" w:rsidTr="00252C1A">
        <w:tc>
          <w:tcPr>
            <w:tcW w:w="851" w:type="dxa"/>
          </w:tcPr>
          <w:p w:rsidR="00CA0163" w:rsidRPr="00CA0163" w:rsidRDefault="00CA0163" w:rsidP="002E14C8">
            <w:pPr>
              <w:spacing w:line="276" w:lineRule="auto"/>
              <w:jc w:val="both"/>
              <w:rPr>
                <w:bCs/>
                <w:color w:val="2F5496" w:themeColor="accent1" w:themeShade="BF"/>
                <w:lang w:val="en-GB"/>
              </w:rPr>
            </w:pPr>
          </w:p>
        </w:tc>
        <w:tc>
          <w:tcPr>
            <w:tcW w:w="1134" w:type="dxa"/>
          </w:tcPr>
          <w:p w:rsidR="00CA0163" w:rsidRPr="00CA0163" w:rsidRDefault="00CA0163" w:rsidP="002E14C8">
            <w:pPr>
              <w:spacing w:line="276" w:lineRule="auto"/>
              <w:jc w:val="both"/>
              <w:rPr>
                <w:bCs/>
                <w:color w:val="2F5496" w:themeColor="accent1" w:themeShade="BF"/>
                <w:lang w:val="en-GB"/>
              </w:rPr>
            </w:pPr>
          </w:p>
        </w:tc>
        <w:tc>
          <w:tcPr>
            <w:tcW w:w="7036" w:type="dxa"/>
          </w:tcPr>
          <w:p w:rsidR="00CA0163" w:rsidRPr="00CA0163" w:rsidRDefault="00CA0163" w:rsidP="002E14C8">
            <w:pPr>
              <w:spacing w:line="276" w:lineRule="auto"/>
              <w:jc w:val="both"/>
              <w:rPr>
                <w:bCs/>
                <w:color w:val="2F5496" w:themeColor="accent1" w:themeShade="BF"/>
                <w:lang w:val="en-GB"/>
              </w:rPr>
            </w:pPr>
          </w:p>
        </w:tc>
      </w:tr>
    </w:tbl>
    <w:p w:rsidR="002E14C8" w:rsidRDefault="002E14C8" w:rsidP="002E14C8">
      <w:pPr>
        <w:pStyle w:val="Heading4"/>
        <w:rPr>
          <w:lang w:val="en-US"/>
        </w:rPr>
      </w:pPr>
    </w:p>
    <w:p w:rsidR="0025488E" w:rsidRPr="008E2DDA" w:rsidRDefault="0025488E" w:rsidP="001F34EF">
      <w:pPr>
        <w:pStyle w:val="Heading4"/>
        <w:spacing w:line="276" w:lineRule="auto"/>
        <w:rPr>
          <w:lang w:val="en-US"/>
        </w:rPr>
      </w:pPr>
      <w:r w:rsidRPr="008E2DDA">
        <w:rPr>
          <w:lang w:val="en-US"/>
        </w:rPr>
        <w:t>Copyright Notice</w:t>
      </w:r>
    </w:p>
    <w:p w:rsidR="00B506F9" w:rsidRDefault="0025488E" w:rsidP="001F34EF">
      <w:pPr>
        <w:autoSpaceDE w:val="0"/>
        <w:autoSpaceDN w:val="0"/>
        <w:spacing w:after="0" w:line="276" w:lineRule="auto"/>
        <w:jc w:val="both"/>
        <w:rPr>
          <w:rFonts w:cs="Arial"/>
          <w:iCs/>
          <w:szCs w:val="20"/>
          <w:lang w:val="en-US"/>
        </w:rPr>
      </w:pPr>
      <w:r w:rsidRPr="006718B3">
        <w:rPr>
          <w:rFonts w:cs="Arial"/>
          <w:iCs/>
          <w:szCs w:val="20"/>
          <w:lang w:val="en-US"/>
        </w:rPr>
        <w:t>All rights reserved. Permission to print or save the document or excerpts of it is only granted for</w:t>
      </w:r>
      <w:r w:rsidR="00E72054">
        <w:rPr>
          <w:rFonts w:cs="Arial"/>
          <w:iCs/>
          <w:szCs w:val="20"/>
          <w:lang w:val="en-US"/>
        </w:rPr>
        <w:t xml:space="preserve"> </w:t>
      </w:r>
      <w:r w:rsidRPr="006718B3">
        <w:rPr>
          <w:rFonts w:cs="Arial"/>
          <w:iCs/>
          <w:szCs w:val="20"/>
          <w:lang w:val="en-US"/>
        </w:rPr>
        <w:t>private, non-commercial use, without any right to resell or redistribute them or to compile or create derivative works</w:t>
      </w:r>
      <w:r>
        <w:rPr>
          <w:rFonts w:cs="Arial"/>
          <w:iCs/>
          <w:szCs w:val="20"/>
          <w:lang w:val="en-US"/>
        </w:rPr>
        <w:t xml:space="preserve"> </w:t>
      </w:r>
      <w:r w:rsidRPr="006718B3">
        <w:rPr>
          <w:rFonts w:cs="Arial"/>
          <w:iCs/>
          <w:szCs w:val="20"/>
          <w:lang w:val="en-US"/>
        </w:rPr>
        <w:t xml:space="preserve">therefrom. Any copyrights within the document </w:t>
      </w:r>
      <w:r w:rsidRPr="00B77414">
        <w:rPr>
          <w:rFonts w:cs="Arial"/>
          <w:iCs/>
          <w:szCs w:val="20"/>
          <w:highlight w:val="yellow"/>
          <w:lang w:val="en-US"/>
        </w:rPr>
        <w:t>remain</w:t>
      </w:r>
      <w:r w:rsidRPr="006718B3">
        <w:rPr>
          <w:rFonts w:cs="Arial"/>
          <w:iCs/>
          <w:szCs w:val="20"/>
          <w:lang w:val="en-US"/>
        </w:rPr>
        <w:t xml:space="preserve"> with the original rights holder. </w:t>
      </w:r>
    </w:p>
    <w:p w:rsidR="00B506F9" w:rsidRDefault="00B506F9" w:rsidP="001F34EF">
      <w:pPr>
        <w:autoSpaceDE w:val="0"/>
        <w:autoSpaceDN w:val="0"/>
        <w:spacing w:after="0" w:line="276" w:lineRule="auto"/>
        <w:jc w:val="both"/>
        <w:rPr>
          <w:rFonts w:cs="Arial"/>
          <w:iCs/>
          <w:szCs w:val="20"/>
          <w:lang w:val="en-US"/>
        </w:rPr>
      </w:pPr>
    </w:p>
    <w:p w:rsidR="002E14C8" w:rsidRDefault="002E14C8" w:rsidP="001F34EF">
      <w:pPr>
        <w:pStyle w:val="Heading4"/>
        <w:spacing w:line="276" w:lineRule="auto"/>
        <w:rPr>
          <w:lang w:val="en-US"/>
        </w:rPr>
      </w:pPr>
      <w:r>
        <w:rPr>
          <w:lang w:val="en-US"/>
        </w:rPr>
        <w:t>Custodian of this publication</w:t>
      </w:r>
    </w:p>
    <w:p w:rsidR="00A61E15" w:rsidRDefault="005F7017" w:rsidP="001F34EF">
      <w:pPr>
        <w:autoSpaceDE w:val="0"/>
        <w:autoSpaceDN w:val="0"/>
        <w:spacing w:after="0" w:line="276" w:lineRule="auto"/>
        <w:jc w:val="both"/>
        <w:rPr>
          <w:rFonts w:cs="Arial"/>
          <w:iCs/>
          <w:szCs w:val="20"/>
          <w:lang w:val="en-US"/>
        </w:rPr>
      </w:pPr>
      <w:r w:rsidRPr="003073C3">
        <w:rPr>
          <w:rFonts w:cs="Arial"/>
          <w:iCs/>
          <w:szCs w:val="20"/>
          <w:lang w:val="en-US"/>
        </w:rPr>
        <w:t xml:space="preserve">The </w:t>
      </w:r>
      <w:r w:rsidR="00A61E15" w:rsidRPr="003073C3">
        <w:rPr>
          <w:rFonts w:cs="Arial"/>
          <w:iCs/>
          <w:szCs w:val="20"/>
          <w:lang w:val="en-US"/>
        </w:rPr>
        <w:t xml:space="preserve">custodian of this publication is International </w:t>
      </w:r>
      <w:r w:rsidR="001949E7" w:rsidRPr="003073C3">
        <w:rPr>
          <w:rFonts w:cs="Arial"/>
          <w:iCs/>
          <w:szCs w:val="20"/>
          <w:lang w:val="en-US"/>
        </w:rPr>
        <w:t>Harbour Masters Association</w:t>
      </w:r>
    </w:p>
    <w:p w:rsidR="0039707B" w:rsidRDefault="0039707B" w:rsidP="001F34EF">
      <w:pPr>
        <w:autoSpaceDE w:val="0"/>
        <w:autoSpaceDN w:val="0"/>
        <w:spacing w:after="0" w:line="276" w:lineRule="auto"/>
        <w:jc w:val="both"/>
        <w:rPr>
          <w:rFonts w:cs="Arial"/>
          <w:iCs/>
          <w:szCs w:val="20"/>
          <w:lang w:val="en-US"/>
        </w:rPr>
      </w:pPr>
      <w:r w:rsidRPr="00B77414">
        <w:rPr>
          <w:rFonts w:cs="Arial"/>
          <w:iCs/>
          <w:szCs w:val="20"/>
          <w:highlight w:val="yellow"/>
          <w:lang w:val="en-US"/>
        </w:rPr>
        <w:t xml:space="preserve">Contact: </w:t>
      </w:r>
      <w:hyperlink r:id="rId12" w:history="1">
        <w:r w:rsidRPr="00B77414">
          <w:rPr>
            <w:rStyle w:val="Hyperlink"/>
            <w:highlight w:val="yellow"/>
            <w:lang w:val="en-US"/>
          </w:rPr>
          <w:t>Scherpenzeel.ehmc@harbourmaster.org</w:t>
        </w:r>
      </w:hyperlink>
    </w:p>
    <w:p w:rsidR="00B506F9" w:rsidRDefault="00B506F9" w:rsidP="001F34EF">
      <w:pPr>
        <w:autoSpaceDE w:val="0"/>
        <w:autoSpaceDN w:val="0"/>
        <w:spacing w:after="0" w:line="276" w:lineRule="auto"/>
        <w:jc w:val="both"/>
        <w:rPr>
          <w:rFonts w:cs="Arial"/>
          <w:iCs/>
          <w:szCs w:val="20"/>
          <w:lang w:val="en-US"/>
        </w:rPr>
      </w:pPr>
    </w:p>
    <w:p w:rsidR="002E14C8" w:rsidRDefault="002E14C8" w:rsidP="001F34EF">
      <w:pPr>
        <w:pStyle w:val="Heading4"/>
        <w:spacing w:line="276" w:lineRule="auto"/>
        <w:rPr>
          <w:lang w:val="en-US"/>
        </w:rPr>
      </w:pPr>
      <w:r>
        <w:rPr>
          <w:lang w:val="en-US"/>
        </w:rPr>
        <w:t>Enquiries</w:t>
      </w:r>
    </w:p>
    <w:p w:rsidR="0025488E" w:rsidRDefault="0025488E" w:rsidP="001F34EF">
      <w:pPr>
        <w:autoSpaceDE w:val="0"/>
        <w:autoSpaceDN w:val="0"/>
        <w:spacing w:after="0" w:line="276" w:lineRule="auto"/>
        <w:jc w:val="both"/>
        <w:rPr>
          <w:rFonts w:cs="Arial"/>
          <w:iCs/>
          <w:szCs w:val="20"/>
          <w:lang w:val="en-US"/>
        </w:rPr>
      </w:pPr>
      <w:r w:rsidRPr="006718B3">
        <w:rPr>
          <w:rFonts w:cs="Arial"/>
          <w:iCs/>
          <w:szCs w:val="20"/>
          <w:lang w:val="en-US"/>
        </w:rPr>
        <w:t xml:space="preserve">Enquiries should </w:t>
      </w:r>
      <w:r w:rsidRPr="00911387">
        <w:rPr>
          <w:rFonts w:cs="Arial"/>
          <w:iCs/>
          <w:szCs w:val="20"/>
          <w:lang w:val="en-US"/>
        </w:rPr>
        <w:t xml:space="preserve">be directed </w:t>
      </w:r>
      <w:r>
        <w:rPr>
          <w:rFonts w:cs="Arial"/>
          <w:iCs/>
          <w:szCs w:val="20"/>
          <w:lang w:val="en-US"/>
        </w:rPr>
        <w:t xml:space="preserve"> to </w:t>
      </w:r>
      <w:hyperlink r:id="rId13" w:history="1">
        <w:r w:rsidR="00A41E39" w:rsidRPr="003567F2">
          <w:rPr>
            <w:rStyle w:val="Hyperlink"/>
            <w:lang w:val="en-US"/>
          </w:rPr>
          <w:t>Scherpenzeel.ehmc@harbourmaster.org</w:t>
        </w:r>
      </w:hyperlink>
      <w:r w:rsidR="00E64125" w:rsidRPr="00241745">
        <w:rPr>
          <w:lang w:val="en-US"/>
        </w:rPr>
        <w:t xml:space="preserve"> </w:t>
      </w:r>
    </w:p>
    <w:p w:rsidR="0025488E" w:rsidRDefault="0025488E" w:rsidP="001F34EF">
      <w:pPr>
        <w:spacing w:after="0" w:line="276" w:lineRule="auto"/>
        <w:jc w:val="both"/>
        <w:rPr>
          <w:rFonts w:cs="Arial"/>
          <w:iCs/>
          <w:szCs w:val="20"/>
          <w:lang w:val="en-US"/>
        </w:rPr>
      </w:pPr>
    </w:p>
    <w:p w:rsidR="002E14C8" w:rsidRPr="00911387" w:rsidRDefault="002E14C8" w:rsidP="001F34EF">
      <w:pPr>
        <w:pStyle w:val="Heading4"/>
        <w:spacing w:line="276" w:lineRule="auto"/>
        <w:rPr>
          <w:lang w:val="en-US"/>
        </w:rPr>
      </w:pPr>
      <w:r>
        <w:rPr>
          <w:lang w:val="en-US"/>
        </w:rPr>
        <w:t>References to this document</w:t>
      </w:r>
    </w:p>
    <w:p w:rsidR="002E14C8" w:rsidRDefault="0025488E" w:rsidP="001F34EF">
      <w:pPr>
        <w:autoSpaceDE w:val="0"/>
        <w:autoSpaceDN w:val="0"/>
        <w:spacing w:after="0" w:line="276" w:lineRule="auto"/>
        <w:jc w:val="both"/>
        <w:rPr>
          <w:rFonts w:cs="Arial"/>
          <w:bCs/>
          <w:iCs/>
          <w:szCs w:val="20"/>
          <w:lang w:val="en-US"/>
        </w:rPr>
      </w:pPr>
      <w:r w:rsidRPr="00911387">
        <w:rPr>
          <w:rFonts w:cs="Arial"/>
          <w:bCs/>
          <w:iCs/>
          <w:szCs w:val="20"/>
          <w:lang w:val="en-US"/>
        </w:rPr>
        <w:t>Please cite this document as:</w:t>
      </w:r>
      <w:r w:rsidR="0009315B">
        <w:rPr>
          <w:rFonts w:cs="Arial"/>
          <w:bCs/>
          <w:iCs/>
          <w:szCs w:val="20"/>
          <w:lang w:val="en-US"/>
        </w:rPr>
        <w:t xml:space="preserve"> </w:t>
      </w:r>
      <w:r w:rsidR="002E14C8">
        <w:rPr>
          <w:rFonts w:cs="Arial"/>
          <w:bCs/>
          <w:iCs/>
          <w:szCs w:val="20"/>
          <w:lang w:val="en-US"/>
        </w:rPr>
        <w:t>PCO Guide</w:t>
      </w:r>
    </w:p>
    <w:p w:rsidR="00966D5B" w:rsidRDefault="00966D5B" w:rsidP="001F34EF">
      <w:pPr>
        <w:autoSpaceDE w:val="0"/>
        <w:autoSpaceDN w:val="0"/>
        <w:spacing w:after="0" w:line="276" w:lineRule="auto"/>
        <w:jc w:val="both"/>
        <w:rPr>
          <w:rFonts w:cs="Arial"/>
          <w:bCs/>
          <w:iCs/>
          <w:szCs w:val="20"/>
          <w:lang w:val="en-US"/>
        </w:rPr>
      </w:pPr>
    </w:p>
    <w:p w:rsidR="002E14C8" w:rsidRDefault="002E14C8" w:rsidP="001F34EF">
      <w:pPr>
        <w:pStyle w:val="Heading4"/>
        <w:spacing w:line="276" w:lineRule="auto"/>
        <w:rPr>
          <w:lang w:val="en-US"/>
        </w:rPr>
      </w:pPr>
      <w:r>
        <w:rPr>
          <w:lang w:val="en-US"/>
        </w:rPr>
        <w:t>Dissemination</w:t>
      </w:r>
    </w:p>
    <w:p w:rsidR="00966D5B" w:rsidRDefault="00966D5B" w:rsidP="001F34EF">
      <w:pPr>
        <w:autoSpaceDE w:val="0"/>
        <w:autoSpaceDN w:val="0"/>
        <w:spacing w:after="0" w:line="276" w:lineRule="auto"/>
        <w:jc w:val="both"/>
        <w:rPr>
          <w:lang w:val="en-US"/>
        </w:rPr>
      </w:pPr>
      <w:r>
        <w:rPr>
          <w:lang w:val="en-US"/>
        </w:rPr>
        <w:t>Th</w:t>
      </w:r>
      <w:r w:rsidR="00C9549A">
        <w:rPr>
          <w:lang w:val="en-US"/>
        </w:rPr>
        <w:t xml:space="preserve">is Guide </w:t>
      </w:r>
      <w:r>
        <w:rPr>
          <w:lang w:val="en-US"/>
        </w:rPr>
        <w:t>will not be disseminated until the formal</w:t>
      </w:r>
      <w:r w:rsidR="0039707B">
        <w:rPr>
          <w:lang w:val="en-US"/>
        </w:rPr>
        <w:t xml:space="preserve"> submission to IMO FAL as INF paper in March 2026.</w:t>
      </w:r>
    </w:p>
    <w:p w:rsidR="00D635D5" w:rsidRPr="00B63C85" w:rsidRDefault="00D635D5">
      <w:pPr>
        <w:rPr>
          <w:rFonts w:ascii="Arial" w:hAnsi="Arial"/>
          <w:sz w:val="20"/>
          <w:szCs w:val="22"/>
          <w:lang w:val="en-US"/>
        </w:rPr>
      </w:pPr>
      <w:r w:rsidRPr="00B63C85">
        <w:rPr>
          <w:rFonts w:ascii="Arial" w:hAnsi="Arial"/>
          <w:sz w:val="20"/>
          <w:szCs w:val="22"/>
          <w:lang w:val="en-US"/>
        </w:rPr>
        <w:br w:type="page"/>
      </w:r>
    </w:p>
    <w:sdt>
      <w:sdtPr>
        <w:rPr>
          <w:rFonts w:ascii="Arial" w:eastAsiaTheme="minorEastAsia" w:hAnsi="Arial" w:cstheme="minorBidi"/>
          <w:color w:val="auto"/>
          <w:sz w:val="20"/>
          <w:szCs w:val="22"/>
        </w:rPr>
        <w:id w:val="-1035354434"/>
        <w:docPartObj>
          <w:docPartGallery w:val="Table of Contents"/>
          <w:docPartUnique/>
        </w:docPartObj>
      </w:sdtPr>
      <w:sdtEndPr>
        <w:rPr>
          <w:rFonts w:asciiTheme="minorHAnsi" w:hAnsiTheme="minorHAnsi"/>
          <w:b/>
          <w:bCs/>
          <w:sz w:val="24"/>
          <w:szCs w:val="24"/>
        </w:rPr>
      </w:sdtEndPr>
      <w:sdtContent>
        <w:p w:rsidR="004E457E" w:rsidRPr="000B3091" w:rsidRDefault="004E457E">
          <w:pPr>
            <w:pStyle w:val="TOCHeading"/>
            <w:rPr>
              <w:lang w:val="en-GB"/>
            </w:rPr>
          </w:pPr>
          <w:r w:rsidRPr="000B3091">
            <w:rPr>
              <w:lang w:val="en-GB"/>
            </w:rPr>
            <w:t>Table of contents</w:t>
          </w:r>
        </w:p>
        <w:p w:rsidR="00122CCD" w:rsidRDefault="004E457E">
          <w:pPr>
            <w:pStyle w:val="TOC1"/>
            <w:tabs>
              <w:tab w:val="right" w:leader="dot" w:pos="9062"/>
            </w:tabs>
            <w:rPr>
              <w:noProof/>
            </w:rPr>
          </w:pPr>
          <w:r>
            <w:fldChar w:fldCharType="begin"/>
          </w:r>
          <w:r>
            <w:instrText xml:space="preserve"> TOC \o "1-3" \h \z \u </w:instrText>
          </w:r>
          <w:r>
            <w:fldChar w:fldCharType="separate"/>
          </w:r>
          <w:hyperlink w:anchor="_Toc205899370" w:history="1">
            <w:r w:rsidR="00122CCD" w:rsidRPr="005C4267">
              <w:rPr>
                <w:rStyle w:val="Hyperlink"/>
                <w:noProof/>
                <w:lang w:val="en-US"/>
              </w:rPr>
              <w:t>Acknowledgements</w:t>
            </w:r>
            <w:r w:rsidR="00122CCD">
              <w:rPr>
                <w:noProof/>
                <w:webHidden/>
              </w:rPr>
              <w:tab/>
            </w:r>
            <w:r w:rsidR="00122CCD">
              <w:rPr>
                <w:noProof/>
                <w:webHidden/>
              </w:rPr>
              <w:fldChar w:fldCharType="begin"/>
            </w:r>
            <w:r w:rsidR="00122CCD">
              <w:rPr>
                <w:noProof/>
                <w:webHidden/>
              </w:rPr>
              <w:instrText xml:space="preserve"> PAGEREF _Toc205899370 \h </w:instrText>
            </w:r>
            <w:r w:rsidR="00122CCD">
              <w:rPr>
                <w:noProof/>
                <w:webHidden/>
              </w:rPr>
            </w:r>
            <w:r w:rsidR="00122CCD">
              <w:rPr>
                <w:noProof/>
                <w:webHidden/>
              </w:rPr>
              <w:fldChar w:fldCharType="separate"/>
            </w:r>
            <w:r w:rsidR="00122CCD">
              <w:rPr>
                <w:noProof/>
                <w:webHidden/>
              </w:rPr>
              <w:t>6</w:t>
            </w:r>
            <w:r w:rsidR="00122CCD">
              <w:rPr>
                <w:noProof/>
                <w:webHidden/>
              </w:rPr>
              <w:fldChar w:fldCharType="end"/>
            </w:r>
          </w:hyperlink>
        </w:p>
        <w:p w:rsidR="00122CCD" w:rsidRDefault="00122CCD">
          <w:pPr>
            <w:pStyle w:val="TOC1"/>
            <w:tabs>
              <w:tab w:val="right" w:leader="dot" w:pos="9062"/>
            </w:tabs>
            <w:rPr>
              <w:noProof/>
            </w:rPr>
          </w:pPr>
          <w:hyperlink w:anchor="_Toc205899371" w:history="1">
            <w:r w:rsidRPr="005C4267">
              <w:rPr>
                <w:rStyle w:val="Hyperlink"/>
                <w:noProof/>
                <w:lang w:val="en-US"/>
              </w:rPr>
              <w:t>References</w:t>
            </w:r>
            <w:r>
              <w:rPr>
                <w:noProof/>
                <w:webHidden/>
              </w:rPr>
              <w:tab/>
            </w:r>
            <w:r>
              <w:rPr>
                <w:noProof/>
                <w:webHidden/>
              </w:rPr>
              <w:fldChar w:fldCharType="begin"/>
            </w:r>
            <w:r>
              <w:rPr>
                <w:noProof/>
                <w:webHidden/>
              </w:rPr>
              <w:instrText xml:space="preserve"> PAGEREF _Toc205899371 \h </w:instrText>
            </w:r>
            <w:r>
              <w:rPr>
                <w:noProof/>
                <w:webHidden/>
              </w:rPr>
            </w:r>
            <w:r>
              <w:rPr>
                <w:noProof/>
                <w:webHidden/>
              </w:rPr>
              <w:fldChar w:fldCharType="separate"/>
            </w:r>
            <w:r>
              <w:rPr>
                <w:noProof/>
                <w:webHidden/>
              </w:rPr>
              <w:t>7</w:t>
            </w:r>
            <w:r>
              <w:rPr>
                <w:noProof/>
                <w:webHidden/>
              </w:rPr>
              <w:fldChar w:fldCharType="end"/>
            </w:r>
          </w:hyperlink>
        </w:p>
        <w:p w:rsidR="00122CCD" w:rsidRDefault="00122CCD">
          <w:pPr>
            <w:pStyle w:val="TOC1"/>
            <w:tabs>
              <w:tab w:val="right" w:leader="dot" w:pos="9062"/>
            </w:tabs>
            <w:rPr>
              <w:noProof/>
            </w:rPr>
          </w:pPr>
          <w:hyperlink w:anchor="_Toc205899372" w:history="1">
            <w:r w:rsidRPr="005C4267">
              <w:rPr>
                <w:rStyle w:val="Hyperlink"/>
                <w:noProof/>
                <w:lang w:val="en-US"/>
              </w:rPr>
              <w:t>1 Executive Summary</w:t>
            </w:r>
            <w:r>
              <w:rPr>
                <w:noProof/>
                <w:webHidden/>
              </w:rPr>
              <w:tab/>
            </w:r>
            <w:r>
              <w:rPr>
                <w:noProof/>
                <w:webHidden/>
              </w:rPr>
              <w:fldChar w:fldCharType="begin"/>
            </w:r>
            <w:r>
              <w:rPr>
                <w:noProof/>
                <w:webHidden/>
              </w:rPr>
              <w:instrText xml:space="preserve"> PAGEREF _Toc205899372 \h </w:instrText>
            </w:r>
            <w:r>
              <w:rPr>
                <w:noProof/>
                <w:webHidden/>
              </w:rPr>
            </w:r>
            <w:r>
              <w:rPr>
                <w:noProof/>
                <w:webHidden/>
              </w:rPr>
              <w:fldChar w:fldCharType="separate"/>
            </w:r>
            <w:r>
              <w:rPr>
                <w:noProof/>
                <w:webHidden/>
              </w:rPr>
              <w:t>8</w:t>
            </w:r>
            <w:r>
              <w:rPr>
                <w:noProof/>
                <w:webHidden/>
              </w:rPr>
              <w:fldChar w:fldCharType="end"/>
            </w:r>
          </w:hyperlink>
        </w:p>
        <w:p w:rsidR="00122CCD" w:rsidRDefault="00122CCD">
          <w:pPr>
            <w:pStyle w:val="TOC1"/>
            <w:tabs>
              <w:tab w:val="right" w:leader="dot" w:pos="9062"/>
            </w:tabs>
            <w:rPr>
              <w:noProof/>
            </w:rPr>
          </w:pPr>
          <w:hyperlink w:anchor="_Toc205899373" w:history="1">
            <w:r w:rsidRPr="005C4267">
              <w:rPr>
                <w:rStyle w:val="Hyperlink"/>
                <w:noProof/>
                <w:lang w:val="en-GB"/>
              </w:rPr>
              <w:t>2 Abbreviations</w:t>
            </w:r>
            <w:r>
              <w:rPr>
                <w:noProof/>
                <w:webHidden/>
              </w:rPr>
              <w:tab/>
            </w:r>
            <w:r>
              <w:rPr>
                <w:noProof/>
                <w:webHidden/>
              </w:rPr>
              <w:fldChar w:fldCharType="begin"/>
            </w:r>
            <w:r>
              <w:rPr>
                <w:noProof/>
                <w:webHidden/>
              </w:rPr>
              <w:instrText xml:space="preserve"> PAGEREF _Toc205899373 \h </w:instrText>
            </w:r>
            <w:r>
              <w:rPr>
                <w:noProof/>
                <w:webHidden/>
              </w:rPr>
            </w:r>
            <w:r>
              <w:rPr>
                <w:noProof/>
                <w:webHidden/>
              </w:rPr>
              <w:fldChar w:fldCharType="separate"/>
            </w:r>
            <w:r>
              <w:rPr>
                <w:noProof/>
                <w:webHidden/>
              </w:rPr>
              <w:t>9</w:t>
            </w:r>
            <w:r>
              <w:rPr>
                <w:noProof/>
                <w:webHidden/>
              </w:rPr>
              <w:fldChar w:fldCharType="end"/>
            </w:r>
          </w:hyperlink>
        </w:p>
        <w:p w:rsidR="00122CCD" w:rsidRDefault="00122CCD">
          <w:pPr>
            <w:pStyle w:val="TOC1"/>
            <w:tabs>
              <w:tab w:val="right" w:leader="dot" w:pos="9062"/>
            </w:tabs>
            <w:rPr>
              <w:noProof/>
            </w:rPr>
          </w:pPr>
          <w:hyperlink w:anchor="_Toc205899374" w:history="1">
            <w:r w:rsidRPr="005C4267">
              <w:rPr>
                <w:rStyle w:val="Hyperlink"/>
                <w:noProof/>
                <w:lang w:val="en-US"/>
              </w:rPr>
              <w:t>3 Port Call Optimization (PCO)</w:t>
            </w:r>
            <w:r>
              <w:rPr>
                <w:noProof/>
                <w:webHidden/>
              </w:rPr>
              <w:tab/>
            </w:r>
            <w:r>
              <w:rPr>
                <w:noProof/>
                <w:webHidden/>
              </w:rPr>
              <w:fldChar w:fldCharType="begin"/>
            </w:r>
            <w:r>
              <w:rPr>
                <w:noProof/>
                <w:webHidden/>
              </w:rPr>
              <w:instrText xml:space="preserve"> PAGEREF _Toc205899374 \h </w:instrText>
            </w:r>
            <w:r>
              <w:rPr>
                <w:noProof/>
                <w:webHidden/>
              </w:rPr>
            </w:r>
            <w:r>
              <w:rPr>
                <w:noProof/>
                <w:webHidden/>
              </w:rPr>
              <w:fldChar w:fldCharType="separate"/>
            </w:r>
            <w:r>
              <w:rPr>
                <w:noProof/>
                <w:webHidden/>
              </w:rPr>
              <w:t>10</w:t>
            </w:r>
            <w:r>
              <w:rPr>
                <w:noProof/>
                <w:webHidden/>
              </w:rPr>
              <w:fldChar w:fldCharType="end"/>
            </w:r>
          </w:hyperlink>
        </w:p>
        <w:p w:rsidR="00122CCD" w:rsidRDefault="00122CCD">
          <w:pPr>
            <w:pStyle w:val="TOC2"/>
            <w:tabs>
              <w:tab w:val="right" w:leader="dot" w:pos="9062"/>
            </w:tabs>
            <w:rPr>
              <w:noProof/>
            </w:rPr>
          </w:pPr>
          <w:hyperlink w:anchor="_Toc205899375" w:history="1">
            <w:r w:rsidRPr="005C4267">
              <w:rPr>
                <w:rStyle w:val="Hyperlink"/>
                <w:noProof/>
                <w:highlight w:val="cyan"/>
                <w:lang w:val="en-US"/>
              </w:rPr>
              <w:t>3.1 What is a port call</w:t>
            </w:r>
            <w:r>
              <w:rPr>
                <w:noProof/>
                <w:webHidden/>
              </w:rPr>
              <w:tab/>
            </w:r>
            <w:r>
              <w:rPr>
                <w:noProof/>
                <w:webHidden/>
              </w:rPr>
              <w:fldChar w:fldCharType="begin"/>
            </w:r>
            <w:r>
              <w:rPr>
                <w:noProof/>
                <w:webHidden/>
              </w:rPr>
              <w:instrText xml:space="preserve"> PAGEREF _Toc205899375 \h </w:instrText>
            </w:r>
            <w:r>
              <w:rPr>
                <w:noProof/>
                <w:webHidden/>
              </w:rPr>
            </w:r>
            <w:r>
              <w:rPr>
                <w:noProof/>
                <w:webHidden/>
              </w:rPr>
              <w:fldChar w:fldCharType="separate"/>
            </w:r>
            <w:r>
              <w:rPr>
                <w:noProof/>
                <w:webHidden/>
              </w:rPr>
              <w:t>10</w:t>
            </w:r>
            <w:r>
              <w:rPr>
                <w:noProof/>
                <w:webHidden/>
              </w:rPr>
              <w:fldChar w:fldCharType="end"/>
            </w:r>
          </w:hyperlink>
        </w:p>
        <w:p w:rsidR="00122CCD" w:rsidRDefault="00122CCD">
          <w:pPr>
            <w:pStyle w:val="TOC2"/>
            <w:tabs>
              <w:tab w:val="right" w:leader="dot" w:pos="9062"/>
            </w:tabs>
            <w:rPr>
              <w:noProof/>
            </w:rPr>
          </w:pPr>
          <w:hyperlink w:anchor="_Toc205899376" w:history="1">
            <w:r w:rsidRPr="005C4267">
              <w:rPr>
                <w:rStyle w:val="Hyperlink"/>
                <w:noProof/>
                <w:lang w:val="en-US"/>
              </w:rPr>
              <w:t>3.2 What are the benefits of port call optimization</w:t>
            </w:r>
            <w:r>
              <w:rPr>
                <w:noProof/>
                <w:webHidden/>
              </w:rPr>
              <w:tab/>
            </w:r>
            <w:r>
              <w:rPr>
                <w:noProof/>
                <w:webHidden/>
              </w:rPr>
              <w:fldChar w:fldCharType="begin"/>
            </w:r>
            <w:r>
              <w:rPr>
                <w:noProof/>
                <w:webHidden/>
              </w:rPr>
              <w:instrText xml:space="preserve"> PAGEREF _Toc205899376 \h </w:instrText>
            </w:r>
            <w:r>
              <w:rPr>
                <w:noProof/>
                <w:webHidden/>
              </w:rPr>
            </w:r>
            <w:r>
              <w:rPr>
                <w:noProof/>
                <w:webHidden/>
              </w:rPr>
              <w:fldChar w:fldCharType="separate"/>
            </w:r>
            <w:r>
              <w:rPr>
                <w:noProof/>
                <w:webHidden/>
              </w:rPr>
              <w:t>10</w:t>
            </w:r>
            <w:r>
              <w:rPr>
                <w:noProof/>
                <w:webHidden/>
              </w:rPr>
              <w:fldChar w:fldCharType="end"/>
            </w:r>
          </w:hyperlink>
        </w:p>
        <w:p w:rsidR="00122CCD" w:rsidRDefault="00122CCD">
          <w:pPr>
            <w:pStyle w:val="TOC2"/>
            <w:tabs>
              <w:tab w:val="right" w:leader="dot" w:pos="9062"/>
            </w:tabs>
            <w:rPr>
              <w:noProof/>
            </w:rPr>
          </w:pPr>
          <w:hyperlink w:anchor="_Toc205899377" w:history="1">
            <w:r w:rsidRPr="005C4267">
              <w:rPr>
                <w:rStyle w:val="Hyperlink"/>
                <w:noProof/>
                <w:lang w:val="en-US"/>
              </w:rPr>
              <w:t>3.2 What is the port call process</w:t>
            </w:r>
            <w:r>
              <w:rPr>
                <w:noProof/>
                <w:webHidden/>
              </w:rPr>
              <w:tab/>
            </w:r>
            <w:r>
              <w:rPr>
                <w:noProof/>
                <w:webHidden/>
              </w:rPr>
              <w:fldChar w:fldCharType="begin"/>
            </w:r>
            <w:r>
              <w:rPr>
                <w:noProof/>
                <w:webHidden/>
              </w:rPr>
              <w:instrText xml:space="preserve"> PAGEREF _Toc205899377 \h </w:instrText>
            </w:r>
            <w:r>
              <w:rPr>
                <w:noProof/>
                <w:webHidden/>
              </w:rPr>
            </w:r>
            <w:r>
              <w:rPr>
                <w:noProof/>
                <w:webHidden/>
              </w:rPr>
              <w:fldChar w:fldCharType="separate"/>
            </w:r>
            <w:r>
              <w:rPr>
                <w:noProof/>
                <w:webHidden/>
              </w:rPr>
              <w:t>10</w:t>
            </w:r>
            <w:r>
              <w:rPr>
                <w:noProof/>
                <w:webHidden/>
              </w:rPr>
              <w:fldChar w:fldCharType="end"/>
            </w:r>
          </w:hyperlink>
        </w:p>
        <w:p w:rsidR="00122CCD" w:rsidRDefault="00122CCD">
          <w:pPr>
            <w:pStyle w:val="TOC2"/>
            <w:tabs>
              <w:tab w:val="right" w:leader="dot" w:pos="9062"/>
            </w:tabs>
            <w:rPr>
              <w:noProof/>
            </w:rPr>
          </w:pPr>
          <w:hyperlink w:anchor="_Toc205899378" w:history="1">
            <w:r w:rsidRPr="005C4267">
              <w:rPr>
                <w:rStyle w:val="Hyperlink"/>
                <w:noProof/>
                <w:lang w:val="en-US"/>
              </w:rPr>
              <w:t>3.3 What data is exchanged in the port call process</w:t>
            </w:r>
            <w:r>
              <w:rPr>
                <w:noProof/>
                <w:webHidden/>
              </w:rPr>
              <w:tab/>
            </w:r>
            <w:r>
              <w:rPr>
                <w:noProof/>
                <w:webHidden/>
              </w:rPr>
              <w:fldChar w:fldCharType="begin"/>
            </w:r>
            <w:r>
              <w:rPr>
                <w:noProof/>
                <w:webHidden/>
              </w:rPr>
              <w:instrText xml:space="preserve"> PAGEREF _Toc205899378 \h </w:instrText>
            </w:r>
            <w:r>
              <w:rPr>
                <w:noProof/>
                <w:webHidden/>
              </w:rPr>
            </w:r>
            <w:r>
              <w:rPr>
                <w:noProof/>
                <w:webHidden/>
              </w:rPr>
              <w:fldChar w:fldCharType="separate"/>
            </w:r>
            <w:r>
              <w:rPr>
                <w:noProof/>
                <w:webHidden/>
              </w:rPr>
              <w:t>15</w:t>
            </w:r>
            <w:r>
              <w:rPr>
                <w:noProof/>
                <w:webHidden/>
              </w:rPr>
              <w:fldChar w:fldCharType="end"/>
            </w:r>
          </w:hyperlink>
        </w:p>
        <w:p w:rsidR="00122CCD" w:rsidRDefault="00122CCD">
          <w:pPr>
            <w:pStyle w:val="TOC2"/>
            <w:tabs>
              <w:tab w:val="right" w:leader="dot" w:pos="9062"/>
            </w:tabs>
            <w:rPr>
              <w:noProof/>
            </w:rPr>
          </w:pPr>
          <w:hyperlink w:anchor="_Toc205899379" w:history="1">
            <w:r w:rsidRPr="005C4267">
              <w:rPr>
                <w:rStyle w:val="Hyperlink"/>
                <w:noProof/>
                <w:lang w:val="en-US"/>
              </w:rPr>
              <w:t xml:space="preserve">3.5 Road map of PCO </w:t>
            </w:r>
            <w:r w:rsidRPr="005C4267">
              <w:rPr>
                <w:rStyle w:val="Hyperlink"/>
                <w:noProof/>
                <w:highlight w:val="cyan"/>
                <w:lang w:val="en-US"/>
              </w:rPr>
              <w:t>Guide</w:t>
            </w:r>
            <w:r>
              <w:rPr>
                <w:noProof/>
                <w:webHidden/>
              </w:rPr>
              <w:tab/>
            </w:r>
            <w:r>
              <w:rPr>
                <w:noProof/>
                <w:webHidden/>
              </w:rPr>
              <w:fldChar w:fldCharType="begin"/>
            </w:r>
            <w:r>
              <w:rPr>
                <w:noProof/>
                <w:webHidden/>
              </w:rPr>
              <w:instrText xml:space="preserve"> PAGEREF _Toc205899379 \h </w:instrText>
            </w:r>
            <w:r>
              <w:rPr>
                <w:noProof/>
                <w:webHidden/>
              </w:rPr>
            </w:r>
            <w:r>
              <w:rPr>
                <w:noProof/>
                <w:webHidden/>
              </w:rPr>
              <w:fldChar w:fldCharType="separate"/>
            </w:r>
            <w:r>
              <w:rPr>
                <w:noProof/>
                <w:webHidden/>
              </w:rPr>
              <w:t>17</w:t>
            </w:r>
            <w:r>
              <w:rPr>
                <w:noProof/>
                <w:webHidden/>
              </w:rPr>
              <w:fldChar w:fldCharType="end"/>
            </w:r>
          </w:hyperlink>
        </w:p>
        <w:p w:rsidR="00122CCD" w:rsidRDefault="00122CCD">
          <w:pPr>
            <w:pStyle w:val="TOC1"/>
            <w:tabs>
              <w:tab w:val="right" w:leader="dot" w:pos="9062"/>
            </w:tabs>
            <w:rPr>
              <w:noProof/>
            </w:rPr>
          </w:pPr>
          <w:hyperlink w:anchor="_Toc205899380" w:history="1">
            <w:r w:rsidRPr="005C4267">
              <w:rPr>
                <w:rStyle w:val="Hyperlink"/>
                <w:noProof/>
                <w:lang w:val="en-US"/>
              </w:rPr>
              <w:t>4 Nautical data</w:t>
            </w:r>
            <w:r>
              <w:rPr>
                <w:noProof/>
                <w:webHidden/>
              </w:rPr>
              <w:tab/>
            </w:r>
            <w:r>
              <w:rPr>
                <w:noProof/>
                <w:webHidden/>
              </w:rPr>
              <w:fldChar w:fldCharType="begin"/>
            </w:r>
            <w:r>
              <w:rPr>
                <w:noProof/>
                <w:webHidden/>
              </w:rPr>
              <w:instrText xml:space="preserve"> PAGEREF _Toc205899380 \h </w:instrText>
            </w:r>
            <w:r>
              <w:rPr>
                <w:noProof/>
                <w:webHidden/>
              </w:rPr>
            </w:r>
            <w:r>
              <w:rPr>
                <w:noProof/>
                <w:webHidden/>
              </w:rPr>
              <w:fldChar w:fldCharType="separate"/>
            </w:r>
            <w:r>
              <w:rPr>
                <w:noProof/>
                <w:webHidden/>
              </w:rPr>
              <w:t>18</w:t>
            </w:r>
            <w:r>
              <w:rPr>
                <w:noProof/>
                <w:webHidden/>
              </w:rPr>
              <w:fldChar w:fldCharType="end"/>
            </w:r>
          </w:hyperlink>
        </w:p>
        <w:p w:rsidR="00122CCD" w:rsidRDefault="00122CCD">
          <w:pPr>
            <w:pStyle w:val="TOC2"/>
            <w:tabs>
              <w:tab w:val="right" w:leader="dot" w:pos="9062"/>
            </w:tabs>
            <w:rPr>
              <w:noProof/>
            </w:rPr>
          </w:pPr>
          <w:hyperlink w:anchor="_Toc205899381" w:history="1">
            <w:r w:rsidRPr="005C4267">
              <w:rPr>
                <w:rStyle w:val="Hyperlink"/>
                <w:noProof/>
                <w:lang w:val="en-US"/>
              </w:rPr>
              <w:t>4.1 Nautical data in the business process</w:t>
            </w:r>
            <w:r>
              <w:rPr>
                <w:noProof/>
                <w:webHidden/>
              </w:rPr>
              <w:tab/>
            </w:r>
            <w:r>
              <w:rPr>
                <w:noProof/>
                <w:webHidden/>
              </w:rPr>
              <w:fldChar w:fldCharType="begin"/>
            </w:r>
            <w:r>
              <w:rPr>
                <w:noProof/>
                <w:webHidden/>
              </w:rPr>
              <w:instrText xml:space="preserve"> PAGEREF _Toc205899381 \h </w:instrText>
            </w:r>
            <w:r>
              <w:rPr>
                <w:noProof/>
                <w:webHidden/>
              </w:rPr>
            </w:r>
            <w:r>
              <w:rPr>
                <w:noProof/>
                <w:webHidden/>
              </w:rPr>
              <w:fldChar w:fldCharType="separate"/>
            </w:r>
            <w:r>
              <w:rPr>
                <w:noProof/>
                <w:webHidden/>
              </w:rPr>
              <w:t>18</w:t>
            </w:r>
            <w:r>
              <w:rPr>
                <w:noProof/>
                <w:webHidden/>
              </w:rPr>
              <w:fldChar w:fldCharType="end"/>
            </w:r>
          </w:hyperlink>
        </w:p>
        <w:p w:rsidR="00122CCD" w:rsidRDefault="00122CCD">
          <w:pPr>
            <w:pStyle w:val="TOC2"/>
            <w:tabs>
              <w:tab w:val="right" w:leader="dot" w:pos="9062"/>
            </w:tabs>
            <w:rPr>
              <w:noProof/>
            </w:rPr>
          </w:pPr>
          <w:hyperlink w:anchor="_Toc205899382" w:history="1">
            <w:r w:rsidRPr="005C4267">
              <w:rPr>
                <w:rStyle w:val="Hyperlink"/>
                <w:noProof/>
                <w:lang w:val="en-US"/>
              </w:rPr>
              <w:t>4.2 Nautical data from regulatory and legal point of view</w:t>
            </w:r>
            <w:r>
              <w:rPr>
                <w:noProof/>
                <w:webHidden/>
              </w:rPr>
              <w:tab/>
            </w:r>
            <w:r>
              <w:rPr>
                <w:noProof/>
                <w:webHidden/>
              </w:rPr>
              <w:fldChar w:fldCharType="begin"/>
            </w:r>
            <w:r>
              <w:rPr>
                <w:noProof/>
                <w:webHidden/>
              </w:rPr>
              <w:instrText xml:space="preserve"> PAGEREF _Toc205899382 \h </w:instrText>
            </w:r>
            <w:r>
              <w:rPr>
                <w:noProof/>
                <w:webHidden/>
              </w:rPr>
            </w:r>
            <w:r>
              <w:rPr>
                <w:noProof/>
                <w:webHidden/>
              </w:rPr>
              <w:fldChar w:fldCharType="separate"/>
            </w:r>
            <w:r>
              <w:rPr>
                <w:noProof/>
                <w:webHidden/>
              </w:rPr>
              <w:t>19</w:t>
            </w:r>
            <w:r>
              <w:rPr>
                <w:noProof/>
                <w:webHidden/>
              </w:rPr>
              <w:fldChar w:fldCharType="end"/>
            </w:r>
          </w:hyperlink>
        </w:p>
        <w:p w:rsidR="00122CCD" w:rsidRDefault="00122CCD">
          <w:pPr>
            <w:pStyle w:val="TOC2"/>
            <w:tabs>
              <w:tab w:val="right" w:leader="dot" w:pos="9062"/>
            </w:tabs>
            <w:rPr>
              <w:noProof/>
            </w:rPr>
          </w:pPr>
          <w:hyperlink w:anchor="_Toc205899383" w:history="1">
            <w:r w:rsidRPr="005C4267">
              <w:rPr>
                <w:rStyle w:val="Hyperlink"/>
                <w:noProof/>
                <w:lang w:val="en-US"/>
              </w:rPr>
              <w:t>4.3 Nautical data scope</w:t>
            </w:r>
            <w:r>
              <w:rPr>
                <w:noProof/>
                <w:webHidden/>
              </w:rPr>
              <w:tab/>
            </w:r>
            <w:r>
              <w:rPr>
                <w:noProof/>
                <w:webHidden/>
              </w:rPr>
              <w:fldChar w:fldCharType="begin"/>
            </w:r>
            <w:r>
              <w:rPr>
                <w:noProof/>
                <w:webHidden/>
              </w:rPr>
              <w:instrText xml:space="preserve"> PAGEREF _Toc205899383 \h </w:instrText>
            </w:r>
            <w:r>
              <w:rPr>
                <w:noProof/>
                <w:webHidden/>
              </w:rPr>
            </w:r>
            <w:r>
              <w:rPr>
                <w:noProof/>
                <w:webHidden/>
              </w:rPr>
              <w:fldChar w:fldCharType="separate"/>
            </w:r>
            <w:r>
              <w:rPr>
                <w:noProof/>
                <w:webHidden/>
              </w:rPr>
              <w:t>21</w:t>
            </w:r>
            <w:r>
              <w:rPr>
                <w:noProof/>
                <w:webHidden/>
              </w:rPr>
              <w:fldChar w:fldCharType="end"/>
            </w:r>
          </w:hyperlink>
        </w:p>
        <w:p w:rsidR="00122CCD" w:rsidRDefault="00122CCD">
          <w:pPr>
            <w:pStyle w:val="TOC2"/>
            <w:tabs>
              <w:tab w:val="right" w:leader="dot" w:pos="9062"/>
            </w:tabs>
            <w:rPr>
              <w:noProof/>
            </w:rPr>
          </w:pPr>
          <w:hyperlink w:anchor="_Toc205899384" w:history="1">
            <w:r w:rsidRPr="005C4267">
              <w:rPr>
                <w:rStyle w:val="Hyperlink"/>
                <w:noProof/>
                <w:lang w:val="en-US"/>
              </w:rPr>
              <w:t>4.4 Nautical data exchange</w:t>
            </w:r>
            <w:r>
              <w:rPr>
                <w:noProof/>
                <w:webHidden/>
              </w:rPr>
              <w:tab/>
            </w:r>
            <w:r>
              <w:rPr>
                <w:noProof/>
                <w:webHidden/>
              </w:rPr>
              <w:fldChar w:fldCharType="begin"/>
            </w:r>
            <w:r>
              <w:rPr>
                <w:noProof/>
                <w:webHidden/>
              </w:rPr>
              <w:instrText xml:space="preserve"> PAGEREF _Toc205899384 \h </w:instrText>
            </w:r>
            <w:r>
              <w:rPr>
                <w:noProof/>
                <w:webHidden/>
              </w:rPr>
            </w:r>
            <w:r>
              <w:rPr>
                <w:noProof/>
                <w:webHidden/>
              </w:rPr>
              <w:fldChar w:fldCharType="separate"/>
            </w:r>
            <w:r>
              <w:rPr>
                <w:noProof/>
                <w:webHidden/>
              </w:rPr>
              <w:t>23</w:t>
            </w:r>
            <w:r>
              <w:rPr>
                <w:noProof/>
                <w:webHidden/>
              </w:rPr>
              <w:fldChar w:fldCharType="end"/>
            </w:r>
          </w:hyperlink>
        </w:p>
        <w:p w:rsidR="00122CCD" w:rsidRDefault="00122CCD">
          <w:pPr>
            <w:pStyle w:val="TOC2"/>
            <w:tabs>
              <w:tab w:val="right" w:leader="dot" w:pos="9062"/>
            </w:tabs>
            <w:rPr>
              <w:noProof/>
            </w:rPr>
          </w:pPr>
          <w:hyperlink w:anchor="_Toc205899385" w:history="1">
            <w:r w:rsidRPr="005C4267">
              <w:rPr>
                <w:rStyle w:val="Hyperlink"/>
                <w:noProof/>
                <w:lang w:val="en-US"/>
              </w:rPr>
              <w:t>4.5 Nautical data implementation recommendations</w:t>
            </w:r>
            <w:r>
              <w:rPr>
                <w:noProof/>
                <w:webHidden/>
              </w:rPr>
              <w:tab/>
            </w:r>
            <w:r>
              <w:rPr>
                <w:noProof/>
                <w:webHidden/>
              </w:rPr>
              <w:fldChar w:fldCharType="begin"/>
            </w:r>
            <w:r>
              <w:rPr>
                <w:noProof/>
                <w:webHidden/>
              </w:rPr>
              <w:instrText xml:space="preserve"> PAGEREF _Toc205899385 \h </w:instrText>
            </w:r>
            <w:r>
              <w:rPr>
                <w:noProof/>
                <w:webHidden/>
              </w:rPr>
            </w:r>
            <w:r>
              <w:rPr>
                <w:noProof/>
                <w:webHidden/>
              </w:rPr>
              <w:fldChar w:fldCharType="separate"/>
            </w:r>
            <w:r>
              <w:rPr>
                <w:noProof/>
                <w:webHidden/>
              </w:rPr>
              <w:t>26</w:t>
            </w:r>
            <w:r>
              <w:rPr>
                <w:noProof/>
                <w:webHidden/>
              </w:rPr>
              <w:fldChar w:fldCharType="end"/>
            </w:r>
          </w:hyperlink>
        </w:p>
        <w:p w:rsidR="00122CCD" w:rsidRDefault="00122CCD">
          <w:pPr>
            <w:pStyle w:val="TOC2"/>
            <w:tabs>
              <w:tab w:val="right" w:leader="dot" w:pos="9062"/>
            </w:tabs>
            <w:rPr>
              <w:noProof/>
            </w:rPr>
          </w:pPr>
          <w:hyperlink w:anchor="_Toc205899386" w:history="1">
            <w:r w:rsidRPr="005C4267">
              <w:rPr>
                <w:rStyle w:val="Hyperlink"/>
                <w:noProof/>
                <w:lang w:val="en-US"/>
              </w:rPr>
              <w:t>4.6 Nautical data non-technical standards</w:t>
            </w:r>
            <w:r>
              <w:rPr>
                <w:noProof/>
                <w:webHidden/>
              </w:rPr>
              <w:tab/>
            </w:r>
            <w:r>
              <w:rPr>
                <w:noProof/>
                <w:webHidden/>
              </w:rPr>
              <w:fldChar w:fldCharType="begin"/>
            </w:r>
            <w:r>
              <w:rPr>
                <w:noProof/>
                <w:webHidden/>
              </w:rPr>
              <w:instrText xml:space="preserve"> PAGEREF _Toc205899386 \h </w:instrText>
            </w:r>
            <w:r>
              <w:rPr>
                <w:noProof/>
                <w:webHidden/>
              </w:rPr>
            </w:r>
            <w:r>
              <w:rPr>
                <w:noProof/>
                <w:webHidden/>
              </w:rPr>
              <w:fldChar w:fldCharType="separate"/>
            </w:r>
            <w:r>
              <w:rPr>
                <w:noProof/>
                <w:webHidden/>
              </w:rPr>
              <w:t>27</w:t>
            </w:r>
            <w:r>
              <w:rPr>
                <w:noProof/>
                <w:webHidden/>
              </w:rPr>
              <w:fldChar w:fldCharType="end"/>
            </w:r>
          </w:hyperlink>
        </w:p>
        <w:p w:rsidR="00122CCD" w:rsidRDefault="00122CCD">
          <w:pPr>
            <w:pStyle w:val="TOC3"/>
            <w:tabs>
              <w:tab w:val="right" w:leader="dot" w:pos="9062"/>
            </w:tabs>
            <w:rPr>
              <w:noProof/>
            </w:rPr>
          </w:pPr>
          <w:hyperlink w:anchor="_Toc205899387" w:history="1">
            <w:r w:rsidRPr="005C4267">
              <w:rPr>
                <w:rStyle w:val="Hyperlink"/>
                <w:noProof/>
                <w:lang w:val="en-US"/>
              </w:rPr>
              <w:t>Link to the non-technical  standards</w:t>
            </w:r>
            <w:r>
              <w:rPr>
                <w:noProof/>
                <w:webHidden/>
              </w:rPr>
              <w:tab/>
            </w:r>
            <w:r>
              <w:rPr>
                <w:noProof/>
                <w:webHidden/>
              </w:rPr>
              <w:fldChar w:fldCharType="begin"/>
            </w:r>
            <w:r>
              <w:rPr>
                <w:noProof/>
                <w:webHidden/>
              </w:rPr>
              <w:instrText xml:space="preserve"> PAGEREF _Toc205899387 \h </w:instrText>
            </w:r>
            <w:r>
              <w:rPr>
                <w:noProof/>
                <w:webHidden/>
              </w:rPr>
            </w:r>
            <w:r>
              <w:rPr>
                <w:noProof/>
                <w:webHidden/>
              </w:rPr>
              <w:fldChar w:fldCharType="separate"/>
            </w:r>
            <w:r>
              <w:rPr>
                <w:noProof/>
                <w:webHidden/>
              </w:rPr>
              <w:t>27</w:t>
            </w:r>
            <w:r>
              <w:rPr>
                <w:noProof/>
                <w:webHidden/>
              </w:rPr>
              <w:fldChar w:fldCharType="end"/>
            </w:r>
          </w:hyperlink>
        </w:p>
        <w:p w:rsidR="00122CCD" w:rsidRDefault="00122CCD">
          <w:pPr>
            <w:pStyle w:val="TOC3"/>
            <w:tabs>
              <w:tab w:val="right" w:leader="dot" w:pos="9062"/>
            </w:tabs>
            <w:rPr>
              <w:noProof/>
            </w:rPr>
          </w:pPr>
          <w:hyperlink w:anchor="_Toc205899388" w:history="1">
            <w:r w:rsidRPr="005C4267">
              <w:rPr>
                <w:rStyle w:val="Hyperlink"/>
                <w:noProof/>
                <w:lang w:val="en-US"/>
              </w:rPr>
              <w:t>Definitions - Terminal</w:t>
            </w:r>
            <w:r>
              <w:rPr>
                <w:noProof/>
                <w:webHidden/>
              </w:rPr>
              <w:tab/>
            </w:r>
            <w:r>
              <w:rPr>
                <w:noProof/>
                <w:webHidden/>
              </w:rPr>
              <w:fldChar w:fldCharType="begin"/>
            </w:r>
            <w:r>
              <w:rPr>
                <w:noProof/>
                <w:webHidden/>
              </w:rPr>
              <w:instrText xml:space="preserve"> PAGEREF _Toc205899388 \h </w:instrText>
            </w:r>
            <w:r>
              <w:rPr>
                <w:noProof/>
                <w:webHidden/>
              </w:rPr>
            </w:r>
            <w:r>
              <w:rPr>
                <w:noProof/>
                <w:webHidden/>
              </w:rPr>
              <w:fldChar w:fldCharType="separate"/>
            </w:r>
            <w:r>
              <w:rPr>
                <w:noProof/>
                <w:webHidden/>
              </w:rPr>
              <w:t>27</w:t>
            </w:r>
            <w:r>
              <w:rPr>
                <w:noProof/>
                <w:webHidden/>
              </w:rPr>
              <w:fldChar w:fldCharType="end"/>
            </w:r>
          </w:hyperlink>
        </w:p>
        <w:p w:rsidR="00122CCD" w:rsidRDefault="00122CCD">
          <w:pPr>
            <w:pStyle w:val="TOC3"/>
            <w:tabs>
              <w:tab w:val="right" w:leader="dot" w:pos="9062"/>
            </w:tabs>
            <w:rPr>
              <w:noProof/>
            </w:rPr>
          </w:pPr>
          <w:hyperlink w:anchor="_Toc205899389" w:history="1">
            <w:r w:rsidRPr="005C4267">
              <w:rPr>
                <w:rStyle w:val="Hyperlink"/>
                <w:noProof/>
                <w:lang w:val="en-US"/>
              </w:rPr>
              <w:t>Definitions - Berth</w:t>
            </w:r>
            <w:r>
              <w:rPr>
                <w:noProof/>
                <w:webHidden/>
              </w:rPr>
              <w:tab/>
            </w:r>
            <w:r>
              <w:rPr>
                <w:noProof/>
                <w:webHidden/>
              </w:rPr>
              <w:fldChar w:fldCharType="begin"/>
            </w:r>
            <w:r>
              <w:rPr>
                <w:noProof/>
                <w:webHidden/>
              </w:rPr>
              <w:instrText xml:space="preserve"> PAGEREF _Toc205899389 \h </w:instrText>
            </w:r>
            <w:r>
              <w:rPr>
                <w:noProof/>
                <w:webHidden/>
              </w:rPr>
            </w:r>
            <w:r>
              <w:rPr>
                <w:noProof/>
                <w:webHidden/>
              </w:rPr>
              <w:fldChar w:fldCharType="separate"/>
            </w:r>
            <w:r>
              <w:rPr>
                <w:noProof/>
                <w:webHidden/>
              </w:rPr>
              <w:t>29</w:t>
            </w:r>
            <w:r>
              <w:rPr>
                <w:noProof/>
                <w:webHidden/>
              </w:rPr>
              <w:fldChar w:fldCharType="end"/>
            </w:r>
          </w:hyperlink>
        </w:p>
        <w:p w:rsidR="00122CCD" w:rsidRDefault="00122CCD">
          <w:pPr>
            <w:pStyle w:val="TOC2"/>
            <w:tabs>
              <w:tab w:val="right" w:leader="dot" w:pos="9062"/>
            </w:tabs>
            <w:rPr>
              <w:noProof/>
            </w:rPr>
          </w:pPr>
          <w:hyperlink w:anchor="_Toc205899390" w:history="1">
            <w:r w:rsidRPr="005C4267">
              <w:rPr>
                <w:rStyle w:val="Hyperlink"/>
                <w:noProof/>
                <w:lang w:val="en-GB"/>
              </w:rPr>
              <w:t>4.7 Nautical data technical standards</w:t>
            </w:r>
            <w:r>
              <w:rPr>
                <w:noProof/>
                <w:webHidden/>
              </w:rPr>
              <w:tab/>
            </w:r>
            <w:r>
              <w:rPr>
                <w:noProof/>
                <w:webHidden/>
              </w:rPr>
              <w:fldChar w:fldCharType="begin"/>
            </w:r>
            <w:r>
              <w:rPr>
                <w:noProof/>
                <w:webHidden/>
              </w:rPr>
              <w:instrText xml:space="preserve"> PAGEREF _Toc205899390 \h </w:instrText>
            </w:r>
            <w:r>
              <w:rPr>
                <w:noProof/>
                <w:webHidden/>
              </w:rPr>
            </w:r>
            <w:r>
              <w:rPr>
                <w:noProof/>
                <w:webHidden/>
              </w:rPr>
              <w:fldChar w:fldCharType="separate"/>
            </w:r>
            <w:r>
              <w:rPr>
                <w:noProof/>
                <w:webHidden/>
              </w:rPr>
              <w:t>32</w:t>
            </w:r>
            <w:r>
              <w:rPr>
                <w:noProof/>
                <w:webHidden/>
              </w:rPr>
              <w:fldChar w:fldCharType="end"/>
            </w:r>
          </w:hyperlink>
        </w:p>
        <w:p w:rsidR="00122CCD" w:rsidRDefault="00122CCD">
          <w:pPr>
            <w:pStyle w:val="TOC1"/>
            <w:tabs>
              <w:tab w:val="right" w:leader="dot" w:pos="9062"/>
            </w:tabs>
            <w:rPr>
              <w:noProof/>
            </w:rPr>
          </w:pPr>
          <w:hyperlink w:anchor="_Toc205899391" w:history="1">
            <w:r w:rsidRPr="005C4267">
              <w:rPr>
                <w:rStyle w:val="Hyperlink"/>
                <w:noProof/>
                <w:lang w:val="en-US"/>
              </w:rPr>
              <w:t>5 Operational data</w:t>
            </w:r>
            <w:r>
              <w:rPr>
                <w:noProof/>
                <w:webHidden/>
              </w:rPr>
              <w:tab/>
            </w:r>
            <w:r>
              <w:rPr>
                <w:noProof/>
                <w:webHidden/>
              </w:rPr>
              <w:fldChar w:fldCharType="begin"/>
            </w:r>
            <w:r>
              <w:rPr>
                <w:noProof/>
                <w:webHidden/>
              </w:rPr>
              <w:instrText xml:space="preserve"> PAGEREF _Toc205899391 \h </w:instrText>
            </w:r>
            <w:r>
              <w:rPr>
                <w:noProof/>
                <w:webHidden/>
              </w:rPr>
            </w:r>
            <w:r>
              <w:rPr>
                <w:noProof/>
                <w:webHidden/>
              </w:rPr>
              <w:fldChar w:fldCharType="separate"/>
            </w:r>
            <w:r>
              <w:rPr>
                <w:noProof/>
                <w:webHidden/>
              </w:rPr>
              <w:t>34</w:t>
            </w:r>
            <w:r>
              <w:rPr>
                <w:noProof/>
                <w:webHidden/>
              </w:rPr>
              <w:fldChar w:fldCharType="end"/>
            </w:r>
          </w:hyperlink>
        </w:p>
        <w:p w:rsidR="00122CCD" w:rsidRDefault="00122CCD">
          <w:pPr>
            <w:pStyle w:val="TOC2"/>
            <w:tabs>
              <w:tab w:val="right" w:leader="dot" w:pos="9062"/>
            </w:tabs>
            <w:rPr>
              <w:noProof/>
            </w:rPr>
          </w:pPr>
          <w:hyperlink w:anchor="_Toc205899392" w:history="1">
            <w:r w:rsidRPr="005C4267">
              <w:rPr>
                <w:rStyle w:val="Hyperlink"/>
                <w:noProof/>
                <w:lang w:val="en-US"/>
              </w:rPr>
              <w:t>5.1 Operational data in the business process</w:t>
            </w:r>
            <w:r>
              <w:rPr>
                <w:noProof/>
                <w:webHidden/>
              </w:rPr>
              <w:tab/>
            </w:r>
            <w:r>
              <w:rPr>
                <w:noProof/>
                <w:webHidden/>
              </w:rPr>
              <w:fldChar w:fldCharType="begin"/>
            </w:r>
            <w:r>
              <w:rPr>
                <w:noProof/>
                <w:webHidden/>
              </w:rPr>
              <w:instrText xml:space="preserve"> PAGEREF _Toc205899392 \h </w:instrText>
            </w:r>
            <w:r>
              <w:rPr>
                <w:noProof/>
                <w:webHidden/>
              </w:rPr>
            </w:r>
            <w:r>
              <w:rPr>
                <w:noProof/>
                <w:webHidden/>
              </w:rPr>
              <w:fldChar w:fldCharType="separate"/>
            </w:r>
            <w:r>
              <w:rPr>
                <w:noProof/>
                <w:webHidden/>
              </w:rPr>
              <w:t>34</w:t>
            </w:r>
            <w:r>
              <w:rPr>
                <w:noProof/>
                <w:webHidden/>
              </w:rPr>
              <w:fldChar w:fldCharType="end"/>
            </w:r>
          </w:hyperlink>
        </w:p>
        <w:p w:rsidR="00122CCD" w:rsidRDefault="00122CCD">
          <w:pPr>
            <w:pStyle w:val="TOC2"/>
            <w:tabs>
              <w:tab w:val="right" w:leader="dot" w:pos="9062"/>
            </w:tabs>
            <w:rPr>
              <w:noProof/>
            </w:rPr>
          </w:pPr>
          <w:hyperlink w:anchor="_Toc205899393" w:history="1">
            <w:r w:rsidRPr="005C4267">
              <w:rPr>
                <w:rStyle w:val="Hyperlink"/>
                <w:noProof/>
                <w:lang w:val="en-US"/>
              </w:rPr>
              <w:t>5.2 Operational data from regulatory and legal point of view</w:t>
            </w:r>
            <w:r>
              <w:rPr>
                <w:noProof/>
                <w:webHidden/>
              </w:rPr>
              <w:tab/>
            </w:r>
            <w:r>
              <w:rPr>
                <w:noProof/>
                <w:webHidden/>
              </w:rPr>
              <w:fldChar w:fldCharType="begin"/>
            </w:r>
            <w:r>
              <w:rPr>
                <w:noProof/>
                <w:webHidden/>
              </w:rPr>
              <w:instrText xml:space="preserve"> PAGEREF _Toc205899393 \h </w:instrText>
            </w:r>
            <w:r>
              <w:rPr>
                <w:noProof/>
                <w:webHidden/>
              </w:rPr>
            </w:r>
            <w:r>
              <w:rPr>
                <w:noProof/>
                <w:webHidden/>
              </w:rPr>
              <w:fldChar w:fldCharType="separate"/>
            </w:r>
            <w:r>
              <w:rPr>
                <w:noProof/>
                <w:webHidden/>
              </w:rPr>
              <w:t>40</w:t>
            </w:r>
            <w:r>
              <w:rPr>
                <w:noProof/>
                <w:webHidden/>
              </w:rPr>
              <w:fldChar w:fldCharType="end"/>
            </w:r>
          </w:hyperlink>
        </w:p>
        <w:p w:rsidR="00122CCD" w:rsidRDefault="00122CCD">
          <w:pPr>
            <w:pStyle w:val="TOC2"/>
            <w:tabs>
              <w:tab w:val="right" w:leader="dot" w:pos="9062"/>
            </w:tabs>
            <w:rPr>
              <w:noProof/>
            </w:rPr>
          </w:pPr>
          <w:hyperlink w:anchor="_Toc205899394" w:history="1">
            <w:r w:rsidRPr="005C4267">
              <w:rPr>
                <w:rStyle w:val="Hyperlink"/>
                <w:noProof/>
                <w:lang w:val="en-US"/>
              </w:rPr>
              <w:t>5.3 Operational data scope</w:t>
            </w:r>
            <w:r>
              <w:rPr>
                <w:noProof/>
                <w:webHidden/>
              </w:rPr>
              <w:tab/>
            </w:r>
            <w:r>
              <w:rPr>
                <w:noProof/>
                <w:webHidden/>
              </w:rPr>
              <w:fldChar w:fldCharType="begin"/>
            </w:r>
            <w:r>
              <w:rPr>
                <w:noProof/>
                <w:webHidden/>
              </w:rPr>
              <w:instrText xml:space="preserve"> PAGEREF _Toc205899394 \h </w:instrText>
            </w:r>
            <w:r>
              <w:rPr>
                <w:noProof/>
                <w:webHidden/>
              </w:rPr>
            </w:r>
            <w:r>
              <w:rPr>
                <w:noProof/>
                <w:webHidden/>
              </w:rPr>
              <w:fldChar w:fldCharType="separate"/>
            </w:r>
            <w:r>
              <w:rPr>
                <w:noProof/>
                <w:webHidden/>
              </w:rPr>
              <w:t>42</w:t>
            </w:r>
            <w:r>
              <w:rPr>
                <w:noProof/>
                <w:webHidden/>
              </w:rPr>
              <w:fldChar w:fldCharType="end"/>
            </w:r>
          </w:hyperlink>
        </w:p>
        <w:p w:rsidR="00122CCD" w:rsidRDefault="00122CCD">
          <w:pPr>
            <w:pStyle w:val="TOC2"/>
            <w:tabs>
              <w:tab w:val="right" w:leader="dot" w:pos="9062"/>
            </w:tabs>
            <w:rPr>
              <w:noProof/>
            </w:rPr>
          </w:pPr>
          <w:hyperlink w:anchor="_Toc205899395" w:history="1">
            <w:r w:rsidRPr="005C4267">
              <w:rPr>
                <w:rStyle w:val="Hyperlink"/>
                <w:noProof/>
                <w:lang w:val="en-US"/>
              </w:rPr>
              <w:t>5.4 Operational data exchange</w:t>
            </w:r>
            <w:r>
              <w:rPr>
                <w:noProof/>
                <w:webHidden/>
              </w:rPr>
              <w:tab/>
            </w:r>
            <w:r>
              <w:rPr>
                <w:noProof/>
                <w:webHidden/>
              </w:rPr>
              <w:fldChar w:fldCharType="begin"/>
            </w:r>
            <w:r>
              <w:rPr>
                <w:noProof/>
                <w:webHidden/>
              </w:rPr>
              <w:instrText xml:space="preserve"> PAGEREF _Toc205899395 \h </w:instrText>
            </w:r>
            <w:r>
              <w:rPr>
                <w:noProof/>
                <w:webHidden/>
              </w:rPr>
            </w:r>
            <w:r>
              <w:rPr>
                <w:noProof/>
                <w:webHidden/>
              </w:rPr>
              <w:fldChar w:fldCharType="separate"/>
            </w:r>
            <w:r>
              <w:rPr>
                <w:noProof/>
                <w:webHidden/>
              </w:rPr>
              <w:t>45</w:t>
            </w:r>
            <w:r>
              <w:rPr>
                <w:noProof/>
                <w:webHidden/>
              </w:rPr>
              <w:fldChar w:fldCharType="end"/>
            </w:r>
          </w:hyperlink>
        </w:p>
        <w:p w:rsidR="00122CCD" w:rsidRDefault="00122CCD">
          <w:pPr>
            <w:pStyle w:val="TOC2"/>
            <w:tabs>
              <w:tab w:val="right" w:leader="dot" w:pos="9062"/>
            </w:tabs>
            <w:rPr>
              <w:noProof/>
            </w:rPr>
          </w:pPr>
          <w:hyperlink w:anchor="_Toc205899396" w:history="1">
            <w:r w:rsidRPr="005C4267">
              <w:rPr>
                <w:rStyle w:val="Hyperlink"/>
                <w:noProof/>
                <w:lang w:val="en-US"/>
              </w:rPr>
              <w:t>5.5 Operational data implementation recommendations</w:t>
            </w:r>
            <w:r>
              <w:rPr>
                <w:noProof/>
                <w:webHidden/>
              </w:rPr>
              <w:tab/>
            </w:r>
            <w:r>
              <w:rPr>
                <w:noProof/>
                <w:webHidden/>
              </w:rPr>
              <w:fldChar w:fldCharType="begin"/>
            </w:r>
            <w:r>
              <w:rPr>
                <w:noProof/>
                <w:webHidden/>
              </w:rPr>
              <w:instrText xml:space="preserve"> PAGEREF _Toc205899396 \h </w:instrText>
            </w:r>
            <w:r>
              <w:rPr>
                <w:noProof/>
                <w:webHidden/>
              </w:rPr>
            </w:r>
            <w:r>
              <w:rPr>
                <w:noProof/>
                <w:webHidden/>
              </w:rPr>
              <w:fldChar w:fldCharType="separate"/>
            </w:r>
            <w:r>
              <w:rPr>
                <w:noProof/>
                <w:webHidden/>
              </w:rPr>
              <w:t>50</w:t>
            </w:r>
            <w:r>
              <w:rPr>
                <w:noProof/>
                <w:webHidden/>
              </w:rPr>
              <w:fldChar w:fldCharType="end"/>
            </w:r>
          </w:hyperlink>
        </w:p>
        <w:p w:rsidR="00122CCD" w:rsidRDefault="00122CCD">
          <w:pPr>
            <w:pStyle w:val="TOC2"/>
            <w:tabs>
              <w:tab w:val="right" w:leader="dot" w:pos="9062"/>
            </w:tabs>
            <w:rPr>
              <w:noProof/>
            </w:rPr>
          </w:pPr>
          <w:hyperlink w:anchor="_Toc205899397" w:history="1">
            <w:r w:rsidRPr="005C4267">
              <w:rPr>
                <w:rStyle w:val="Hyperlink"/>
                <w:noProof/>
                <w:lang w:val="en-US"/>
              </w:rPr>
              <w:t>5.6 Operational data non-technical standards</w:t>
            </w:r>
            <w:r>
              <w:rPr>
                <w:noProof/>
                <w:webHidden/>
              </w:rPr>
              <w:tab/>
            </w:r>
            <w:r>
              <w:rPr>
                <w:noProof/>
                <w:webHidden/>
              </w:rPr>
              <w:fldChar w:fldCharType="begin"/>
            </w:r>
            <w:r>
              <w:rPr>
                <w:noProof/>
                <w:webHidden/>
              </w:rPr>
              <w:instrText xml:space="preserve"> PAGEREF _Toc205899397 \h </w:instrText>
            </w:r>
            <w:r>
              <w:rPr>
                <w:noProof/>
                <w:webHidden/>
              </w:rPr>
            </w:r>
            <w:r>
              <w:rPr>
                <w:noProof/>
                <w:webHidden/>
              </w:rPr>
              <w:fldChar w:fldCharType="separate"/>
            </w:r>
            <w:r>
              <w:rPr>
                <w:noProof/>
                <w:webHidden/>
              </w:rPr>
              <w:t>53</w:t>
            </w:r>
            <w:r>
              <w:rPr>
                <w:noProof/>
                <w:webHidden/>
              </w:rPr>
              <w:fldChar w:fldCharType="end"/>
            </w:r>
          </w:hyperlink>
        </w:p>
        <w:p w:rsidR="00122CCD" w:rsidRDefault="00122CCD">
          <w:pPr>
            <w:pStyle w:val="TOC3"/>
            <w:tabs>
              <w:tab w:val="right" w:leader="dot" w:pos="9062"/>
            </w:tabs>
            <w:rPr>
              <w:noProof/>
            </w:rPr>
          </w:pPr>
          <w:hyperlink w:anchor="_Toc205899398" w:history="1">
            <w:r w:rsidRPr="005C4267">
              <w:rPr>
                <w:rStyle w:val="Hyperlink"/>
                <w:noProof/>
                <w:lang w:val="en-US"/>
              </w:rPr>
              <w:t>Link to the non-technical  standards</w:t>
            </w:r>
            <w:r>
              <w:rPr>
                <w:noProof/>
                <w:webHidden/>
              </w:rPr>
              <w:tab/>
            </w:r>
            <w:r>
              <w:rPr>
                <w:noProof/>
                <w:webHidden/>
              </w:rPr>
              <w:fldChar w:fldCharType="begin"/>
            </w:r>
            <w:r>
              <w:rPr>
                <w:noProof/>
                <w:webHidden/>
              </w:rPr>
              <w:instrText xml:space="preserve"> PAGEREF _Toc205899398 \h </w:instrText>
            </w:r>
            <w:r>
              <w:rPr>
                <w:noProof/>
                <w:webHidden/>
              </w:rPr>
            </w:r>
            <w:r>
              <w:rPr>
                <w:noProof/>
                <w:webHidden/>
              </w:rPr>
              <w:fldChar w:fldCharType="separate"/>
            </w:r>
            <w:r>
              <w:rPr>
                <w:noProof/>
                <w:webHidden/>
              </w:rPr>
              <w:t>53</w:t>
            </w:r>
            <w:r>
              <w:rPr>
                <w:noProof/>
                <w:webHidden/>
              </w:rPr>
              <w:fldChar w:fldCharType="end"/>
            </w:r>
          </w:hyperlink>
        </w:p>
        <w:p w:rsidR="00122CCD" w:rsidRDefault="00122CCD">
          <w:pPr>
            <w:pStyle w:val="TOC3"/>
            <w:tabs>
              <w:tab w:val="right" w:leader="dot" w:pos="9062"/>
            </w:tabs>
            <w:rPr>
              <w:noProof/>
            </w:rPr>
          </w:pPr>
          <w:hyperlink w:anchor="_Toc205899399" w:history="1">
            <w:r w:rsidRPr="005C4267">
              <w:rPr>
                <w:rStyle w:val="Hyperlink"/>
                <w:noProof/>
                <w:highlight w:val="cyan"/>
                <w:lang w:val="en-US"/>
              </w:rPr>
              <w:t>Definitions – Planned Time of Arrival Pilot Boarding Place (PTA PBP)</w:t>
            </w:r>
            <w:r>
              <w:rPr>
                <w:noProof/>
                <w:webHidden/>
              </w:rPr>
              <w:tab/>
            </w:r>
            <w:r>
              <w:rPr>
                <w:noProof/>
                <w:webHidden/>
              </w:rPr>
              <w:fldChar w:fldCharType="begin"/>
            </w:r>
            <w:r>
              <w:rPr>
                <w:noProof/>
                <w:webHidden/>
              </w:rPr>
              <w:instrText xml:space="preserve"> PAGEREF _Toc205899399 \h </w:instrText>
            </w:r>
            <w:r>
              <w:rPr>
                <w:noProof/>
                <w:webHidden/>
              </w:rPr>
            </w:r>
            <w:r>
              <w:rPr>
                <w:noProof/>
                <w:webHidden/>
              </w:rPr>
              <w:fldChar w:fldCharType="separate"/>
            </w:r>
            <w:r>
              <w:rPr>
                <w:noProof/>
                <w:webHidden/>
              </w:rPr>
              <w:t>53</w:t>
            </w:r>
            <w:r>
              <w:rPr>
                <w:noProof/>
                <w:webHidden/>
              </w:rPr>
              <w:fldChar w:fldCharType="end"/>
            </w:r>
          </w:hyperlink>
        </w:p>
        <w:p w:rsidR="00122CCD" w:rsidRDefault="00122CCD">
          <w:pPr>
            <w:pStyle w:val="TOC3"/>
            <w:tabs>
              <w:tab w:val="right" w:leader="dot" w:pos="9062"/>
            </w:tabs>
            <w:rPr>
              <w:noProof/>
            </w:rPr>
          </w:pPr>
          <w:hyperlink w:anchor="_Toc205899400" w:history="1">
            <w:r w:rsidRPr="005C4267">
              <w:rPr>
                <w:rStyle w:val="Hyperlink"/>
                <w:noProof/>
                <w:highlight w:val="cyan"/>
                <w:lang w:val="en-US"/>
              </w:rPr>
              <w:t>Definitions – Planned Time of Departure Berth (PTD Berth)</w:t>
            </w:r>
            <w:r>
              <w:rPr>
                <w:noProof/>
                <w:webHidden/>
              </w:rPr>
              <w:tab/>
            </w:r>
            <w:r>
              <w:rPr>
                <w:noProof/>
                <w:webHidden/>
              </w:rPr>
              <w:fldChar w:fldCharType="begin"/>
            </w:r>
            <w:r>
              <w:rPr>
                <w:noProof/>
                <w:webHidden/>
              </w:rPr>
              <w:instrText xml:space="preserve"> PAGEREF _Toc205899400 \h </w:instrText>
            </w:r>
            <w:r>
              <w:rPr>
                <w:noProof/>
                <w:webHidden/>
              </w:rPr>
            </w:r>
            <w:r>
              <w:rPr>
                <w:noProof/>
                <w:webHidden/>
              </w:rPr>
              <w:fldChar w:fldCharType="separate"/>
            </w:r>
            <w:r>
              <w:rPr>
                <w:noProof/>
                <w:webHidden/>
              </w:rPr>
              <w:t>54</w:t>
            </w:r>
            <w:r>
              <w:rPr>
                <w:noProof/>
                <w:webHidden/>
              </w:rPr>
              <w:fldChar w:fldCharType="end"/>
            </w:r>
          </w:hyperlink>
        </w:p>
        <w:p w:rsidR="00122CCD" w:rsidRDefault="00122CCD">
          <w:pPr>
            <w:pStyle w:val="TOC2"/>
            <w:tabs>
              <w:tab w:val="right" w:leader="dot" w:pos="9062"/>
            </w:tabs>
            <w:rPr>
              <w:noProof/>
            </w:rPr>
          </w:pPr>
          <w:hyperlink w:anchor="_Toc205899401" w:history="1">
            <w:r w:rsidRPr="005C4267">
              <w:rPr>
                <w:rStyle w:val="Hyperlink"/>
                <w:noProof/>
                <w:lang w:val="en-US"/>
              </w:rPr>
              <w:t>5.7 Operational data technical standards</w:t>
            </w:r>
            <w:r>
              <w:rPr>
                <w:noProof/>
                <w:webHidden/>
              </w:rPr>
              <w:tab/>
            </w:r>
            <w:r>
              <w:rPr>
                <w:noProof/>
                <w:webHidden/>
              </w:rPr>
              <w:fldChar w:fldCharType="begin"/>
            </w:r>
            <w:r>
              <w:rPr>
                <w:noProof/>
                <w:webHidden/>
              </w:rPr>
              <w:instrText xml:space="preserve"> PAGEREF _Toc205899401 \h </w:instrText>
            </w:r>
            <w:r>
              <w:rPr>
                <w:noProof/>
                <w:webHidden/>
              </w:rPr>
            </w:r>
            <w:r>
              <w:rPr>
                <w:noProof/>
                <w:webHidden/>
              </w:rPr>
              <w:fldChar w:fldCharType="separate"/>
            </w:r>
            <w:r>
              <w:rPr>
                <w:noProof/>
                <w:webHidden/>
              </w:rPr>
              <w:t>55</w:t>
            </w:r>
            <w:r>
              <w:rPr>
                <w:noProof/>
                <w:webHidden/>
              </w:rPr>
              <w:fldChar w:fldCharType="end"/>
            </w:r>
          </w:hyperlink>
        </w:p>
        <w:p w:rsidR="00122CCD" w:rsidRDefault="00122CCD">
          <w:pPr>
            <w:pStyle w:val="TOC1"/>
            <w:tabs>
              <w:tab w:val="right" w:leader="dot" w:pos="9062"/>
            </w:tabs>
            <w:rPr>
              <w:noProof/>
            </w:rPr>
          </w:pPr>
          <w:hyperlink w:anchor="_Toc205899402" w:history="1">
            <w:r w:rsidRPr="005C4267">
              <w:rPr>
                <w:rStyle w:val="Hyperlink"/>
                <w:noProof/>
                <w:lang w:val="en-US"/>
              </w:rPr>
              <w:t>6  How to become part of the network of ports</w:t>
            </w:r>
            <w:r>
              <w:rPr>
                <w:noProof/>
                <w:webHidden/>
              </w:rPr>
              <w:tab/>
            </w:r>
            <w:r>
              <w:rPr>
                <w:noProof/>
                <w:webHidden/>
              </w:rPr>
              <w:fldChar w:fldCharType="begin"/>
            </w:r>
            <w:r>
              <w:rPr>
                <w:noProof/>
                <w:webHidden/>
              </w:rPr>
              <w:instrText xml:space="preserve"> PAGEREF _Toc205899402 \h </w:instrText>
            </w:r>
            <w:r>
              <w:rPr>
                <w:noProof/>
                <w:webHidden/>
              </w:rPr>
            </w:r>
            <w:r>
              <w:rPr>
                <w:noProof/>
                <w:webHidden/>
              </w:rPr>
              <w:fldChar w:fldCharType="separate"/>
            </w:r>
            <w:r>
              <w:rPr>
                <w:noProof/>
                <w:webHidden/>
              </w:rPr>
              <w:t>56</w:t>
            </w:r>
            <w:r>
              <w:rPr>
                <w:noProof/>
                <w:webHidden/>
              </w:rPr>
              <w:fldChar w:fldCharType="end"/>
            </w:r>
          </w:hyperlink>
        </w:p>
        <w:p w:rsidR="00122CCD" w:rsidRDefault="00122CCD">
          <w:pPr>
            <w:pStyle w:val="TOC2"/>
            <w:tabs>
              <w:tab w:val="right" w:leader="dot" w:pos="9062"/>
            </w:tabs>
            <w:rPr>
              <w:noProof/>
            </w:rPr>
          </w:pPr>
          <w:hyperlink w:anchor="_Toc205899403" w:history="1">
            <w:r w:rsidRPr="005C4267">
              <w:rPr>
                <w:rStyle w:val="Hyperlink"/>
                <w:noProof/>
                <w:lang w:val="en-US"/>
              </w:rPr>
              <w:t>6.1 Data</w:t>
            </w:r>
            <w:r>
              <w:rPr>
                <w:noProof/>
                <w:webHidden/>
              </w:rPr>
              <w:tab/>
            </w:r>
            <w:r>
              <w:rPr>
                <w:noProof/>
                <w:webHidden/>
              </w:rPr>
              <w:fldChar w:fldCharType="begin"/>
            </w:r>
            <w:r>
              <w:rPr>
                <w:noProof/>
                <w:webHidden/>
              </w:rPr>
              <w:instrText xml:space="preserve"> PAGEREF _Toc205899403 \h </w:instrText>
            </w:r>
            <w:r>
              <w:rPr>
                <w:noProof/>
                <w:webHidden/>
              </w:rPr>
            </w:r>
            <w:r>
              <w:rPr>
                <w:noProof/>
                <w:webHidden/>
              </w:rPr>
              <w:fldChar w:fldCharType="separate"/>
            </w:r>
            <w:r>
              <w:rPr>
                <w:noProof/>
                <w:webHidden/>
              </w:rPr>
              <w:t>56</w:t>
            </w:r>
            <w:r>
              <w:rPr>
                <w:noProof/>
                <w:webHidden/>
              </w:rPr>
              <w:fldChar w:fldCharType="end"/>
            </w:r>
          </w:hyperlink>
        </w:p>
        <w:p w:rsidR="00122CCD" w:rsidRDefault="00122CCD">
          <w:pPr>
            <w:pStyle w:val="TOC2"/>
            <w:tabs>
              <w:tab w:val="right" w:leader="dot" w:pos="9062"/>
            </w:tabs>
            <w:rPr>
              <w:noProof/>
            </w:rPr>
          </w:pPr>
          <w:hyperlink w:anchor="_Toc205899404" w:history="1">
            <w:r w:rsidRPr="005C4267">
              <w:rPr>
                <w:rStyle w:val="Hyperlink"/>
                <w:noProof/>
                <w:lang w:val="en-US"/>
              </w:rPr>
              <w:t>6.2 API</w:t>
            </w:r>
            <w:r>
              <w:rPr>
                <w:noProof/>
                <w:webHidden/>
              </w:rPr>
              <w:tab/>
            </w:r>
            <w:r>
              <w:rPr>
                <w:noProof/>
                <w:webHidden/>
              </w:rPr>
              <w:fldChar w:fldCharType="begin"/>
            </w:r>
            <w:r>
              <w:rPr>
                <w:noProof/>
                <w:webHidden/>
              </w:rPr>
              <w:instrText xml:space="preserve"> PAGEREF _Toc205899404 \h </w:instrText>
            </w:r>
            <w:r>
              <w:rPr>
                <w:noProof/>
                <w:webHidden/>
              </w:rPr>
            </w:r>
            <w:r>
              <w:rPr>
                <w:noProof/>
                <w:webHidden/>
              </w:rPr>
              <w:fldChar w:fldCharType="separate"/>
            </w:r>
            <w:r>
              <w:rPr>
                <w:noProof/>
                <w:webHidden/>
              </w:rPr>
              <w:t>56</w:t>
            </w:r>
            <w:r>
              <w:rPr>
                <w:noProof/>
                <w:webHidden/>
              </w:rPr>
              <w:fldChar w:fldCharType="end"/>
            </w:r>
          </w:hyperlink>
        </w:p>
        <w:p w:rsidR="00122CCD" w:rsidRDefault="00122CCD">
          <w:pPr>
            <w:pStyle w:val="TOC2"/>
            <w:tabs>
              <w:tab w:val="right" w:leader="dot" w:pos="9062"/>
            </w:tabs>
            <w:rPr>
              <w:noProof/>
            </w:rPr>
          </w:pPr>
          <w:hyperlink w:anchor="_Toc205899405" w:history="1">
            <w:r w:rsidRPr="005C4267">
              <w:rPr>
                <w:rStyle w:val="Hyperlink"/>
                <w:noProof/>
                <w:lang w:val="en-US"/>
              </w:rPr>
              <w:t>6.3 API test</w:t>
            </w:r>
            <w:r>
              <w:rPr>
                <w:noProof/>
                <w:webHidden/>
              </w:rPr>
              <w:tab/>
            </w:r>
            <w:r>
              <w:rPr>
                <w:noProof/>
                <w:webHidden/>
              </w:rPr>
              <w:fldChar w:fldCharType="begin"/>
            </w:r>
            <w:r>
              <w:rPr>
                <w:noProof/>
                <w:webHidden/>
              </w:rPr>
              <w:instrText xml:space="preserve"> PAGEREF _Toc205899405 \h </w:instrText>
            </w:r>
            <w:r>
              <w:rPr>
                <w:noProof/>
                <w:webHidden/>
              </w:rPr>
            </w:r>
            <w:r>
              <w:rPr>
                <w:noProof/>
                <w:webHidden/>
              </w:rPr>
              <w:fldChar w:fldCharType="separate"/>
            </w:r>
            <w:r>
              <w:rPr>
                <w:noProof/>
                <w:webHidden/>
              </w:rPr>
              <w:t>56</w:t>
            </w:r>
            <w:r>
              <w:rPr>
                <w:noProof/>
                <w:webHidden/>
              </w:rPr>
              <w:fldChar w:fldCharType="end"/>
            </w:r>
          </w:hyperlink>
        </w:p>
        <w:p w:rsidR="00122CCD" w:rsidRDefault="00122CCD">
          <w:pPr>
            <w:pStyle w:val="TOC2"/>
            <w:tabs>
              <w:tab w:val="right" w:leader="dot" w:pos="9062"/>
            </w:tabs>
            <w:rPr>
              <w:noProof/>
            </w:rPr>
          </w:pPr>
          <w:hyperlink w:anchor="_Toc205899406" w:history="1">
            <w:r w:rsidRPr="005C4267">
              <w:rPr>
                <w:rStyle w:val="Hyperlink"/>
                <w:noProof/>
                <w:lang w:val="en-US"/>
              </w:rPr>
              <w:t>6.4 Platform</w:t>
            </w:r>
            <w:r>
              <w:rPr>
                <w:noProof/>
                <w:webHidden/>
              </w:rPr>
              <w:tab/>
            </w:r>
            <w:r>
              <w:rPr>
                <w:noProof/>
                <w:webHidden/>
              </w:rPr>
              <w:fldChar w:fldCharType="begin"/>
            </w:r>
            <w:r>
              <w:rPr>
                <w:noProof/>
                <w:webHidden/>
              </w:rPr>
              <w:instrText xml:space="preserve"> PAGEREF _Toc205899406 \h </w:instrText>
            </w:r>
            <w:r>
              <w:rPr>
                <w:noProof/>
                <w:webHidden/>
              </w:rPr>
            </w:r>
            <w:r>
              <w:rPr>
                <w:noProof/>
                <w:webHidden/>
              </w:rPr>
              <w:fldChar w:fldCharType="separate"/>
            </w:r>
            <w:r>
              <w:rPr>
                <w:noProof/>
                <w:webHidden/>
              </w:rPr>
              <w:t>56</w:t>
            </w:r>
            <w:r>
              <w:rPr>
                <w:noProof/>
                <w:webHidden/>
              </w:rPr>
              <w:fldChar w:fldCharType="end"/>
            </w:r>
          </w:hyperlink>
        </w:p>
        <w:p w:rsidR="00122CCD" w:rsidRDefault="00122CCD">
          <w:pPr>
            <w:pStyle w:val="TOC1"/>
            <w:tabs>
              <w:tab w:val="right" w:leader="dot" w:pos="9062"/>
            </w:tabs>
            <w:rPr>
              <w:noProof/>
            </w:rPr>
          </w:pPr>
          <w:hyperlink w:anchor="_Toc205899407" w:history="1">
            <w:r w:rsidRPr="005C4267">
              <w:rPr>
                <w:rStyle w:val="Hyperlink"/>
                <w:noProof/>
                <w:lang w:val="en-GB"/>
              </w:rPr>
              <w:t>Appendix 1 – Standards for actors</w:t>
            </w:r>
            <w:r>
              <w:rPr>
                <w:noProof/>
                <w:webHidden/>
              </w:rPr>
              <w:tab/>
            </w:r>
            <w:r>
              <w:rPr>
                <w:noProof/>
                <w:webHidden/>
              </w:rPr>
              <w:fldChar w:fldCharType="begin"/>
            </w:r>
            <w:r>
              <w:rPr>
                <w:noProof/>
                <w:webHidden/>
              </w:rPr>
              <w:instrText xml:space="preserve"> PAGEREF _Toc205899407 \h </w:instrText>
            </w:r>
            <w:r>
              <w:rPr>
                <w:noProof/>
                <w:webHidden/>
              </w:rPr>
            </w:r>
            <w:r>
              <w:rPr>
                <w:noProof/>
                <w:webHidden/>
              </w:rPr>
              <w:fldChar w:fldCharType="separate"/>
            </w:r>
            <w:r>
              <w:rPr>
                <w:noProof/>
                <w:webHidden/>
              </w:rPr>
              <w:t>57</w:t>
            </w:r>
            <w:r>
              <w:rPr>
                <w:noProof/>
                <w:webHidden/>
              </w:rPr>
              <w:fldChar w:fldCharType="end"/>
            </w:r>
          </w:hyperlink>
        </w:p>
        <w:p w:rsidR="00122CCD" w:rsidRDefault="00122CCD">
          <w:pPr>
            <w:pStyle w:val="TOC1"/>
            <w:tabs>
              <w:tab w:val="right" w:leader="dot" w:pos="9062"/>
            </w:tabs>
            <w:rPr>
              <w:noProof/>
            </w:rPr>
          </w:pPr>
          <w:hyperlink w:anchor="_Toc205899408" w:history="1">
            <w:r w:rsidRPr="005C4267">
              <w:rPr>
                <w:rStyle w:val="Hyperlink"/>
                <w:noProof/>
                <w:lang w:val="en-GB"/>
              </w:rPr>
              <w:t>Appendix 2 – Standards for areas and passages</w:t>
            </w:r>
            <w:r>
              <w:rPr>
                <w:noProof/>
                <w:webHidden/>
              </w:rPr>
              <w:tab/>
            </w:r>
            <w:r>
              <w:rPr>
                <w:noProof/>
                <w:webHidden/>
              </w:rPr>
              <w:fldChar w:fldCharType="begin"/>
            </w:r>
            <w:r>
              <w:rPr>
                <w:noProof/>
                <w:webHidden/>
              </w:rPr>
              <w:instrText xml:space="preserve"> PAGEREF _Toc205899408 \h </w:instrText>
            </w:r>
            <w:r>
              <w:rPr>
                <w:noProof/>
                <w:webHidden/>
              </w:rPr>
            </w:r>
            <w:r>
              <w:rPr>
                <w:noProof/>
                <w:webHidden/>
              </w:rPr>
              <w:fldChar w:fldCharType="separate"/>
            </w:r>
            <w:r>
              <w:rPr>
                <w:noProof/>
                <w:webHidden/>
              </w:rPr>
              <w:t>59</w:t>
            </w:r>
            <w:r>
              <w:rPr>
                <w:noProof/>
                <w:webHidden/>
              </w:rPr>
              <w:fldChar w:fldCharType="end"/>
            </w:r>
          </w:hyperlink>
        </w:p>
        <w:p w:rsidR="00122CCD" w:rsidRDefault="00122CCD">
          <w:pPr>
            <w:pStyle w:val="TOC1"/>
            <w:tabs>
              <w:tab w:val="right" w:leader="dot" w:pos="9062"/>
            </w:tabs>
            <w:rPr>
              <w:noProof/>
            </w:rPr>
          </w:pPr>
          <w:hyperlink w:anchor="_Toc205899409" w:history="1">
            <w:r w:rsidRPr="005C4267">
              <w:rPr>
                <w:rStyle w:val="Hyperlink"/>
                <w:noProof/>
                <w:lang w:val="en-GB"/>
              </w:rPr>
              <w:t>Appendix 3 – Calculations for arrived ship</w:t>
            </w:r>
            <w:r>
              <w:rPr>
                <w:noProof/>
                <w:webHidden/>
              </w:rPr>
              <w:tab/>
            </w:r>
            <w:r>
              <w:rPr>
                <w:noProof/>
                <w:webHidden/>
              </w:rPr>
              <w:fldChar w:fldCharType="begin"/>
            </w:r>
            <w:r>
              <w:rPr>
                <w:noProof/>
                <w:webHidden/>
              </w:rPr>
              <w:instrText xml:space="preserve"> PAGEREF _Toc205899409 \h </w:instrText>
            </w:r>
            <w:r>
              <w:rPr>
                <w:noProof/>
                <w:webHidden/>
              </w:rPr>
            </w:r>
            <w:r>
              <w:rPr>
                <w:noProof/>
                <w:webHidden/>
              </w:rPr>
              <w:fldChar w:fldCharType="separate"/>
            </w:r>
            <w:r>
              <w:rPr>
                <w:noProof/>
                <w:webHidden/>
              </w:rPr>
              <w:t>60</w:t>
            </w:r>
            <w:r>
              <w:rPr>
                <w:noProof/>
                <w:webHidden/>
              </w:rPr>
              <w:fldChar w:fldCharType="end"/>
            </w:r>
          </w:hyperlink>
        </w:p>
        <w:p w:rsidR="00122CCD" w:rsidRDefault="00122CCD">
          <w:pPr>
            <w:pStyle w:val="TOC1"/>
            <w:tabs>
              <w:tab w:val="right" w:leader="dot" w:pos="9062"/>
            </w:tabs>
            <w:rPr>
              <w:noProof/>
            </w:rPr>
          </w:pPr>
          <w:hyperlink w:anchor="_Toc205899410" w:history="1">
            <w:r w:rsidRPr="005C4267">
              <w:rPr>
                <w:rStyle w:val="Hyperlink"/>
                <w:noProof/>
                <w:lang w:val="en-GB"/>
              </w:rPr>
              <w:t>Appendix 4 – Calculations for emission savings</w:t>
            </w:r>
            <w:r>
              <w:rPr>
                <w:noProof/>
                <w:webHidden/>
              </w:rPr>
              <w:tab/>
            </w:r>
            <w:r>
              <w:rPr>
                <w:noProof/>
                <w:webHidden/>
              </w:rPr>
              <w:fldChar w:fldCharType="begin"/>
            </w:r>
            <w:r>
              <w:rPr>
                <w:noProof/>
                <w:webHidden/>
              </w:rPr>
              <w:instrText xml:space="preserve"> PAGEREF _Toc205899410 \h </w:instrText>
            </w:r>
            <w:r>
              <w:rPr>
                <w:noProof/>
                <w:webHidden/>
              </w:rPr>
            </w:r>
            <w:r>
              <w:rPr>
                <w:noProof/>
                <w:webHidden/>
              </w:rPr>
              <w:fldChar w:fldCharType="separate"/>
            </w:r>
            <w:r>
              <w:rPr>
                <w:noProof/>
                <w:webHidden/>
              </w:rPr>
              <w:t>62</w:t>
            </w:r>
            <w:r>
              <w:rPr>
                <w:noProof/>
                <w:webHidden/>
              </w:rPr>
              <w:fldChar w:fldCharType="end"/>
            </w:r>
          </w:hyperlink>
        </w:p>
        <w:p w:rsidR="00122CCD" w:rsidRDefault="00122CCD">
          <w:pPr>
            <w:pStyle w:val="TOC1"/>
            <w:tabs>
              <w:tab w:val="right" w:leader="dot" w:pos="9062"/>
            </w:tabs>
            <w:rPr>
              <w:noProof/>
            </w:rPr>
          </w:pPr>
          <w:hyperlink w:anchor="_Toc205899411" w:history="1">
            <w:r w:rsidRPr="005C4267">
              <w:rPr>
                <w:rStyle w:val="Hyperlink"/>
                <w:noProof/>
                <w:lang w:val="en-GB"/>
              </w:rPr>
              <w:t>Appendix 5– Examples for Notices of Intended Use</w:t>
            </w:r>
            <w:r>
              <w:rPr>
                <w:noProof/>
                <w:webHidden/>
              </w:rPr>
              <w:tab/>
            </w:r>
            <w:r>
              <w:rPr>
                <w:noProof/>
                <w:webHidden/>
              </w:rPr>
              <w:fldChar w:fldCharType="begin"/>
            </w:r>
            <w:r>
              <w:rPr>
                <w:noProof/>
                <w:webHidden/>
              </w:rPr>
              <w:instrText xml:space="preserve"> PAGEREF _Toc205899411 \h </w:instrText>
            </w:r>
            <w:r>
              <w:rPr>
                <w:noProof/>
                <w:webHidden/>
              </w:rPr>
            </w:r>
            <w:r>
              <w:rPr>
                <w:noProof/>
                <w:webHidden/>
              </w:rPr>
              <w:fldChar w:fldCharType="separate"/>
            </w:r>
            <w:r>
              <w:rPr>
                <w:noProof/>
                <w:webHidden/>
              </w:rPr>
              <w:t>63</w:t>
            </w:r>
            <w:r>
              <w:rPr>
                <w:noProof/>
                <w:webHidden/>
              </w:rPr>
              <w:fldChar w:fldCharType="end"/>
            </w:r>
          </w:hyperlink>
        </w:p>
        <w:p w:rsidR="00122CCD" w:rsidRDefault="00122CCD">
          <w:pPr>
            <w:pStyle w:val="TOC1"/>
            <w:tabs>
              <w:tab w:val="right" w:leader="dot" w:pos="9062"/>
            </w:tabs>
            <w:rPr>
              <w:noProof/>
            </w:rPr>
          </w:pPr>
          <w:hyperlink w:anchor="_Toc205899412" w:history="1">
            <w:r w:rsidRPr="005C4267">
              <w:rPr>
                <w:rStyle w:val="Hyperlink"/>
                <w:noProof/>
                <w:lang w:val="en-GB"/>
              </w:rPr>
              <w:t>Appendix 6 – Examples for data sharing formalization</w:t>
            </w:r>
            <w:r>
              <w:rPr>
                <w:noProof/>
                <w:webHidden/>
              </w:rPr>
              <w:tab/>
            </w:r>
            <w:r>
              <w:rPr>
                <w:noProof/>
                <w:webHidden/>
              </w:rPr>
              <w:fldChar w:fldCharType="begin"/>
            </w:r>
            <w:r>
              <w:rPr>
                <w:noProof/>
                <w:webHidden/>
              </w:rPr>
              <w:instrText xml:space="preserve"> PAGEREF _Toc205899412 \h </w:instrText>
            </w:r>
            <w:r>
              <w:rPr>
                <w:noProof/>
                <w:webHidden/>
              </w:rPr>
            </w:r>
            <w:r>
              <w:rPr>
                <w:noProof/>
                <w:webHidden/>
              </w:rPr>
              <w:fldChar w:fldCharType="separate"/>
            </w:r>
            <w:r>
              <w:rPr>
                <w:noProof/>
                <w:webHidden/>
              </w:rPr>
              <w:t>64</w:t>
            </w:r>
            <w:r>
              <w:rPr>
                <w:noProof/>
                <w:webHidden/>
              </w:rPr>
              <w:fldChar w:fldCharType="end"/>
            </w:r>
          </w:hyperlink>
        </w:p>
        <w:p w:rsidR="00122CCD" w:rsidRDefault="00122CCD">
          <w:pPr>
            <w:pStyle w:val="TOC1"/>
            <w:tabs>
              <w:tab w:val="right" w:leader="dot" w:pos="9062"/>
            </w:tabs>
            <w:rPr>
              <w:noProof/>
            </w:rPr>
          </w:pPr>
          <w:hyperlink w:anchor="_Toc205899413" w:history="1">
            <w:r w:rsidRPr="005C4267">
              <w:rPr>
                <w:rStyle w:val="Hyperlink"/>
                <w:noProof/>
                <w:lang w:val="en-GB"/>
              </w:rPr>
              <w:t>Appendix 7 – Examples for industry versus IMO standards</w:t>
            </w:r>
            <w:r>
              <w:rPr>
                <w:noProof/>
                <w:webHidden/>
              </w:rPr>
              <w:tab/>
            </w:r>
            <w:r>
              <w:rPr>
                <w:noProof/>
                <w:webHidden/>
              </w:rPr>
              <w:fldChar w:fldCharType="begin"/>
            </w:r>
            <w:r>
              <w:rPr>
                <w:noProof/>
                <w:webHidden/>
              </w:rPr>
              <w:instrText xml:space="preserve"> PAGEREF _Toc205899413 \h </w:instrText>
            </w:r>
            <w:r>
              <w:rPr>
                <w:noProof/>
                <w:webHidden/>
              </w:rPr>
            </w:r>
            <w:r>
              <w:rPr>
                <w:noProof/>
                <w:webHidden/>
              </w:rPr>
              <w:fldChar w:fldCharType="separate"/>
            </w:r>
            <w:r>
              <w:rPr>
                <w:noProof/>
                <w:webHidden/>
              </w:rPr>
              <w:t>68</w:t>
            </w:r>
            <w:r>
              <w:rPr>
                <w:noProof/>
                <w:webHidden/>
              </w:rPr>
              <w:fldChar w:fldCharType="end"/>
            </w:r>
          </w:hyperlink>
        </w:p>
        <w:p w:rsidR="004E457E" w:rsidRDefault="004E457E">
          <w:r>
            <w:rPr>
              <w:b/>
              <w:bCs/>
            </w:rPr>
            <w:fldChar w:fldCharType="end"/>
          </w:r>
        </w:p>
      </w:sdtContent>
    </w:sdt>
    <w:p w:rsidR="00594023" w:rsidRDefault="00594023" w:rsidP="00594023">
      <w:pPr>
        <w:autoSpaceDE w:val="0"/>
        <w:autoSpaceDN w:val="0"/>
        <w:spacing w:after="0"/>
        <w:jc w:val="both"/>
        <w:rPr>
          <w:rFonts w:cs="Arial"/>
          <w:bCs/>
          <w:iCs/>
          <w:szCs w:val="20"/>
          <w:lang w:val="en-US"/>
        </w:rPr>
      </w:pPr>
    </w:p>
    <w:p w:rsidR="00594023" w:rsidRDefault="00594023">
      <w:pPr>
        <w:spacing w:line="259" w:lineRule="auto"/>
        <w:rPr>
          <w:rFonts w:cs="Arial"/>
          <w:bCs/>
          <w:iCs/>
          <w:szCs w:val="20"/>
          <w:lang w:val="en-US"/>
        </w:rPr>
      </w:pPr>
      <w:r>
        <w:rPr>
          <w:rFonts w:cs="Arial"/>
          <w:bCs/>
          <w:iCs/>
          <w:szCs w:val="20"/>
          <w:lang w:val="en-US"/>
        </w:rPr>
        <w:br w:type="page"/>
      </w:r>
    </w:p>
    <w:p w:rsidR="006958B3" w:rsidRDefault="00927E9A" w:rsidP="00927E9A">
      <w:pPr>
        <w:pStyle w:val="Heading1"/>
        <w:rPr>
          <w:lang w:val="en-US"/>
        </w:rPr>
      </w:pPr>
      <w:bookmarkStart w:id="0" w:name="_Toc205899370"/>
      <w:r>
        <w:rPr>
          <w:lang w:val="en-US"/>
        </w:rPr>
        <w:t>Acknowledgements</w:t>
      </w:r>
      <w:bookmarkEnd w:id="0"/>
    </w:p>
    <w:p w:rsidR="001D13FA" w:rsidRDefault="001D13FA" w:rsidP="006958B3">
      <w:pPr>
        <w:rPr>
          <w:lang w:val="en-US"/>
        </w:rPr>
      </w:pPr>
    </w:p>
    <w:p w:rsidR="00927E9A" w:rsidRDefault="00927E9A" w:rsidP="006958B3">
      <w:pPr>
        <w:rPr>
          <w:lang w:val="en-US"/>
        </w:rPr>
      </w:pPr>
      <w:r>
        <w:rPr>
          <w:lang w:val="en-US"/>
        </w:rPr>
        <w:br w:type="page"/>
      </w:r>
    </w:p>
    <w:p w:rsidR="0090368F" w:rsidRDefault="0090368F" w:rsidP="0090368F">
      <w:pPr>
        <w:pStyle w:val="Heading1"/>
        <w:rPr>
          <w:lang w:val="en-US"/>
        </w:rPr>
      </w:pPr>
      <w:bookmarkStart w:id="1" w:name="_Toc205899371"/>
      <w:r>
        <w:rPr>
          <w:lang w:val="en-US"/>
        </w:rPr>
        <w:t>References</w:t>
      </w:r>
      <w:bookmarkEnd w:id="1"/>
    </w:p>
    <w:p w:rsidR="006C3590" w:rsidRDefault="006C3590" w:rsidP="006C3590">
      <w:pPr>
        <w:pStyle w:val="ListParagraph"/>
        <w:numPr>
          <w:ilvl w:val="0"/>
          <w:numId w:val="3"/>
        </w:numPr>
        <w:spacing w:line="276" w:lineRule="auto"/>
        <w:rPr>
          <w:rFonts w:cs="Arial"/>
          <w:szCs w:val="20"/>
          <w:lang w:val="en-US"/>
        </w:rPr>
      </w:pPr>
      <w:r w:rsidRPr="00F662E1">
        <w:rPr>
          <w:rFonts w:cs="Arial"/>
          <w:szCs w:val="20"/>
          <w:lang w:val="en-US"/>
        </w:rPr>
        <w:t xml:space="preserve">Guidelines For Harmonized Communication And Electronic Exchange of Nautical Data For Port Calls </w:t>
      </w:r>
      <w:r>
        <w:rPr>
          <w:rFonts w:cs="Arial"/>
          <w:szCs w:val="20"/>
          <w:lang w:val="en-US"/>
        </w:rPr>
        <w:t>–</w:t>
      </w:r>
      <w:r w:rsidRPr="00F662E1">
        <w:rPr>
          <w:rFonts w:cs="Arial"/>
          <w:szCs w:val="20"/>
          <w:lang w:val="en-US"/>
        </w:rPr>
        <w:t xml:space="preserve"> </w:t>
      </w:r>
      <w:r>
        <w:rPr>
          <w:rFonts w:cs="Arial"/>
          <w:szCs w:val="20"/>
          <w:lang w:val="en-US"/>
        </w:rPr>
        <w:t>IMO FAL49/INF.6</w:t>
      </w:r>
    </w:p>
    <w:p w:rsidR="00D16D3C" w:rsidRDefault="00D16D3C" w:rsidP="00D16D3C">
      <w:pPr>
        <w:pStyle w:val="ListParagraph"/>
        <w:numPr>
          <w:ilvl w:val="0"/>
          <w:numId w:val="3"/>
        </w:numPr>
        <w:spacing w:line="276" w:lineRule="auto"/>
        <w:rPr>
          <w:rFonts w:cs="Arial"/>
          <w:szCs w:val="20"/>
          <w:lang w:val="en-US"/>
        </w:rPr>
      </w:pPr>
      <w:r w:rsidRPr="00F662E1">
        <w:rPr>
          <w:rFonts w:cs="Arial"/>
          <w:szCs w:val="20"/>
          <w:lang w:val="en-US"/>
        </w:rPr>
        <w:t>Guidelines For Harmonized Communication And Electronic Exchange of Operational Data For Port Calls – IMO FAL</w:t>
      </w:r>
      <w:r>
        <w:rPr>
          <w:rFonts w:cs="Arial"/>
          <w:szCs w:val="20"/>
          <w:lang w:val="en-US"/>
        </w:rPr>
        <w:t>5/Circ. 52</w:t>
      </w:r>
    </w:p>
    <w:p w:rsidR="00CC420F" w:rsidRDefault="00CC420F" w:rsidP="00CC420F">
      <w:pPr>
        <w:pStyle w:val="ListParagraph"/>
        <w:numPr>
          <w:ilvl w:val="0"/>
          <w:numId w:val="3"/>
        </w:numPr>
        <w:spacing w:line="276" w:lineRule="auto"/>
        <w:jc w:val="both"/>
        <w:rPr>
          <w:rFonts w:cs="Arial"/>
          <w:szCs w:val="20"/>
          <w:lang w:val="en-US"/>
        </w:rPr>
      </w:pPr>
      <w:r w:rsidRPr="004F34CE">
        <w:rPr>
          <w:rFonts w:cs="Arial"/>
          <w:szCs w:val="20"/>
          <w:lang w:val="en-US"/>
        </w:rPr>
        <w:t>IMO GIA Just In Time Arrival Guide</w:t>
      </w:r>
      <w:r>
        <w:rPr>
          <w:rFonts w:cs="Arial"/>
          <w:szCs w:val="20"/>
          <w:lang w:val="en-US"/>
        </w:rPr>
        <w:t xml:space="preserve"> – IMO GIA to support low carbon shipping</w:t>
      </w:r>
    </w:p>
    <w:p w:rsidR="006C3590" w:rsidRDefault="006C3590" w:rsidP="006C3590">
      <w:pPr>
        <w:pStyle w:val="ListParagraph"/>
        <w:numPr>
          <w:ilvl w:val="0"/>
          <w:numId w:val="3"/>
        </w:numPr>
        <w:spacing w:line="276" w:lineRule="auto"/>
        <w:jc w:val="both"/>
        <w:rPr>
          <w:rFonts w:cs="Arial"/>
          <w:szCs w:val="20"/>
          <w:lang w:val="en-US"/>
        </w:rPr>
      </w:pPr>
      <w:r>
        <w:rPr>
          <w:rFonts w:cs="Arial"/>
          <w:szCs w:val="20"/>
          <w:lang w:val="en-US"/>
        </w:rPr>
        <w:t>ITPCO Business Process and Business Process Appendix</w:t>
      </w:r>
    </w:p>
    <w:p w:rsidR="0039707B" w:rsidRPr="00B77414" w:rsidRDefault="0039707B" w:rsidP="009D2F9D">
      <w:pPr>
        <w:pStyle w:val="ListParagraph"/>
        <w:numPr>
          <w:ilvl w:val="0"/>
          <w:numId w:val="3"/>
        </w:numPr>
        <w:spacing w:line="276" w:lineRule="auto"/>
        <w:rPr>
          <w:rFonts w:cs="Arial"/>
          <w:szCs w:val="20"/>
          <w:highlight w:val="yellow"/>
          <w:lang w:val="en-US"/>
        </w:rPr>
      </w:pPr>
      <w:r w:rsidRPr="00B77414">
        <w:rPr>
          <w:rFonts w:cs="Arial"/>
          <w:szCs w:val="20"/>
          <w:highlight w:val="yellow"/>
          <w:lang w:val="en-US"/>
        </w:rPr>
        <w:t>Port Call Optimization through Data Quality – IAPH</w:t>
      </w:r>
    </w:p>
    <w:p w:rsidR="0090368F" w:rsidRPr="00314672" w:rsidRDefault="0090368F" w:rsidP="007C6ED8">
      <w:pPr>
        <w:pStyle w:val="ListParagraph"/>
        <w:numPr>
          <w:ilvl w:val="0"/>
          <w:numId w:val="3"/>
        </w:numPr>
        <w:rPr>
          <w:lang w:val="en-US"/>
        </w:rPr>
      </w:pPr>
      <w:r w:rsidRPr="00314672">
        <w:rPr>
          <w:lang w:val="en-US"/>
        </w:rPr>
        <w:br w:type="page"/>
      </w:r>
    </w:p>
    <w:p w:rsidR="00C64195" w:rsidRPr="00412FB9" w:rsidRDefault="008D4EEF" w:rsidP="00C64195">
      <w:pPr>
        <w:pStyle w:val="Heading1"/>
        <w:rPr>
          <w:lang w:val="en-US"/>
        </w:rPr>
      </w:pPr>
      <w:bookmarkStart w:id="2" w:name="_Toc205899372"/>
      <w:r>
        <w:rPr>
          <w:lang w:val="en-US"/>
        </w:rPr>
        <w:t xml:space="preserve">1 </w:t>
      </w:r>
      <w:r w:rsidR="00C64195" w:rsidRPr="00412FB9">
        <w:rPr>
          <w:lang w:val="en-US"/>
        </w:rPr>
        <w:t>Executive Summary</w:t>
      </w:r>
      <w:bookmarkEnd w:id="2"/>
    </w:p>
    <w:p w:rsidR="00CB0A92" w:rsidRDefault="005B041B" w:rsidP="0039707B">
      <w:pPr>
        <w:spacing w:after="0" w:line="276" w:lineRule="auto"/>
        <w:jc w:val="both"/>
        <w:rPr>
          <w:highlight w:val="cyan"/>
          <w:lang w:val="en-US"/>
        </w:rPr>
      </w:pPr>
      <w:r>
        <w:rPr>
          <w:highlight w:val="cyan"/>
          <w:lang w:val="en-US"/>
        </w:rPr>
        <w:t>SOLAS v</w:t>
      </w:r>
      <w:r w:rsidR="00D3084E">
        <w:rPr>
          <w:highlight w:val="cyan"/>
          <w:lang w:val="en-US"/>
        </w:rPr>
        <w:t xml:space="preserve">essels </w:t>
      </w:r>
      <w:r w:rsidR="00CB0A92">
        <w:rPr>
          <w:highlight w:val="cyan"/>
          <w:lang w:val="en-US"/>
        </w:rPr>
        <w:t xml:space="preserve">have </w:t>
      </w:r>
      <w:r w:rsidR="00D42CFA">
        <w:rPr>
          <w:highlight w:val="cyan"/>
          <w:lang w:val="en-US"/>
        </w:rPr>
        <w:t xml:space="preserve">a minimum set of equipment on board according </w:t>
      </w:r>
      <w:r w:rsidR="00CB0A92">
        <w:rPr>
          <w:highlight w:val="cyan"/>
          <w:lang w:val="en-US"/>
        </w:rPr>
        <w:t>SOLAS requirement</w:t>
      </w:r>
      <w:r w:rsidR="00D3084E">
        <w:rPr>
          <w:highlight w:val="cyan"/>
          <w:lang w:val="en-US"/>
        </w:rPr>
        <w:t>s</w:t>
      </w:r>
      <w:r w:rsidR="00A802CC">
        <w:rPr>
          <w:highlight w:val="cyan"/>
          <w:lang w:val="en-US"/>
        </w:rPr>
        <w:t>.</w:t>
      </w:r>
    </w:p>
    <w:p w:rsidR="00AC7B67" w:rsidRDefault="00AC7B67" w:rsidP="0039707B">
      <w:pPr>
        <w:spacing w:after="0" w:line="276" w:lineRule="auto"/>
        <w:jc w:val="both"/>
        <w:rPr>
          <w:highlight w:val="cyan"/>
          <w:lang w:val="en-US"/>
        </w:rPr>
      </w:pPr>
      <w:r>
        <w:rPr>
          <w:highlight w:val="cyan"/>
          <w:lang w:val="en-US"/>
        </w:rPr>
        <w:t xml:space="preserve">Ports have been asked to have a minimum </w:t>
      </w:r>
      <w:r w:rsidR="00D42CFA">
        <w:rPr>
          <w:highlight w:val="cyan"/>
          <w:lang w:val="en-US"/>
        </w:rPr>
        <w:t xml:space="preserve">set </w:t>
      </w:r>
      <w:r>
        <w:rPr>
          <w:highlight w:val="cyan"/>
          <w:lang w:val="en-US"/>
        </w:rPr>
        <w:t xml:space="preserve">of data  to operate these </w:t>
      </w:r>
      <w:r w:rsidR="0071638E">
        <w:rPr>
          <w:highlight w:val="cyan"/>
          <w:lang w:val="en-US"/>
        </w:rPr>
        <w:t xml:space="preserve">SOLAS </w:t>
      </w:r>
      <w:r>
        <w:rPr>
          <w:highlight w:val="cyan"/>
          <w:lang w:val="en-US"/>
        </w:rPr>
        <w:t>vessels</w:t>
      </w:r>
      <w:r w:rsidR="00F4140F">
        <w:rPr>
          <w:highlight w:val="cyan"/>
          <w:lang w:val="en-US"/>
        </w:rPr>
        <w:t xml:space="preserve"> port to port:</w:t>
      </w:r>
    </w:p>
    <w:p w:rsidR="00647B4C" w:rsidRDefault="00647B4C" w:rsidP="0062749B">
      <w:pPr>
        <w:pStyle w:val="ListParagraph"/>
        <w:numPr>
          <w:ilvl w:val="0"/>
          <w:numId w:val="41"/>
        </w:numPr>
        <w:spacing w:after="0" w:line="276" w:lineRule="auto"/>
        <w:jc w:val="both"/>
        <w:rPr>
          <w:highlight w:val="cyan"/>
          <w:lang w:val="en-US"/>
        </w:rPr>
      </w:pPr>
      <w:r>
        <w:rPr>
          <w:highlight w:val="cyan"/>
          <w:lang w:val="en-US"/>
        </w:rPr>
        <w:t>Identification of the terminal</w:t>
      </w:r>
      <w:r w:rsidR="00D87ACD">
        <w:rPr>
          <w:highlight w:val="cyan"/>
          <w:lang w:val="en-US"/>
        </w:rPr>
        <w:t xml:space="preserve"> and it’s berths</w:t>
      </w:r>
    </w:p>
    <w:p w:rsidR="00DD3588" w:rsidRDefault="00DD3588" w:rsidP="0062749B">
      <w:pPr>
        <w:pStyle w:val="ListParagraph"/>
        <w:numPr>
          <w:ilvl w:val="0"/>
          <w:numId w:val="41"/>
        </w:numPr>
        <w:spacing w:after="0" w:line="276" w:lineRule="auto"/>
        <w:jc w:val="both"/>
        <w:rPr>
          <w:highlight w:val="cyan"/>
          <w:lang w:val="en-US"/>
        </w:rPr>
      </w:pPr>
      <w:r>
        <w:rPr>
          <w:highlight w:val="cyan"/>
          <w:lang w:val="en-US"/>
        </w:rPr>
        <w:t>Planned Time of Arrival at Pilot Boarding Place</w:t>
      </w:r>
    </w:p>
    <w:p w:rsidR="00DD3588" w:rsidRDefault="00DD3588" w:rsidP="0062749B">
      <w:pPr>
        <w:pStyle w:val="ListParagraph"/>
        <w:numPr>
          <w:ilvl w:val="0"/>
          <w:numId w:val="41"/>
        </w:numPr>
        <w:spacing w:after="0" w:line="276" w:lineRule="auto"/>
        <w:jc w:val="both"/>
        <w:rPr>
          <w:highlight w:val="cyan"/>
          <w:lang w:val="en-US"/>
        </w:rPr>
      </w:pPr>
      <w:r>
        <w:rPr>
          <w:highlight w:val="cyan"/>
          <w:lang w:val="en-US"/>
        </w:rPr>
        <w:t>Planned Time of Departure Berth</w:t>
      </w:r>
    </w:p>
    <w:p w:rsidR="00D35ABE" w:rsidRDefault="00B452F0" w:rsidP="008B7CFC">
      <w:pPr>
        <w:spacing w:after="0" w:line="276" w:lineRule="auto"/>
        <w:jc w:val="both"/>
        <w:rPr>
          <w:highlight w:val="cyan"/>
          <w:lang w:val="en-US"/>
        </w:rPr>
      </w:pPr>
      <w:r>
        <w:rPr>
          <w:highlight w:val="cyan"/>
          <w:lang w:val="en-US"/>
        </w:rPr>
        <w:t xml:space="preserve">These data elements have been identified as most critical </w:t>
      </w:r>
      <w:r w:rsidR="005769CF">
        <w:rPr>
          <w:highlight w:val="cyan"/>
          <w:lang w:val="en-US"/>
        </w:rPr>
        <w:t>for ensuring</w:t>
      </w:r>
      <w:r>
        <w:rPr>
          <w:highlight w:val="cyan"/>
          <w:lang w:val="en-US"/>
        </w:rPr>
        <w:t xml:space="preserve"> </w:t>
      </w:r>
      <w:r w:rsidR="00907800">
        <w:rPr>
          <w:highlight w:val="cyan"/>
          <w:lang w:val="en-US"/>
        </w:rPr>
        <w:t>safe and sustainable navigation from port to port and berth to berth.</w:t>
      </w:r>
      <w:r w:rsidR="00162919">
        <w:rPr>
          <w:highlight w:val="cyan"/>
          <w:lang w:val="en-US"/>
        </w:rPr>
        <w:t xml:space="preserve"> </w:t>
      </w:r>
      <w:r w:rsidR="00B14CFA">
        <w:rPr>
          <w:highlight w:val="cyan"/>
          <w:lang w:val="en-US"/>
        </w:rPr>
        <w:t>Per port more data may be exchanged, as long as the port meets the minimum criteria</w:t>
      </w:r>
      <w:r w:rsidR="002D2F7C">
        <w:rPr>
          <w:highlight w:val="cyan"/>
          <w:lang w:val="en-US"/>
        </w:rPr>
        <w:t>; same as for</w:t>
      </w:r>
      <w:r w:rsidR="00FA0705">
        <w:rPr>
          <w:highlight w:val="cyan"/>
          <w:lang w:val="en-US"/>
        </w:rPr>
        <w:t xml:space="preserve"> equipment on board of SOLAS vessels. </w:t>
      </w:r>
    </w:p>
    <w:p w:rsidR="006C2019" w:rsidRDefault="00A12DBF" w:rsidP="008B7CFC">
      <w:pPr>
        <w:spacing w:after="0" w:line="276" w:lineRule="auto"/>
        <w:jc w:val="both"/>
        <w:rPr>
          <w:highlight w:val="cyan"/>
          <w:lang w:val="en-US"/>
        </w:rPr>
      </w:pPr>
      <w:r>
        <w:rPr>
          <w:highlight w:val="cyan"/>
          <w:lang w:val="en-US"/>
        </w:rPr>
        <w:t xml:space="preserve">While </w:t>
      </w:r>
      <w:r w:rsidR="00D35ABE">
        <w:rPr>
          <w:highlight w:val="cyan"/>
          <w:lang w:val="en-US"/>
        </w:rPr>
        <w:t>notification</w:t>
      </w:r>
      <w:r w:rsidR="00282575">
        <w:rPr>
          <w:highlight w:val="cyan"/>
          <w:lang w:val="en-US"/>
        </w:rPr>
        <w:t>s</w:t>
      </w:r>
      <w:r w:rsidR="00D35ABE">
        <w:rPr>
          <w:highlight w:val="cyan"/>
          <w:lang w:val="en-US"/>
        </w:rPr>
        <w:t xml:space="preserve"> and declarations</w:t>
      </w:r>
      <w:r w:rsidR="009B74A1">
        <w:rPr>
          <w:highlight w:val="cyan"/>
          <w:lang w:val="en-US"/>
        </w:rPr>
        <w:t xml:space="preserve"> </w:t>
      </w:r>
      <w:r w:rsidR="003853D4">
        <w:rPr>
          <w:highlight w:val="cyan"/>
          <w:lang w:val="en-US"/>
        </w:rPr>
        <w:t>to</w:t>
      </w:r>
      <w:r w:rsidR="00354E1B">
        <w:rPr>
          <w:highlight w:val="cyan"/>
          <w:lang w:val="en-US"/>
        </w:rPr>
        <w:t xml:space="preserve"> port</w:t>
      </w:r>
      <w:r w:rsidR="00E44420">
        <w:rPr>
          <w:highlight w:val="cyan"/>
          <w:lang w:val="en-US"/>
        </w:rPr>
        <w:t xml:space="preserve"> </w:t>
      </w:r>
      <w:r w:rsidR="00282575">
        <w:rPr>
          <w:highlight w:val="cyan"/>
          <w:lang w:val="en-US"/>
        </w:rPr>
        <w:t xml:space="preserve">authorities </w:t>
      </w:r>
      <w:r w:rsidR="00E44420">
        <w:rPr>
          <w:highlight w:val="cyan"/>
          <w:lang w:val="en-US"/>
        </w:rPr>
        <w:t>are</w:t>
      </w:r>
      <w:r w:rsidR="005D1B61">
        <w:rPr>
          <w:highlight w:val="cyan"/>
          <w:lang w:val="en-US"/>
        </w:rPr>
        <w:t xml:space="preserve"> also </w:t>
      </w:r>
      <w:r w:rsidR="006630DD">
        <w:rPr>
          <w:highlight w:val="cyan"/>
          <w:lang w:val="en-US"/>
        </w:rPr>
        <w:t>important</w:t>
      </w:r>
      <w:r w:rsidR="00FB38CB">
        <w:rPr>
          <w:highlight w:val="cyan"/>
          <w:lang w:val="en-US"/>
        </w:rPr>
        <w:t xml:space="preserve">, especially as they can contribute to crew fatigue and delays, </w:t>
      </w:r>
      <w:r w:rsidR="0054070F">
        <w:rPr>
          <w:highlight w:val="cyan"/>
          <w:lang w:val="en-US"/>
        </w:rPr>
        <w:t>most port authorities do not control</w:t>
      </w:r>
      <w:r w:rsidR="00BB0A8D">
        <w:rPr>
          <w:highlight w:val="cyan"/>
          <w:lang w:val="en-US"/>
        </w:rPr>
        <w:t xml:space="preserve"> </w:t>
      </w:r>
      <w:r w:rsidR="0054070F">
        <w:rPr>
          <w:highlight w:val="cyan"/>
          <w:lang w:val="en-US"/>
        </w:rPr>
        <w:t>the Maritime Single Window</w:t>
      </w:r>
      <w:r w:rsidR="00841C24">
        <w:rPr>
          <w:highlight w:val="cyan"/>
          <w:lang w:val="en-US"/>
        </w:rPr>
        <w:t xml:space="preserve">. Therefore this data set is excluded from the scope of this </w:t>
      </w:r>
      <w:r w:rsidR="006C2019">
        <w:rPr>
          <w:highlight w:val="cyan"/>
          <w:lang w:val="en-US"/>
        </w:rPr>
        <w:t xml:space="preserve">guide for now. </w:t>
      </w:r>
    </w:p>
    <w:p w:rsidR="00767B57" w:rsidRPr="00767B57" w:rsidRDefault="00767B57" w:rsidP="00767B57">
      <w:pPr>
        <w:pStyle w:val="pf0"/>
        <w:spacing w:line="276" w:lineRule="auto"/>
        <w:rPr>
          <w:rFonts w:asciiTheme="minorHAnsi" w:hAnsiTheme="minorHAnsi" w:cstheme="minorHAnsi"/>
          <w:lang w:val="en-US"/>
        </w:rPr>
      </w:pPr>
      <w:r w:rsidRPr="00767B57">
        <w:rPr>
          <w:rStyle w:val="cf01"/>
          <w:rFonts w:asciiTheme="minorHAnsi" w:hAnsiTheme="minorHAnsi" w:cstheme="minorHAnsi"/>
          <w:sz w:val="24"/>
          <w:szCs w:val="24"/>
          <w:highlight w:val="cyan"/>
          <w:lang w:val="en-US"/>
        </w:rPr>
        <w:t>This guide outlines how ports can join a global network of ports which provide access to this data through a global and ready to go connection. It is built on universally accepted IMO and IHO standards which are the same for every port and every vessel, ensuring consistency across all ports and vessels. Additionally, it incorporates the ISO standard for location identifiers (GLN)</w:t>
      </w:r>
      <w:r w:rsidR="00A26075">
        <w:rPr>
          <w:rStyle w:val="cf01"/>
          <w:rFonts w:asciiTheme="minorHAnsi" w:hAnsiTheme="minorHAnsi" w:cstheme="minorHAnsi"/>
          <w:sz w:val="24"/>
          <w:szCs w:val="24"/>
          <w:highlight w:val="cyan"/>
          <w:lang w:val="en-US"/>
        </w:rPr>
        <w:t xml:space="preserve"> and times</w:t>
      </w:r>
      <w:r w:rsidRPr="00767B57">
        <w:rPr>
          <w:rStyle w:val="cf01"/>
          <w:rFonts w:asciiTheme="minorHAnsi" w:hAnsiTheme="minorHAnsi" w:cstheme="minorHAnsi"/>
          <w:sz w:val="24"/>
          <w:szCs w:val="24"/>
          <w:highlight w:val="cyan"/>
          <w:lang w:val="en-US"/>
        </w:rPr>
        <w:t>, recognizing the port’s central role in the global supply chain.</w:t>
      </w:r>
    </w:p>
    <w:p w:rsidR="0041592E" w:rsidRPr="008B7CFC" w:rsidRDefault="00936DBD" w:rsidP="008B7CFC">
      <w:pPr>
        <w:spacing w:after="0" w:line="276" w:lineRule="auto"/>
        <w:jc w:val="both"/>
        <w:rPr>
          <w:highlight w:val="cyan"/>
          <w:lang w:val="en-US"/>
        </w:rPr>
      </w:pPr>
      <w:r>
        <w:rPr>
          <w:highlight w:val="cyan"/>
          <w:lang w:val="en-US"/>
        </w:rPr>
        <w:t xml:space="preserve">Recognizing that </w:t>
      </w:r>
      <w:r w:rsidR="00D73292">
        <w:rPr>
          <w:highlight w:val="cyan"/>
          <w:lang w:val="en-US"/>
        </w:rPr>
        <w:t>both the port and shipping industry are s</w:t>
      </w:r>
      <w:r w:rsidR="00914085">
        <w:rPr>
          <w:highlight w:val="cyan"/>
          <w:lang w:val="en-US"/>
        </w:rPr>
        <w:t>till in a steep learning curve</w:t>
      </w:r>
      <w:r w:rsidR="00D73292">
        <w:rPr>
          <w:highlight w:val="cyan"/>
          <w:lang w:val="en-US"/>
        </w:rPr>
        <w:t xml:space="preserve"> and </w:t>
      </w:r>
      <w:r w:rsidR="007645F5">
        <w:rPr>
          <w:highlight w:val="cyan"/>
          <w:lang w:val="en-US"/>
        </w:rPr>
        <w:t xml:space="preserve">are </w:t>
      </w:r>
      <w:r w:rsidR="00566BB1">
        <w:rPr>
          <w:highlight w:val="cyan"/>
          <w:lang w:val="en-US"/>
        </w:rPr>
        <w:t>conservative by nature</w:t>
      </w:r>
      <w:r w:rsidR="00467453">
        <w:rPr>
          <w:highlight w:val="cyan"/>
          <w:lang w:val="en-US"/>
        </w:rPr>
        <w:t>, the data scope is limited, and data exchange is based on simple yet robust techniques and existing chains of command and contracts.</w:t>
      </w:r>
    </w:p>
    <w:p w:rsidR="00A6124B" w:rsidRDefault="00A6124B" w:rsidP="008B70D9">
      <w:pPr>
        <w:spacing w:after="0" w:line="276" w:lineRule="auto"/>
        <w:jc w:val="both"/>
        <w:rPr>
          <w:highlight w:val="cyan"/>
          <w:lang w:val="en-US"/>
        </w:rPr>
      </w:pPr>
    </w:p>
    <w:p w:rsidR="008F2FD6" w:rsidRDefault="008B70D9" w:rsidP="008B70D9">
      <w:pPr>
        <w:spacing w:after="0" w:line="276" w:lineRule="auto"/>
        <w:jc w:val="both"/>
        <w:rPr>
          <w:highlight w:val="cyan"/>
          <w:lang w:val="en-US"/>
        </w:rPr>
      </w:pPr>
      <w:r w:rsidRPr="00C72662">
        <w:rPr>
          <w:highlight w:val="cyan"/>
          <w:lang w:val="en-US"/>
        </w:rPr>
        <w:t>The benefits are substantial</w:t>
      </w:r>
      <w:r w:rsidR="008F2FD6">
        <w:rPr>
          <w:highlight w:val="cyan"/>
          <w:lang w:val="en-US"/>
        </w:rPr>
        <w:t>:</w:t>
      </w:r>
    </w:p>
    <w:p w:rsidR="00BF006C" w:rsidRPr="00BF006C" w:rsidRDefault="008F2FD6" w:rsidP="0062749B">
      <w:pPr>
        <w:pStyle w:val="ListParagraph"/>
        <w:numPr>
          <w:ilvl w:val="0"/>
          <w:numId w:val="45"/>
        </w:numPr>
        <w:spacing w:after="0" w:line="276" w:lineRule="auto"/>
        <w:jc w:val="both"/>
        <w:rPr>
          <w:highlight w:val="cyan"/>
          <w:lang w:val="en-US"/>
        </w:rPr>
      </w:pPr>
      <w:r w:rsidRPr="00BF006C">
        <w:rPr>
          <w:highlight w:val="cyan"/>
          <w:lang w:val="en-US"/>
        </w:rPr>
        <w:t xml:space="preserve">It </w:t>
      </w:r>
      <w:r w:rsidR="008B70D9" w:rsidRPr="00BF006C">
        <w:rPr>
          <w:highlight w:val="cyan"/>
          <w:lang w:val="en-US"/>
        </w:rPr>
        <w:t>will reduce ship emissions en route, in and around ports, terminals and port cities</w:t>
      </w:r>
    </w:p>
    <w:p w:rsidR="00BF006C" w:rsidRPr="00BF006C" w:rsidRDefault="00BF006C" w:rsidP="0062749B">
      <w:pPr>
        <w:pStyle w:val="ListParagraph"/>
        <w:numPr>
          <w:ilvl w:val="0"/>
          <w:numId w:val="45"/>
        </w:numPr>
        <w:spacing w:after="0" w:line="276" w:lineRule="auto"/>
        <w:jc w:val="both"/>
        <w:rPr>
          <w:lang w:val="en-US"/>
        </w:rPr>
      </w:pPr>
      <w:r w:rsidRPr="00BF006C">
        <w:rPr>
          <w:highlight w:val="cyan"/>
          <w:lang w:val="en-US"/>
        </w:rPr>
        <w:t>E</w:t>
      </w:r>
      <w:r w:rsidR="008B70D9" w:rsidRPr="00BF006C">
        <w:rPr>
          <w:highlight w:val="cyan"/>
          <w:lang w:val="en-US"/>
        </w:rPr>
        <w:t>nsure greater safety and compliance, and improve rest hour planning of crew on board.</w:t>
      </w:r>
      <w:r w:rsidR="0049774B" w:rsidRPr="00BF006C">
        <w:rPr>
          <w:highlight w:val="cyan"/>
          <w:lang w:val="en-US"/>
        </w:rPr>
        <w:t xml:space="preserve"> </w:t>
      </w:r>
    </w:p>
    <w:p w:rsidR="008B70D9" w:rsidRPr="00BF006C" w:rsidRDefault="0049774B" w:rsidP="0062749B">
      <w:pPr>
        <w:pStyle w:val="ListParagraph"/>
        <w:numPr>
          <w:ilvl w:val="0"/>
          <w:numId w:val="45"/>
        </w:numPr>
        <w:spacing w:after="0" w:line="276" w:lineRule="auto"/>
        <w:jc w:val="both"/>
        <w:rPr>
          <w:lang w:val="en-US"/>
        </w:rPr>
      </w:pPr>
      <w:r w:rsidRPr="00BF006C">
        <w:rPr>
          <w:highlight w:val="cyan"/>
          <w:lang w:val="en-US"/>
        </w:rPr>
        <w:t>Related, but as important, is the improvement of the global supply chain.</w:t>
      </w:r>
    </w:p>
    <w:p w:rsidR="002B6A84" w:rsidRDefault="00CA18FD" w:rsidP="00CA18FD">
      <w:pPr>
        <w:spacing w:after="0" w:line="276" w:lineRule="auto"/>
        <w:jc w:val="both"/>
        <w:rPr>
          <w:highlight w:val="cyan"/>
          <w:lang w:val="en-US"/>
        </w:rPr>
      </w:pPr>
      <w:r w:rsidRPr="003B4C75">
        <w:rPr>
          <w:highlight w:val="cyan"/>
          <w:lang w:val="en-US"/>
        </w:rPr>
        <w:t xml:space="preserve">The intended readers </w:t>
      </w:r>
      <w:r w:rsidR="002B6A84">
        <w:rPr>
          <w:highlight w:val="cyan"/>
          <w:lang w:val="en-US"/>
        </w:rPr>
        <w:t>of this Guide are</w:t>
      </w:r>
    </w:p>
    <w:p w:rsidR="00914EF3" w:rsidRPr="00914EF3" w:rsidRDefault="002B6A84" w:rsidP="0062749B">
      <w:pPr>
        <w:pStyle w:val="ListParagraph"/>
        <w:numPr>
          <w:ilvl w:val="0"/>
          <w:numId w:val="46"/>
        </w:numPr>
        <w:spacing w:after="0" w:line="276" w:lineRule="auto"/>
        <w:jc w:val="both"/>
        <w:rPr>
          <w:highlight w:val="cyan"/>
          <w:lang w:val="en-US"/>
        </w:rPr>
      </w:pPr>
      <w:r w:rsidRPr="00914EF3">
        <w:rPr>
          <w:highlight w:val="cyan"/>
          <w:lang w:val="en-US"/>
        </w:rPr>
        <w:t xml:space="preserve">Harbour Masters; </w:t>
      </w:r>
      <w:r w:rsidR="00CA18FD" w:rsidRPr="00914EF3">
        <w:rPr>
          <w:highlight w:val="cyan"/>
          <w:lang w:val="en-US"/>
        </w:rPr>
        <w:t xml:space="preserve"> they are seen as the neutral </w:t>
      </w:r>
      <w:r w:rsidR="00880126" w:rsidRPr="00914EF3">
        <w:rPr>
          <w:highlight w:val="cyan"/>
          <w:lang w:val="en-US"/>
        </w:rPr>
        <w:t xml:space="preserve">facilitator </w:t>
      </w:r>
      <w:r w:rsidR="00CA18FD" w:rsidRPr="00914EF3">
        <w:rPr>
          <w:highlight w:val="cyan"/>
          <w:lang w:val="en-US"/>
        </w:rPr>
        <w:t xml:space="preserve">to bring parties </w:t>
      </w:r>
      <w:r w:rsidR="00914EF3" w:rsidRPr="00914EF3">
        <w:rPr>
          <w:highlight w:val="cyan"/>
          <w:lang w:val="en-US"/>
        </w:rPr>
        <w:t>together</w:t>
      </w:r>
    </w:p>
    <w:p w:rsidR="00CA18FD" w:rsidRPr="00914EF3" w:rsidRDefault="00CA18FD" w:rsidP="0062749B">
      <w:pPr>
        <w:pStyle w:val="ListParagraph"/>
        <w:numPr>
          <w:ilvl w:val="0"/>
          <w:numId w:val="46"/>
        </w:numPr>
        <w:spacing w:after="0" w:line="276" w:lineRule="auto"/>
        <w:jc w:val="both"/>
        <w:rPr>
          <w:lang w:val="en-US"/>
        </w:rPr>
      </w:pPr>
      <w:r w:rsidRPr="00914EF3">
        <w:rPr>
          <w:highlight w:val="cyan"/>
          <w:lang w:val="en-US"/>
        </w:rPr>
        <w:t>IT personnel of the port, policy makers and solution providers</w:t>
      </w:r>
    </w:p>
    <w:p w:rsidR="00D04EE2" w:rsidRDefault="00D04EE2" w:rsidP="00D04EE2">
      <w:pPr>
        <w:spacing w:after="0" w:line="276" w:lineRule="auto"/>
        <w:jc w:val="both"/>
        <w:rPr>
          <w:lang w:val="en-US"/>
        </w:rPr>
      </w:pPr>
      <w:r w:rsidRPr="00B452F0">
        <w:rPr>
          <w:highlight w:val="cyan"/>
          <w:lang w:val="en-US"/>
        </w:rPr>
        <w:t xml:space="preserve">The guide </w:t>
      </w:r>
      <w:r w:rsidR="002E2B93">
        <w:rPr>
          <w:highlight w:val="cyan"/>
          <w:lang w:val="en-US"/>
        </w:rPr>
        <w:t xml:space="preserve">is a Joint Industry Paper, </w:t>
      </w:r>
      <w:r w:rsidR="008552D5">
        <w:rPr>
          <w:highlight w:val="cyan"/>
          <w:lang w:val="en-US"/>
        </w:rPr>
        <w:t xml:space="preserve">developed in collaboration with </w:t>
      </w:r>
      <w:r w:rsidRPr="00B452F0">
        <w:rPr>
          <w:highlight w:val="cyan"/>
          <w:lang w:val="en-US"/>
        </w:rPr>
        <w:t>all initiatives connected to the PCO Network</w:t>
      </w:r>
      <w:r w:rsidR="00577776">
        <w:rPr>
          <w:highlight w:val="cyan"/>
          <w:lang w:val="en-US"/>
        </w:rPr>
        <w:t xml:space="preserve"> and IMO NGO’s</w:t>
      </w:r>
      <w:r w:rsidRPr="00B452F0">
        <w:rPr>
          <w:highlight w:val="cyan"/>
          <w:lang w:val="en-US"/>
        </w:rPr>
        <w:t xml:space="preserve">. </w:t>
      </w:r>
    </w:p>
    <w:p w:rsidR="008B70D9" w:rsidRDefault="008B70D9" w:rsidP="0039707B">
      <w:pPr>
        <w:spacing w:after="0" w:line="276" w:lineRule="auto"/>
        <w:jc w:val="both"/>
        <w:rPr>
          <w:lang w:val="en-US"/>
        </w:rPr>
      </w:pPr>
    </w:p>
    <w:p w:rsidR="00AC4DBD" w:rsidRDefault="008B70D9" w:rsidP="0039707B">
      <w:pPr>
        <w:spacing w:after="0" w:line="276" w:lineRule="auto"/>
        <w:jc w:val="both"/>
        <w:rPr>
          <w:highlight w:val="cyan"/>
          <w:lang w:val="en-US"/>
        </w:rPr>
      </w:pPr>
      <w:r w:rsidRPr="00C72662">
        <w:rPr>
          <w:highlight w:val="cyan"/>
          <w:lang w:val="en-US"/>
        </w:rPr>
        <w:t xml:space="preserve">The guide will be </w:t>
      </w:r>
      <w:r w:rsidR="000C433B" w:rsidRPr="00C72662">
        <w:rPr>
          <w:highlight w:val="cyan"/>
          <w:lang w:val="en-US"/>
        </w:rPr>
        <w:t xml:space="preserve">valid from April 1 2026 </w:t>
      </w:r>
      <w:r w:rsidR="008552D5">
        <w:rPr>
          <w:highlight w:val="cyan"/>
          <w:lang w:val="en-US"/>
        </w:rPr>
        <w:t>to</w:t>
      </w:r>
      <w:r w:rsidR="000C433B" w:rsidRPr="00C72662">
        <w:rPr>
          <w:highlight w:val="cyan"/>
          <w:lang w:val="en-US"/>
        </w:rPr>
        <w:t xml:space="preserve"> April 1 2031. </w:t>
      </w:r>
      <w:r w:rsidR="001B4F16" w:rsidRPr="00C72662">
        <w:rPr>
          <w:highlight w:val="cyan"/>
          <w:lang w:val="en-US"/>
        </w:rPr>
        <w:t>Then the guide will be updated to ensure that the standards and guidelines are still up to date.</w:t>
      </w:r>
    </w:p>
    <w:p w:rsidR="00A802CC" w:rsidRDefault="00A802CC" w:rsidP="0039707B">
      <w:pPr>
        <w:spacing w:after="0" w:line="276" w:lineRule="auto"/>
        <w:jc w:val="both"/>
        <w:rPr>
          <w:highlight w:val="cyan"/>
          <w:lang w:val="en-US"/>
        </w:rPr>
      </w:pPr>
    </w:p>
    <w:p w:rsidR="00CA18FD" w:rsidRPr="002D1E1F" w:rsidRDefault="00A802CC" w:rsidP="0039707B">
      <w:pPr>
        <w:spacing w:after="0" w:line="276" w:lineRule="auto"/>
        <w:jc w:val="both"/>
        <w:rPr>
          <w:highlight w:val="cyan"/>
        </w:rPr>
      </w:pPr>
      <w:r w:rsidRPr="00CA18FD">
        <w:rPr>
          <w:highlight w:val="cyan"/>
        </w:rPr>
        <w:t>Captain Ben van Scherpenzeel</w:t>
      </w:r>
      <w:r w:rsidR="008552D5">
        <w:rPr>
          <w:highlight w:val="cyan"/>
        </w:rPr>
        <w:t xml:space="preserve"> - </w:t>
      </w:r>
      <w:r w:rsidRPr="002D1E1F">
        <w:rPr>
          <w:highlight w:val="cyan"/>
        </w:rPr>
        <w:t>Project Officer IHMA</w:t>
      </w:r>
    </w:p>
    <w:p w:rsidR="00797432" w:rsidRDefault="00CB053F" w:rsidP="00237C08">
      <w:pPr>
        <w:pStyle w:val="Heading1"/>
        <w:rPr>
          <w:lang w:val="en-GB"/>
        </w:rPr>
      </w:pPr>
      <w:bookmarkStart w:id="3" w:name="_Toc205899373"/>
      <w:r>
        <w:rPr>
          <w:lang w:val="en-GB"/>
        </w:rPr>
        <w:t>2 Abbreviations</w:t>
      </w:r>
      <w:bookmarkEnd w:id="3"/>
    </w:p>
    <w:tbl>
      <w:tblPr>
        <w:tblStyle w:val="TableGrid"/>
        <w:tblW w:w="0" w:type="auto"/>
        <w:tblLook w:val="04A0" w:firstRow="1" w:lastRow="0" w:firstColumn="1" w:lastColumn="0" w:noHBand="0" w:noVBand="1"/>
      </w:tblPr>
      <w:tblGrid>
        <w:gridCol w:w="2122"/>
        <w:gridCol w:w="6894"/>
      </w:tblGrid>
      <w:tr w:rsidR="00237C08" w:rsidRPr="00A41E39" w:rsidTr="00647308">
        <w:tc>
          <w:tcPr>
            <w:tcW w:w="2122" w:type="dxa"/>
          </w:tcPr>
          <w:p w:rsidR="00237C08" w:rsidRPr="00BB236A" w:rsidRDefault="0026190C" w:rsidP="00BB236A">
            <w:pPr>
              <w:spacing w:after="160" w:line="276" w:lineRule="auto"/>
              <w:rPr>
                <w:rFonts w:cstheme="minorHAnsi"/>
                <w:lang w:val="en-GB"/>
              </w:rPr>
            </w:pPr>
            <w:r w:rsidRPr="00BB236A">
              <w:rPr>
                <w:rFonts w:cstheme="minorHAnsi"/>
                <w:lang w:val="en-GB"/>
              </w:rPr>
              <w:t>AIS</w:t>
            </w:r>
          </w:p>
        </w:tc>
        <w:tc>
          <w:tcPr>
            <w:tcW w:w="6894" w:type="dxa"/>
          </w:tcPr>
          <w:p w:rsidR="00237C08" w:rsidRPr="00BB236A" w:rsidRDefault="0026190C" w:rsidP="00BB236A">
            <w:pPr>
              <w:spacing w:after="160" w:line="276" w:lineRule="auto"/>
              <w:rPr>
                <w:rFonts w:cstheme="minorHAnsi"/>
                <w:lang w:val="en-GB"/>
              </w:rPr>
            </w:pPr>
            <w:r w:rsidRPr="00BB236A">
              <w:rPr>
                <w:rFonts w:cstheme="minorHAnsi"/>
                <w:lang w:val="en-GB"/>
              </w:rPr>
              <w:t>Automatic Identification System</w:t>
            </w:r>
          </w:p>
        </w:tc>
      </w:tr>
      <w:tr w:rsidR="0026190C" w:rsidRPr="00A41E39" w:rsidTr="00647308">
        <w:tc>
          <w:tcPr>
            <w:tcW w:w="2122" w:type="dxa"/>
          </w:tcPr>
          <w:p w:rsidR="0026190C" w:rsidRPr="00BB236A" w:rsidRDefault="0026190C" w:rsidP="00BB236A">
            <w:pPr>
              <w:spacing w:line="276" w:lineRule="auto"/>
              <w:rPr>
                <w:rFonts w:cstheme="minorHAnsi"/>
                <w:lang w:val="en-GB"/>
              </w:rPr>
            </w:pPr>
            <w:r w:rsidRPr="00BB236A">
              <w:rPr>
                <w:rFonts w:cstheme="minorHAnsi"/>
                <w:lang w:val="en-GB"/>
              </w:rPr>
              <w:t>API</w:t>
            </w:r>
          </w:p>
        </w:tc>
        <w:tc>
          <w:tcPr>
            <w:tcW w:w="6894" w:type="dxa"/>
          </w:tcPr>
          <w:p w:rsidR="0026190C" w:rsidRPr="00BB236A" w:rsidRDefault="0026190C" w:rsidP="00BB236A">
            <w:pPr>
              <w:spacing w:line="276" w:lineRule="auto"/>
              <w:rPr>
                <w:rFonts w:cstheme="minorHAnsi"/>
                <w:lang w:val="en-GB"/>
              </w:rPr>
            </w:pPr>
            <w:r w:rsidRPr="00BB236A">
              <w:rPr>
                <w:rFonts w:cstheme="minorHAnsi"/>
                <w:lang w:val="en-GB"/>
              </w:rPr>
              <w:t xml:space="preserve">Application </w:t>
            </w:r>
            <w:r w:rsidR="00CF32EF" w:rsidRPr="00BB236A">
              <w:rPr>
                <w:rFonts w:cstheme="minorHAnsi"/>
                <w:lang w:val="en-GB"/>
              </w:rPr>
              <w:t>Programming</w:t>
            </w:r>
            <w:r w:rsidRPr="00BB236A">
              <w:rPr>
                <w:rFonts w:cstheme="minorHAnsi"/>
                <w:lang w:val="en-GB"/>
              </w:rPr>
              <w:t xml:space="preserve"> Interface</w:t>
            </w:r>
          </w:p>
        </w:tc>
      </w:tr>
      <w:tr w:rsidR="00CF32EF" w:rsidRPr="00A41E39" w:rsidTr="00647308">
        <w:tc>
          <w:tcPr>
            <w:tcW w:w="2122" w:type="dxa"/>
          </w:tcPr>
          <w:p w:rsidR="00CF32EF" w:rsidRPr="00BB236A" w:rsidRDefault="00CF32EF" w:rsidP="00BB236A">
            <w:pPr>
              <w:spacing w:line="276" w:lineRule="auto"/>
              <w:rPr>
                <w:rFonts w:cstheme="minorHAnsi"/>
                <w:lang w:val="en-GB"/>
              </w:rPr>
            </w:pPr>
            <w:r w:rsidRPr="00BB236A">
              <w:rPr>
                <w:rFonts w:cstheme="minorHAnsi"/>
                <w:lang w:val="en-GB"/>
              </w:rPr>
              <w:t>ATA</w:t>
            </w:r>
          </w:p>
        </w:tc>
        <w:tc>
          <w:tcPr>
            <w:tcW w:w="6894" w:type="dxa"/>
          </w:tcPr>
          <w:p w:rsidR="00CF32EF" w:rsidRPr="00BB236A" w:rsidRDefault="00CF32EF" w:rsidP="00BB236A">
            <w:pPr>
              <w:spacing w:line="276" w:lineRule="auto"/>
              <w:rPr>
                <w:rFonts w:cstheme="minorHAnsi"/>
                <w:lang w:val="en-GB"/>
              </w:rPr>
            </w:pPr>
            <w:r w:rsidRPr="00BB236A">
              <w:rPr>
                <w:rFonts w:cstheme="minorHAnsi"/>
                <w:lang w:val="en-GB"/>
              </w:rPr>
              <w:t>Actual Time of Arrival</w:t>
            </w:r>
          </w:p>
        </w:tc>
      </w:tr>
      <w:tr w:rsidR="00CF32EF" w:rsidRPr="00A41E39" w:rsidTr="00647308">
        <w:tc>
          <w:tcPr>
            <w:tcW w:w="2122" w:type="dxa"/>
          </w:tcPr>
          <w:p w:rsidR="00CF32EF" w:rsidRPr="00BB236A" w:rsidRDefault="008D37BE" w:rsidP="00BB236A">
            <w:pPr>
              <w:spacing w:line="276" w:lineRule="auto"/>
              <w:rPr>
                <w:rFonts w:cstheme="minorHAnsi"/>
                <w:lang w:val="en-GB"/>
              </w:rPr>
            </w:pPr>
            <w:r w:rsidRPr="00BB236A">
              <w:rPr>
                <w:rFonts w:cstheme="minorHAnsi"/>
                <w:lang w:val="en-GB"/>
              </w:rPr>
              <w:t>ATC</w:t>
            </w:r>
          </w:p>
        </w:tc>
        <w:tc>
          <w:tcPr>
            <w:tcW w:w="6894" w:type="dxa"/>
          </w:tcPr>
          <w:p w:rsidR="00CF32EF" w:rsidRPr="00BB236A" w:rsidRDefault="008D37BE" w:rsidP="00BB236A">
            <w:pPr>
              <w:spacing w:line="276" w:lineRule="auto"/>
              <w:rPr>
                <w:rFonts w:cstheme="minorHAnsi"/>
                <w:lang w:val="en-GB"/>
              </w:rPr>
            </w:pPr>
            <w:r w:rsidRPr="00BB236A">
              <w:rPr>
                <w:rFonts w:cstheme="minorHAnsi"/>
                <w:lang w:val="en-GB"/>
              </w:rPr>
              <w:t>Actual Time of Completion</w:t>
            </w:r>
          </w:p>
        </w:tc>
      </w:tr>
      <w:tr w:rsidR="008D37BE" w:rsidRPr="00A41E39" w:rsidTr="00647308">
        <w:tc>
          <w:tcPr>
            <w:tcW w:w="2122" w:type="dxa"/>
          </w:tcPr>
          <w:p w:rsidR="008D37BE" w:rsidRPr="00BB236A" w:rsidRDefault="008D37BE" w:rsidP="00BB236A">
            <w:pPr>
              <w:spacing w:line="276" w:lineRule="auto"/>
              <w:rPr>
                <w:rFonts w:cstheme="minorHAnsi"/>
                <w:lang w:val="en-GB"/>
              </w:rPr>
            </w:pPr>
            <w:r w:rsidRPr="00BB236A">
              <w:rPr>
                <w:rFonts w:cstheme="minorHAnsi"/>
                <w:lang w:val="en-GB"/>
              </w:rPr>
              <w:t>ATD</w:t>
            </w:r>
          </w:p>
        </w:tc>
        <w:tc>
          <w:tcPr>
            <w:tcW w:w="6894" w:type="dxa"/>
          </w:tcPr>
          <w:p w:rsidR="008D37BE" w:rsidRPr="00BB236A" w:rsidRDefault="008D37BE" w:rsidP="00BB236A">
            <w:pPr>
              <w:spacing w:line="276" w:lineRule="auto"/>
              <w:rPr>
                <w:rFonts w:cstheme="minorHAnsi"/>
                <w:lang w:val="en-GB"/>
              </w:rPr>
            </w:pPr>
            <w:r w:rsidRPr="00BB236A">
              <w:rPr>
                <w:rFonts w:cstheme="minorHAnsi"/>
                <w:lang w:val="en-GB"/>
              </w:rPr>
              <w:t>Actual Time of Departure</w:t>
            </w:r>
          </w:p>
        </w:tc>
      </w:tr>
      <w:tr w:rsidR="00237C08" w:rsidRPr="00DF4479" w:rsidTr="00647308">
        <w:tc>
          <w:tcPr>
            <w:tcW w:w="2122" w:type="dxa"/>
          </w:tcPr>
          <w:p w:rsidR="00237C08" w:rsidRPr="00BB236A" w:rsidRDefault="00237C08" w:rsidP="00BB236A">
            <w:pPr>
              <w:spacing w:line="276" w:lineRule="auto"/>
              <w:rPr>
                <w:rFonts w:cstheme="minorHAnsi"/>
                <w:lang w:val="en-GB"/>
              </w:rPr>
            </w:pPr>
            <w:r w:rsidRPr="00BB236A">
              <w:rPr>
                <w:rFonts w:cstheme="minorHAnsi"/>
                <w:lang w:val="en-GB"/>
              </w:rPr>
              <w:t>ECDIS</w:t>
            </w:r>
          </w:p>
        </w:tc>
        <w:tc>
          <w:tcPr>
            <w:tcW w:w="6894" w:type="dxa"/>
          </w:tcPr>
          <w:p w:rsidR="00237C08" w:rsidRPr="00BB236A" w:rsidRDefault="00237C08" w:rsidP="00BB236A">
            <w:pPr>
              <w:spacing w:line="276" w:lineRule="auto"/>
              <w:rPr>
                <w:rFonts w:eastAsia="Times New Roman" w:cstheme="minorHAnsi"/>
                <w:color w:val="000000"/>
                <w:lang w:val="en-GB" w:eastAsia="en-GB"/>
              </w:rPr>
            </w:pPr>
            <w:r w:rsidRPr="00BB236A">
              <w:rPr>
                <w:rFonts w:eastAsia="Times New Roman" w:cstheme="minorHAnsi"/>
                <w:color w:val="000000"/>
                <w:lang w:val="en-GB" w:eastAsia="en-GB"/>
              </w:rPr>
              <w:t>Electronic Chart Display Information System</w:t>
            </w:r>
          </w:p>
        </w:tc>
      </w:tr>
      <w:tr w:rsidR="00237C08" w:rsidTr="00647308">
        <w:tc>
          <w:tcPr>
            <w:tcW w:w="2122" w:type="dxa"/>
          </w:tcPr>
          <w:p w:rsidR="00237C08" w:rsidRPr="00BB236A" w:rsidRDefault="00237C08" w:rsidP="00BB236A">
            <w:pPr>
              <w:spacing w:line="276" w:lineRule="auto"/>
              <w:rPr>
                <w:rFonts w:cstheme="minorHAnsi"/>
                <w:lang w:val="en-GB"/>
              </w:rPr>
            </w:pPr>
            <w:r w:rsidRPr="00BB236A">
              <w:rPr>
                <w:rFonts w:cstheme="minorHAnsi"/>
                <w:lang w:val="en-GB"/>
              </w:rPr>
              <w:t>ENC</w:t>
            </w:r>
          </w:p>
        </w:tc>
        <w:tc>
          <w:tcPr>
            <w:tcW w:w="6894" w:type="dxa"/>
          </w:tcPr>
          <w:p w:rsidR="00237C08" w:rsidRPr="00BB236A" w:rsidRDefault="00237C08" w:rsidP="00BB236A">
            <w:pPr>
              <w:spacing w:line="276" w:lineRule="auto"/>
              <w:rPr>
                <w:rFonts w:eastAsia="Times New Roman" w:cstheme="minorHAnsi"/>
                <w:color w:val="000000"/>
                <w:lang w:val="en-GB" w:eastAsia="en-GB"/>
              </w:rPr>
            </w:pPr>
            <w:r w:rsidRPr="00BB236A">
              <w:rPr>
                <w:rFonts w:eastAsia="Times New Roman" w:cstheme="minorHAnsi"/>
                <w:color w:val="000000"/>
                <w:lang w:val="en-GB" w:eastAsia="en-GB"/>
              </w:rPr>
              <w:t>Electronic Navigational Chart</w:t>
            </w:r>
          </w:p>
        </w:tc>
      </w:tr>
      <w:tr w:rsidR="009C42A4" w:rsidTr="00647308">
        <w:tc>
          <w:tcPr>
            <w:tcW w:w="2122" w:type="dxa"/>
          </w:tcPr>
          <w:p w:rsidR="009C42A4" w:rsidRPr="00BB236A" w:rsidRDefault="00D252BB" w:rsidP="00BB236A">
            <w:pPr>
              <w:spacing w:line="276" w:lineRule="auto"/>
              <w:rPr>
                <w:rFonts w:cstheme="minorHAnsi"/>
                <w:lang w:val="en-GB"/>
              </w:rPr>
            </w:pPr>
            <w:r w:rsidRPr="00BB236A">
              <w:rPr>
                <w:rFonts w:cstheme="minorHAnsi"/>
                <w:lang w:val="en-GB"/>
              </w:rPr>
              <w:t>ETA</w:t>
            </w:r>
          </w:p>
        </w:tc>
        <w:tc>
          <w:tcPr>
            <w:tcW w:w="6894" w:type="dxa"/>
          </w:tcPr>
          <w:p w:rsidR="009C42A4" w:rsidRPr="00BB236A" w:rsidRDefault="00D252BB" w:rsidP="00BB236A">
            <w:pPr>
              <w:spacing w:line="276" w:lineRule="auto"/>
              <w:rPr>
                <w:rFonts w:eastAsia="Times New Roman" w:cstheme="minorHAnsi"/>
                <w:color w:val="000000"/>
                <w:lang w:val="en-GB" w:eastAsia="en-GB"/>
              </w:rPr>
            </w:pPr>
            <w:r w:rsidRPr="00BB236A">
              <w:rPr>
                <w:rFonts w:eastAsia="Times New Roman" w:cstheme="minorHAnsi"/>
                <w:color w:val="000000"/>
                <w:lang w:val="en-GB" w:eastAsia="en-GB"/>
              </w:rPr>
              <w:t>Estimated Time of Arrival</w:t>
            </w:r>
          </w:p>
        </w:tc>
      </w:tr>
      <w:tr w:rsidR="00D252BB" w:rsidTr="00647308">
        <w:tc>
          <w:tcPr>
            <w:tcW w:w="2122" w:type="dxa"/>
          </w:tcPr>
          <w:p w:rsidR="00D252BB" w:rsidRPr="00BB236A" w:rsidRDefault="00D252BB" w:rsidP="00BB236A">
            <w:pPr>
              <w:spacing w:line="276" w:lineRule="auto"/>
              <w:rPr>
                <w:rFonts w:cstheme="minorHAnsi"/>
                <w:lang w:val="en-GB"/>
              </w:rPr>
            </w:pPr>
            <w:r w:rsidRPr="00BB236A">
              <w:rPr>
                <w:rFonts w:cstheme="minorHAnsi"/>
                <w:lang w:val="en-GB"/>
              </w:rPr>
              <w:t>ETC</w:t>
            </w:r>
          </w:p>
        </w:tc>
        <w:tc>
          <w:tcPr>
            <w:tcW w:w="6894" w:type="dxa"/>
          </w:tcPr>
          <w:p w:rsidR="00D252BB" w:rsidRPr="00BB236A" w:rsidRDefault="00D252BB" w:rsidP="00BB236A">
            <w:pPr>
              <w:spacing w:line="276" w:lineRule="auto"/>
              <w:rPr>
                <w:rFonts w:eastAsia="Times New Roman" w:cstheme="minorHAnsi"/>
                <w:color w:val="000000"/>
                <w:lang w:val="en-GB" w:eastAsia="en-GB"/>
              </w:rPr>
            </w:pPr>
            <w:r w:rsidRPr="00BB236A">
              <w:rPr>
                <w:rFonts w:eastAsia="Times New Roman" w:cstheme="minorHAnsi"/>
                <w:color w:val="000000"/>
                <w:lang w:val="en-GB" w:eastAsia="en-GB"/>
              </w:rPr>
              <w:t>Estimated Time of Completion</w:t>
            </w:r>
          </w:p>
        </w:tc>
      </w:tr>
      <w:tr w:rsidR="00D252BB" w:rsidTr="00647308">
        <w:tc>
          <w:tcPr>
            <w:tcW w:w="2122" w:type="dxa"/>
          </w:tcPr>
          <w:p w:rsidR="00D252BB" w:rsidRPr="00BB236A" w:rsidRDefault="00D252BB" w:rsidP="00BB236A">
            <w:pPr>
              <w:spacing w:line="276" w:lineRule="auto"/>
              <w:rPr>
                <w:rFonts w:cstheme="minorHAnsi"/>
                <w:lang w:val="en-GB"/>
              </w:rPr>
            </w:pPr>
            <w:r w:rsidRPr="00BB236A">
              <w:rPr>
                <w:rFonts w:cstheme="minorHAnsi"/>
                <w:lang w:val="en-GB"/>
              </w:rPr>
              <w:t>ETD</w:t>
            </w:r>
          </w:p>
        </w:tc>
        <w:tc>
          <w:tcPr>
            <w:tcW w:w="6894" w:type="dxa"/>
          </w:tcPr>
          <w:p w:rsidR="00D252BB" w:rsidRPr="00BB236A" w:rsidRDefault="00D252BB" w:rsidP="00BB236A">
            <w:pPr>
              <w:spacing w:line="276" w:lineRule="auto"/>
              <w:rPr>
                <w:rFonts w:eastAsia="Times New Roman" w:cstheme="minorHAnsi"/>
                <w:color w:val="000000"/>
                <w:lang w:val="en-GB" w:eastAsia="en-GB"/>
              </w:rPr>
            </w:pPr>
            <w:r w:rsidRPr="00BB236A">
              <w:rPr>
                <w:rFonts w:eastAsia="Times New Roman" w:cstheme="minorHAnsi"/>
                <w:color w:val="000000"/>
                <w:lang w:val="en-GB" w:eastAsia="en-GB"/>
              </w:rPr>
              <w:t>Estimated Time of Departure</w:t>
            </w:r>
          </w:p>
        </w:tc>
      </w:tr>
      <w:tr w:rsidR="00237C08" w:rsidRPr="00DF4479" w:rsidTr="00647308">
        <w:tc>
          <w:tcPr>
            <w:tcW w:w="2122" w:type="dxa"/>
          </w:tcPr>
          <w:p w:rsidR="00237C08" w:rsidRPr="00BB236A" w:rsidRDefault="00237C08" w:rsidP="00BB236A">
            <w:pPr>
              <w:spacing w:line="276" w:lineRule="auto"/>
              <w:rPr>
                <w:rFonts w:cstheme="minorHAnsi"/>
                <w:lang w:val="en-GB"/>
              </w:rPr>
            </w:pPr>
            <w:r w:rsidRPr="00BB236A">
              <w:rPr>
                <w:rFonts w:cstheme="minorHAnsi"/>
                <w:lang w:val="en-GB"/>
              </w:rPr>
              <w:t>FAL</w:t>
            </w:r>
          </w:p>
        </w:tc>
        <w:tc>
          <w:tcPr>
            <w:tcW w:w="6894" w:type="dxa"/>
          </w:tcPr>
          <w:p w:rsidR="00237C08" w:rsidRPr="00BB236A" w:rsidRDefault="00237C08" w:rsidP="00BB236A">
            <w:pPr>
              <w:spacing w:line="276" w:lineRule="auto"/>
              <w:rPr>
                <w:rFonts w:eastAsia="Times New Roman" w:cstheme="minorHAnsi"/>
                <w:color w:val="000000"/>
                <w:lang w:val="en-GB" w:eastAsia="en-GB"/>
              </w:rPr>
            </w:pPr>
            <w:r w:rsidRPr="00BB236A">
              <w:rPr>
                <w:rFonts w:eastAsia="Times New Roman" w:cstheme="minorHAnsi"/>
                <w:color w:val="000000"/>
                <w:lang w:val="en-GB" w:eastAsia="en-GB"/>
              </w:rPr>
              <w:t>Convention Facilitation of International Maritime Traffic</w:t>
            </w:r>
          </w:p>
        </w:tc>
      </w:tr>
      <w:tr w:rsidR="00A41E39" w:rsidRPr="00A41E39" w:rsidTr="00647308">
        <w:tc>
          <w:tcPr>
            <w:tcW w:w="2122" w:type="dxa"/>
          </w:tcPr>
          <w:p w:rsidR="00A41E39" w:rsidRPr="00BB236A" w:rsidRDefault="00A41E39" w:rsidP="00BB236A">
            <w:pPr>
              <w:spacing w:line="276" w:lineRule="auto"/>
              <w:rPr>
                <w:rFonts w:cstheme="minorHAnsi"/>
                <w:lang w:val="en-GB"/>
              </w:rPr>
            </w:pPr>
            <w:r w:rsidRPr="00BB236A">
              <w:rPr>
                <w:rFonts w:cstheme="minorHAnsi"/>
                <w:lang w:val="en-GB"/>
              </w:rPr>
              <w:t>HD ENC</w:t>
            </w:r>
          </w:p>
        </w:tc>
        <w:tc>
          <w:tcPr>
            <w:tcW w:w="6894" w:type="dxa"/>
          </w:tcPr>
          <w:p w:rsidR="00A41E39" w:rsidRPr="00BB236A" w:rsidRDefault="00A41E39" w:rsidP="00BB236A">
            <w:pPr>
              <w:spacing w:line="276" w:lineRule="auto"/>
              <w:rPr>
                <w:rFonts w:eastAsia="Times New Roman" w:cstheme="minorHAnsi"/>
                <w:color w:val="000000"/>
                <w:lang w:val="en-GB" w:eastAsia="en-GB"/>
              </w:rPr>
            </w:pPr>
            <w:r w:rsidRPr="00BB236A">
              <w:rPr>
                <w:rFonts w:eastAsia="Times New Roman" w:cstheme="minorHAnsi"/>
                <w:color w:val="000000"/>
                <w:lang w:val="en-GB" w:eastAsia="en-GB"/>
              </w:rPr>
              <w:t>High Density ENC</w:t>
            </w:r>
          </w:p>
        </w:tc>
      </w:tr>
      <w:tr w:rsidR="00237C08" w:rsidTr="00647308">
        <w:tc>
          <w:tcPr>
            <w:tcW w:w="2122" w:type="dxa"/>
          </w:tcPr>
          <w:p w:rsidR="00237C08" w:rsidRPr="00BB236A" w:rsidRDefault="00237C08" w:rsidP="00BB236A">
            <w:pPr>
              <w:spacing w:line="276" w:lineRule="auto"/>
              <w:rPr>
                <w:rFonts w:cstheme="minorHAnsi"/>
                <w:lang w:val="en-GB"/>
              </w:rPr>
            </w:pPr>
            <w:r w:rsidRPr="00BB236A">
              <w:rPr>
                <w:rFonts w:cstheme="minorHAnsi"/>
                <w:lang w:val="en-GB"/>
              </w:rPr>
              <w:t>HO</w:t>
            </w:r>
          </w:p>
        </w:tc>
        <w:tc>
          <w:tcPr>
            <w:tcW w:w="6894" w:type="dxa"/>
          </w:tcPr>
          <w:p w:rsidR="00237C08" w:rsidRPr="00BB236A" w:rsidRDefault="00237C08" w:rsidP="00BB236A">
            <w:pPr>
              <w:spacing w:line="276" w:lineRule="auto"/>
              <w:rPr>
                <w:rFonts w:eastAsia="Times New Roman" w:cstheme="minorHAnsi"/>
                <w:color w:val="000000"/>
                <w:lang w:val="en-GB" w:eastAsia="en-GB"/>
              </w:rPr>
            </w:pPr>
            <w:r w:rsidRPr="00BB236A">
              <w:rPr>
                <w:rFonts w:eastAsia="Times New Roman" w:cstheme="minorHAnsi"/>
                <w:color w:val="000000"/>
                <w:lang w:val="en-GB" w:eastAsia="en-GB"/>
              </w:rPr>
              <w:t>Hydrographic Office</w:t>
            </w:r>
          </w:p>
        </w:tc>
      </w:tr>
      <w:tr w:rsidR="00237C08" w:rsidRPr="00DF4479" w:rsidTr="00647308">
        <w:tc>
          <w:tcPr>
            <w:tcW w:w="2122" w:type="dxa"/>
          </w:tcPr>
          <w:p w:rsidR="00237C08" w:rsidRPr="00BB236A" w:rsidRDefault="00A84269" w:rsidP="00BB236A">
            <w:pPr>
              <w:spacing w:line="276" w:lineRule="auto"/>
              <w:rPr>
                <w:rFonts w:cstheme="minorHAnsi"/>
                <w:lang w:val="en-GB"/>
              </w:rPr>
            </w:pPr>
            <w:r w:rsidRPr="00BB236A">
              <w:rPr>
                <w:rFonts w:cstheme="minorHAnsi"/>
                <w:lang w:val="en-GB"/>
              </w:rPr>
              <w:t>IMO GISIS</w:t>
            </w:r>
          </w:p>
        </w:tc>
        <w:tc>
          <w:tcPr>
            <w:tcW w:w="6894" w:type="dxa"/>
          </w:tcPr>
          <w:p w:rsidR="00237C08" w:rsidRPr="00BB236A" w:rsidRDefault="00A84269" w:rsidP="00BB236A">
            <w:pPr>
              <w:spacing w:line="276" w:lineRule="auto"/>
              <w:rPr>
                <w:rFonts w:eastAsia="Times New Roman" w:cstheme="minorHAnsi"/>
                <w:color w:val="000000"/>
                <w:lang w:val="en-GB" w:eastAsia="en-GB"/>
              </w:rPr>
            </w:pPr>
            <w:r w:rsidRPr="00BB236A">
              <w:rPr>
                <w:rFonts w:eastAsia="Times New Roman" w:cstheme="minorHAnsi"/>
                <w:color w:val="000000"/>
                <w:lang w:val="en-GB" w:eastAsia="en-GB"/>
              </w:rPr>
              <w:t>IMO Global Integrated Shipping Information System</w:t>
            </w:r>
          </w:p>
        </w:tc>
      </w:tr>
      <w:tr w:rsidR="00251035" w:rsidRPr="00A84269" w:rsidTr="00647308">
        <w:tc>
          <w:tcPr>
            <w:tcW w:w="2122" w:type="dxa"/>
          </w:tcPr>
          <w:p w:rsidR="00251035" w:rsidRPr="00BB236A" w:rsidRDefault="00DF58AF" w:rsidP="00BB236A">
            <w:pPr>
              <w:spacing w:line="276" w:lineRule="auto"/>
              <w:rPr>
                <w:rFonts w:cstheme="minorHAnsi"/>
                <w:lang w:val="en-GB"/>
              </w:rPr>
            </w:pPr>
            <w:r w:rsidRPr="00BB236A">
              <w:rPr>
                <w:rFonts w:cstheme="minorHAnsi"/>
                <w:lang w:val="en-GB"/>
              </w:rPr>
              <w:t xml:space="preserve">JIT </w:t>
            </w:r>
          </w:p>
        </w:tc>
        <w:tc>
          <w:tcPr>
            <w:tcW w:w="6894" w:type="dxa"/>
          </w:tcPr>
          <w:p w:rsidR="00251035" w:rsidRPr="00BB236A" w:rsidRDefault="00DF58AF" w:rsidP="00BB236A">
            <w:pPr>
              <w:spacing w:line="276" w:lineRule="auto"/>
              <w:rPr>
                <w:rFonts w:eastAsia="Times New Roman" w:cstheme="minorHAnsi"/>
                <w:color w:val="000000"/>
                <w:lang w:val="en-GB" w:eastAsia="en-GB"/>
              </w:rPr>
            </w:pPr>
            <w:r w:rsidRPr="00BB236A">
              <w:rPr>
                <w:rFonts w:eastAsia="Times New Roman" w:cstheme="minorHAnsi"/>
                <w:color w:val="000000"/>
                <w:lang w:val="en-GB" w:eastAsia="en-GB"/>
              </w:rPr>
              <w:t>Just In Time</w:t>
            </w:r>
          </w:p>
        </w:tc>
      </w:tr>
      <w:tr w:rsidR="00A41E39" w:rsidRPr="00A84269" w:rsidTr="00647308">
        <w:tc>
          <w:tcPr>
            <w:tcW w:w="2122" w:type="dxa"/>
          </w:tcPr>
          <w:p w:rsidR="00A41E39" w:rsidRPr="00BB236A" w:rsidRDefault="00DF58AF" w:rsidP="00BB236A">
            <w:pPr>
              <w:spacing w:line="276" w:lineRule="auto"/>
              <w:rPr>
                <w:rFonts w:cstheme="minorHAnsi"/>
                <w:lang w:val="en-GB"/>
              </w:rPr>
            </w:pPr>
            <w:r w:rsidRPr="00BB236A">
              <w:rPr>
                <w:rFonts w:cstheme="minorHAnsi"/>
                <w:lang w:val="en-GB"/>
              </w:rPr>
              <w:t>MLC</w:t>
            </w:r>
          </w:p>
        </w:tc>
        <w:tc>
          <w:tcPr>
            <w:tcW w:w="6894" w:type="dxa"/>
          </w:tcPr>
          <w:p w:rsidR="00A41E39" w:rsidRPr="00BB236A" w:rsidRDefault="00DF58AF" w:rsidP="00BB236A">
            <w:pPr>
              <w:spacing w:line="276" w:lineRule="auto"/>
              <w:rPr>
                <w:rFonts w:eastAsia="Times New Roman" w:cstheme="minorHAnsi"/>
                <w:color w:val="000000"/>
                <w:lang w:val="en-GB" w:eastAsia="en-GB"/>
              </w:rPr>
            </w:pPr>
            <w:r w:rsidRPr="00BB236A">
              <w:rPr>
                <w:rFonts w:eastAsia="Times New Roman" w:cstheme="minorHAnsi"/>
                <w:color w:val="000000"/>
                <w:lang w:val="en-GB" w:eastAsia="en-GB"/>
              </w:rPr>
              <w:t>Maritime Labour Convention</w:t>
            </w:r>
          </w:p>
        </w:tc>
      </w:tr>
      <w:tr w:rsidR="00A41E39" w:rsidRPr="00A41E39" w:rsidTr="00647308">
        <w:tc>
          <w:tcPr>
            <w:tcW w:w="2122" w:type="dxa"/>
          </w:tcPr>
          <w:p w:rsidR="00A41E39" w:rsidRPr="00BB236A" w:rsidRDefault="00DF58AF" w:rsidP="00BB236A">
            <w:pPr>
              <w:spacing w:line="276" w:lineRule="auto"/>
              <w:rPr>
                <w:rFonts w:cstheme="minorHAnsi"/>
                <w:lang w:val="en-GB"/>
              </w:rPr>
            </w:pPr>
            <w:r w:rsidRPr="00BB236A">
              <w:rPr>
                <w:rFonts w:cstheme="minorHAnsi"/>
                <w:lang w:val="en-GB"/>
              </w:rPr>
              <w:t>MSW</w:t>
            </w:r>
          </w:p>
        </w:tc>
        <w:tc>
          <w:tcPr>
            <w:tcW w:w="6894" w:type="dxa"/>
          </w:tcPr>
          <w:p w:rsidR="00A41E39" w:rsidRPr="00BB236A" w:rsidRDefault="00DF58AF" w:rsidP="00BB236A">
            <w:pPr>
              <w:spacing w:line="276" w:lineRule="auto"/>
              <w:rPr>
                <w:rFonts w:eastAsia="Times New Roman" w:cstheme="minorHAnsi"/>
                <w:color w:val="000000"/>
                <w:lang w:val="en-GB" w:eastAsia="en-GB"/>
              </w:rPr>
            </w:pPr>
            <w:r w:rsidRPr="00BB236A">
              <w:rPr>
                <w:rFonts w:eastAsia="Times New Roman" w:cstheme="minorHAnsi"/>
                <w:color w:val="000000"/>
                <w:lang w:val="en-GB" w:eastAsia="en-GB"/>
              </w:rPr>
              <w:t>Maritime Single Window</w:t>
            </w:r>
          </w:p>
        </w:tc>
      </w:tr>
      <w:tr w:rsidR="00E47597" w:rsidRPr="00A41E39" w:rsidTr="00647308">
        <w:tc>
          <w:tcPr>
            <w:tcW w:w="2122" w:type="dxa"/>
          </w:tcPr>
          <w:p w:rsidR="00E47597" w:rsidRPr="00F9758E" w:rsidRDefault="00E47597" w:rsidP="00BB236A">
            <w:pPr>
              <w:spacing w:line="276" w:lineRule="auto"/>
              <w:rPr>
                <w:rFonts w:cstheme="minorHAnsi"/>
                <w:highlight w:val="yellow"/>
                <w:lang w:val="en-GB"/>
              </w:rPr>
            </w:pPr>
            <w:r w:rsidRPr="00F9758E">
              <w:rPr>
                <w:rFonts w:cstheme="minorHAnsi"/>
                <w:highlight w:val="yellow"/>
                <w:lang w:val="en-GB"/>
              </w:rPr>
              <w:t>PCO</w:t>
            </w:r>
          </w:p>
        </w:tc>
        <w:tc>
          <w:tcPr>
            <w:tcW w:w="6894" w:type="dxa"/>
          </w:tcPr>
          <w:p w:rsidR="00E47597" w:rsidRPr="00F9758E" w:rsidRDefault="00E47597" w:rsidP="00BB236A">
            <w:pPr>
              <w:spacing w:line="276" w:lineRule="auto"/>
              <w:rPr>
                <w:rFonts w:eastAsia="Times New Roman" w:cstheme="minorHAnsi"/>
                <w:color w:val="000000"/>
                <w:highlight w:val="yellow"/>
                <w:lang w:val="en-GB" w:eastAsia="en-GB"/>
              </w:rPr>
            </w:pPr>
            <w:r w:rsidRPr="00F9758E">
              <w:rPr>
                <w:rFonts w:eastAsia="Times New Roman" w:cstheme="minorHAnsi"/>
                <w:color w:val="000000"/>
                <w:highlight w:val="yellow"/>
                <w:lang w:val="en-GB" w:eastAsia="en-GB"/>
              </w:rPr>
              <w:t>Port Call Optimization</w:t>
            </w:r>
          </w:p>
        </w:tc>
      </w:tr>
      <w:tr w:rsidR="00237C08" w:rsidRPr="002B4930" w:rsidTr="00647308">
        <w:tc>
          <w:tcPr>
            <w:tcW w:w="2122" w:type="dxa"/>
          </w:tcPr>
          <w:p w:rsidR="00237C08" w:rsidRPr="00BB236A" w:rsidRDefault="00DD71B3" w:rsidP="00BB236A">
            <w:pPr>
              <w:spacing w:line="276" w:lineRule="auto"/>
              <w:rPr>
                <w:rFonts w:cstheme="minorHAnsi"/>
                <w:lang w:val="en-GB"/>
              </w:rPr>
            </w:pPr>
            <w:r w:rsidRPr="00BB236A">
              <w:rPr>
                <w:rFonts w:cstheme="minorHAnsi"/>
                <w:lang w:val="en-GB"/>
              </w:rPr>
              <w:t xml:space="preserve">PCS </w:t>
            </w:r>
          </w:p>
        </w:tc>
        <w:tc>
          <w:tcPr>
            <w:tcW w:w="6894" w:type="dxa"/>
          </w:tcPr>
          <w:p w:rsidR="00237C08" w:rsidRPr="00BB236A" w:rsidRDefault="00DD71B3" w:rsidP="00BB236A">
            <w:pPr>
              <w:spacing w:line="276" w:lineRule="auto"/>
              <w:rPr>
                <w:rFonts w:eastAsia="Times New Roman" w:cstheme="minorHAnsi"/>
                <w:color w:val="000000"/>
                <w:lang w:val="en-GB" w:eastAsia="en-GB"/>
              </w:rPr>
            </w:pPr>
            <w:r w:rsidRPr="00BB236A">
              <w:rPr>
                <w:rFonts w:eastAsia="Times New Roman" w:cstheme="minorHAnsi"/>
                <w:color w:val="000000"/>
                <w:lang w:val="en-GB" w:eastAsia="en-GB"/>
              </w:rPr>
              <w:t>Port Community System</w:t>
            </w:r>
          </w:p>
        </w:tc>
      </w:tr>
      <w:tr w:rsidR="00DF0348" w:rsidRPr="002B4930" w:rsidTr="00647308">
        <w:tc>
          <w:tcPr>
            <w:tcW w:w="2122" w:type="dxa"/>
          </w:tcPr>
          <w:p w:rsidR="00DF0348" w:rsidRPr="00BB236A" w:rsidRDefault="00DF0348" w:rsidP="00BB236A">
            <w:pPr>
              <w:spacing w:line="276" w:lineRule="auto"/>
              <w:rPr>
                <w:rFonts w:cstheme="minorHAnsi"/>
                <w:lang w:val="en-GB"/>
              </w:rPr>
            </w:pPr>
            <w:r w:rsidRPr="00BB236A">
              <w:rPr>
                <w:rFonts w:cstheme="minorHAnsi"/>
                <w:lang w:val="en-GB"/>
              </w:rPr>
              <w:t>PMIS</w:t>
            </w:r>
          </w:p>
        </w:tc>
        <w:tc>
          <w:tcPr>
            <w:tcW w:w="6894" w:type="dxa"/>
          </w:tcPr>
          <w:p w:rsidR="00DF0348" w:rsidRPr="00BB236A" w:rsidRDefault="00DF0348" w:rsidP="00BB236A">
            <w:pPr>
              <w:spacing w:line="276" w:lineRule="auto"/>
              <w:rPr>
                <w:rFonts w:eastAsia="Times New Roman" w:cstheme="minorHAnsi"/>
                <w:color w:val="000000"/>
                <w:lang w:val="en-GB" w:eastAsia="en-GB"/>
              </w:rPr>
            </w:pPr>
            <w:r w:rsidRPr="00BB236A">
              <w:rPr>
                <w:rFonts w:eastAsia="Times New Roman" w:cstheme="minorHAnsi"/>
                <w:color w:val="000000"/>
                <w:lang w:val="en-GB" w:eastAsia="en-GB"/>
              </w:rPr>
              <w:t>Port Management Information System</w:t>
            </w:r>
          </w:p>
        </w:tc>
      </w:tr>
      <w:tr w:rsidR="00DD71B3" w:rsidRPr="002B4930" w:rsidTr="00647308">
        <w:tc>
          <w:tcPr>
            <w:tcW w:w="2122" w:type="dxa"/>
          </w:tcPr>
          <w:p w:rsidR="00DD71B3" w:rsidRPr="00BB236A" w:rsidRDefault="000472A5" w:rsidP="00BB236A">
            <w:pPr>
              <w:spacing w:line="276" w:lineRule="auto"/>
              <w:rPr>
                <w:rFonts w:cstheme="minorHAnsi"/>
                <w:lang w:val="en-GB"/>
              </w:rPr>
            </w:pPr>
            <w:r w:rsidRPr="00BB236A">
              <w:rPr>
                <w:rFonts w:cstheme="minorHAnsi"/>
                <w:lang w:val="en-GB"/>
              </w:rPr>
              <w:t>PTA</w:t>
            </w:r>
          </w:p>
        </w:tc>
        <w:tc>
          <w:tcPr>
            <w:tcW w:w="6894" w:type="dxa"/>
          </w:tcPr>
          <w:p w:rsidR="00DD71B3" w:rsidRPr="00BB236A" w:rsidRDefault="000472A5" w:rsidP="00BB236A">
            <w:pPr>
              <w:spacing w:line="276" w:lineRule="auto"/>
              <w:rPr>
                <w:rFonts w:eastAsia="Times New Roman" w:cstheme="minorHAnsi"/>
                <w:color w:val="000000"/>
                <w:lang w:val="en-GB" w:eastAsia="en-GB"/>
              </w:rPr>
            </w:pPr>
            <w:r w:rsidRPr="00BB236A">
              <w:rPr>
                <w:rFonts w:eastAsia="Times New Roman" w:cstheme="minorHAnsi"/>
                <w:color w:val="000000"/>
                <w:lang w:val="en-GB" w:eastAsia="en-GB"/>
              </w:rPr>
              <w:t>Planned Time of Arrival</w:t>
            </w:r>
          </w:p>
        </w:tc>
      </w:tr>
      <w:tr w:rsidR="00DD71B3" w:rsidRPr="002B4930" w:rsidTr="00647308">
        <w:tc>
          <w:tcPr>
            <w:tcW w:w="2122" w:type="dxa"/>
          </w:tcPr>
          <w:p w:rsidR="00DD71B3" w:rsidRPr="00BB236A" w:rsidRDefault="000472A5" w:rsidP="00BB236A">
            <w:pPr>
              <w:spacing w:line="276" w:lineRule="auto"/>
              <w:rPr>
                <w:rFonts w:cstheme="minorHAnsi"/>
                <w:lang w:val="en-GB"/>
              </w:rPr>
            </w:pPr>
            <w:r w:rsidRPr="00BB236A">
              <w:rPr>
                <w:rFonts w:cstheme="minorHAnsi"/>
                <w:lang w:val="en-GB"/>
              </w:rPr>
              <w:t>PTC</w:t>
            </w:r>
          </w:p>
        </w:tc>
        <w:tc>
          <w:tcPr>
            <w:tcW w:w="6894" w:type="dxa"/>
          </w:tcPr>
          <w:p w:rsidR="00DD71B3" w:rsidRPr="00BB236A" w:rsidRDefault="000472A5" w:rsidP="00BB236A">
            <w:pPr>
              <w:spacing w:line="276" w:lineRule="auto"/>
              <w:rPr>
                <w:rFonts w:eastAsia="Times New Roman" w:cstheme="minorHAnsi"/>
                <w:color w:val="000000"/>
                <w:lang w:val="en-GB" w:eastAsia="en-GB"/>
              </w:rPr>
            </w:pPr>
            <w:r w:rsidRPr="00BB236A">
              <w:rPr>
                <w:rFonts w:eastAsia="Times New Roman" w:cstheme="minorHAnsi"/>
                <w:color w:val="000000"/>
                <w:lang w:val="en-GB" w:eastAsia="en-GB"/>
              </w:rPr>
              <w:t>Planned Time of Completion</w:t>
            </w:r>
          </w:p>
        </w:tc>
      </w:tr>
      <w:tr w:rsidR="00DD71B3" w:rsidRPr="002B4930" w:rsidTr="00647308">
        <w:tc>
          <w:tcPr>
            <w:tcW w:w="2122" w:type="dxa"/>
          </w:tcPr>
          <w:p w:rsidR="00DD71B3" w:rsidRPr="00BB236A" w:rsidRDefault="000472A5" w:rsidP="00BB236A">
            <w:pPr>
              <w:spacing w:line="276" w:lineRule="auto"/>
              <w:rPr>
                <w:rFonts w:cstheme="minorHAnsi"/>
                <w:lang w:val="en-GB"/>
              </w:rPr>
            </w:pPr>
            <w:r w:rsidRPr="00BB236A">
              <w:rPr>
                <w:rFonts w:cstheme="minorHAnsi"/>
                <w:lang w:val="en-GB"/>
              </w:rPr>
              <w:t>PTD</w:t>
            </w:r>
          </w:p>
        </w:tc>
        <w:tc>
          <w:tcPr>
            <w:tcW w:w="6894" w:type="dxa"/>
          </w:tcPr>
          <w:p w:rsidR="00DD71B3" w:rsidRPr="00BB236A" w:rsidRDefault="000472A5" w:rsidP="00BB236A">
            <w:pPr>
              <w:spacing w:line="276" w:lineRule="auto"/>
              <w:rPr>
                <w:rFonts w:eastAsia="Times New Roman" w:cstheme="minorHAnsi"/>
                <w:color w:val="000000"/>
                <w:lang w:val="en-GB" w:eastAsia="en-GB"/>
              </w:rPr>
            </w:pPr>
            <w:r w:rsidRPr="00BB236A">
              <w:rPr>
                <w:rFonts w:eastAsia="Times New Roman" w:cstheme="minorHAnsi"/>
                <w:color w:val="000000"/>
                <w:lang w:val="en-GB" w:eastAsia="en-GB"/>
              </w:rPr>
              <w:t>Planned Time of Departure</w:t>
            </w:r>
          </w:p>
        </w:tc>
      </w:tr>
      <w:tr w:rsidR="00237C08" w:rsidRPr="00DF4479" w:rsidTr="00647308">
        <w:tc>
          <w:tcPr>
            <w:tcW w:w="2122" w:type="dxa"/>
          </w:tcPr>
          <w:p w:rsidR="00237C08" w:rsidRPr="00BB236A" w:rsidRDefault="00237C08" w:rsidP="00BB236A">
            <w:pPr>
              <w:spacing w:line="276" w:lineRule="auto"/>
              <w:rPr>
                <w:rFonts w:cstheme="minorHAnsi"/>
                <w:lang w:val="en-GB"/>
              </w:rPr>
            </w:pPr>
            <w:r w:rsidRPr="00BB236A">
              <w:rPr>
                <w:rFonts w:cstheme="minorHAnsi"/>
                <w:lang w:val="en-GB"/>
              </w:rPr>
              <w:t>RENC</w:t>
            </w:r>
          </w:p>
        </w:tc>
        <w:tc>
          <w:tcPr>
            <w:tcW w:w="6894" w:type="dxa"/>
          </w:tcPr>
          <w:p w:rsidR="00237C08" w:rsidRPr="00BB236A" w:rsidRDefault="00237C08" w:rsidP="00BB236A">
            <w:pPr>
              <w:spacing w:line="276" w:lineRule="auto"/>
              <w:rPr>
                <w:rFonts w:eastAsia="Times New Roman" w:cstheme="minorHAnsi"/>
                <w:color w:val="000000"/>
                <w:lang w:val="en-GB" w:eastAsia="en-GB"/>
              </w:rPr>
            </w:pPr>
            <w:r w:rsidRPr="00BB236A">
              <w:rPr>
                <w:rFonts w:eastAsia="Times New Roman" w:cstheme="minorHAnsi"/>
                <w:color w:val="000000"/>
                <w:lang w:val="en-GB" w:eastAsia="en-GB"/>
              </w:rPr>
              <w:t>Regional Electronic Navigational Chart Coordination Center</w:t>
            </w:r>
          </w:p>
        </w:tc>
      </w:tr>
      <w:tr w:rsidR="000472A5" w:rsidRPr="002B4930" w:rsidTr="00647308">
        <w:tc>
          <w:tcPr>
            <w:tcW w:w="2122" w:type="dxa"/>
          </w:tcPr>
          <w:p w:rsidR="000472A5" w:rsidRPr="00BB236A" w:rsidRDefault="005D550A" w:rsidP="00BB236A">
            <w:pPr>
              <w:spacing w:line="276" w:lineRule="auto"/>
              <w:rPr>
                <w:rFonts w:cstheme="minorHAnsi"/>
                <w:lang w:val="en-GB"/>
              </w:rPr>
            </w:pPr>
            <w:r w:rsidRPr="00BB236A">
              <w:rPr>
                <w:rFonts w:cstheme="minorHAnsi"/>
                <w:lang w:val="en-GB"/>
              </w:rPr>
              <w:t>RTA</w:t>
            </w:r>
          </w:p>
        </w:tc>
        <w:tc>
          <w:tcPr>
            <w:tcW w:w="6894" w:type="dxa"/>
          </w:tcPr>
          <w:p w:rsidR="000472A5" w:rsidRPr="00BB236A" w:rsidRDefault="005D550A" w:rsidP="00BB236A">
            <w:pPr>
              <w:spacing w:line="276" w:lineRule="auto"/>
              <w:rPr>
                <w:rFonts w:eastAsia="Times New Roman" w:cstheme="minorHAnsi"/>
                <w:color w:val="000000"/>
                <w:lang w:val="en-GB" w:eastAsia="en-GB"/>
              </w:rPr>
            </w:pPr>
            <w:r w:rsidRPr="00BB236A">
              <w:rPr>
                <w:rFonts w:eastAsia="Times New Roman" w:cstheme="minorHAnsi"/>
                <w:color w:val="000000"/>
                <w:lang w:val="en-GB" w:eastAsia="en-GB"/>
              </w:rPr>
              <w:t>Requested Time of Arrival</w:t>
            </w:r>
          </w:p>
        </w:tc>
      </w:tr>
      <w:tr w:rsidR="000472A5" w:rsidRPr="002B4930" w:rsidTr="00647308">
        <w:tc>
          <w:tcPr>
            <w:tcW w:w="2122" w:type="dxa"/>
          </w:tcPr>
          <w:p w:rsidR="000472A5" w:rsidRPr="00BB236A" w:rsidRDefault="005D550A" w:rsidP="00BB236A">
            <w:pPr>
              <w:spacing w:line="276" w:lineRule="auto"/>
              <w:rPr>
                <w:rFonts w:cstheme="minorHAnsi"/>
                <w:lang w:val="en-GB"/>
              </w:rPr>
            </w:pPr>
            <w:r w:rsidRPr="00BB236A">
              <w:rPr>
                <w:rFonts w:cstheme="minorHAnsi"/>
                <w:lang w:val="en-GB"/>
              </w:rPr>
              <w:t>RTD</w:t>
            </w:r>
          </w:p>
        </w:tc>
        <w:tc>
          <w:tcPr>
            <w:tcW w:w="6894" w:type="dxa"/>
          </w:tcPr>
          <w:p w:rsidR="000472A5" w:rsidRPr="00BB236A" w:rsidRDefault="005D550A" w:rsidP="00BB236A">
            <w:pPr>
              <w:spacing w:line="276" w:lineRule="auto"/>
              <w:rPr>
                <w:rFonts w:eastAsia="Times New Roman" w:cstheme="minorHAnsi"/>
                <w:color w:val="000000"/>
                <w:lang w:val="en-GB" w:eastAsia="en-GB"/>
              </w:rPr>
            </w:pPr>
            <w:r w:rsidRPr="00BB236A">
              <w:rPr>
                <w:rFonts w:eastAsia="Times New Roman" w:cstheme="minorHAnsi"/>
                <w:color w:val="000000"/>
                <w:lang w:val="en-GB" w:eastAsia="en-GB"/>
              </w:rPr>
              <w:t>Requested Time of Departure</w:t>
            </w:r>
          </w:p>
        </w:tc>
      </w:tr>
      <w:tr w:rsidR="000472A5" w:rsidRPr="002B4930" w:rsidTr="00647308">
        <w:tc>
          <w:tcPr>
            <w:tcW w:w="2122" w:type="dxa"/>
          </w:tcPr>
          <w:p w:rsidR="000472A5" w:rsidRPr="00BB236A" w:rsidRDefault="007F600E" w:rsidP="00BB236A">
            <w:pPr>
              <w:spacing w:line="276" w:lineRule="auto"/>
              <w:rPr>
                <w:rFonts w:cstheme="minorHAnsi"/>
                <w:lang w:val="en-GB"/>
              </w:rPr>
            </w:pPr>
            <w:r w:rsidRPr="00BB236A">
              <w:rPr>
                <w:rFonts w:cstheme="minorHAnsi"/>
                <w:lang w:val="en-GB"/>
              </w:rPr>
              <w:t>SMDG</w:t>
            </w:r>
          </w:p>
        </w:tc>
        <w:tc>
          <w:tcPr>
            <w:tcW w:w="6894" w:type="dxa"/>
          </w:tcPr>
          <w:p w:rsidR="000472A5" w:rsidRPr="00BB236A" w:rsidRDefault="007F600E" w:rsidP="00BB236A">
            <w:pPr>
              <w:spacing w:line="276" w:lineRule="auto"/>
              <w:rPr>
                <w:rFonts w:eastAsia="Times New Roman" w:cstheme="minorHAnsi"/>
                <w:color w:val="000000"/>
                <w:lang w:val="en-GB" w:eastAsia="en-GB"/>
              </w:rPr>
            </w:pPr>
            <w:r w:rsidRPr="00BB236A">
              <w:rPr>
                <w:rFonts w:eastAsia="Times New Roman" w:cstheme="minorHAnsi"/>
                <w:color w:val="000000"/>
                <w:lang w:val="en-GB" w:eastAsia="en-GB"/>
              </w:rPr>
              <w:t>Ship Message Design Group</w:t>
            </w:r>
          </w:p>
        </w:tc>
      </w:tr>
      <w:tr w:rsidR="007F600E" w:rsidRPr="002B4930" w:rsidTr="00647308">
        <w:tc>
          <w:tcPr>
            <w:tcW w:w="2122" w:type="dxa"/>
          </w:tcPr>
          <w:p w:rsidR="007F600E" w:rsidRPr="00BB236A" w:rsidRDefault="00DF0348" w:rsidP="00BB236A">
            <w:pPr>
              <w:spacing w:line="276" w:lineRule="auto"/>
              <w:rPr>
                <w:rFonts w:cstheme="minorHAnsi"/>
                <w:lang w:val="en-GB"/>
              </w:rPr>
            </w:pPr>
            <w:r w:rsidRPr="00BB236A">
              <w:rPr>
                <w:rFonts w:cstheme="minorHAnsi"/>
                <w:lang w:val="en-GB"/>
              </w:rPr>
              <w:t>TOS</w:t>
            </w:r>
          </w:p>
        </w:tc>
        <w:tc>
          <w:tcPr>
            <w:tcW w:w="6894" w:type="dxa"/>
          </w:tcPr>
          <w:p w:rsidR="007F600E" w:rsidRPr="00BB236A" w:rsidRDefault="00DF0348" w:rsidP="00BB236A">
            <w:pPr>
              <w:spacing w:line="276" w:lineRule="auto"/>
              <w:rPr>
                <w:rFonts w:eastAsia="Times New Roman" w:cstheme="minorHAnsi"/>
                <w:color w:val="000000"/>
                <w:lang w:val="en-GB" w:eastAsia="en-GB"/>
              </w:rPr>
            </w:pPr>
            <w:r w:rsidRPr="00BB236A">
              <w:rPr>
                <w:rFonts w:eastAsia="Times New Roman" w:cstheme="minorHAnsi"/>
                <w:color w:val="000000"/>
                <w:lang w:val="en-GB" w:eastAsia="en-GB"/>
              </w:rPr>
              <w:t>Terminal Operating System</w:t>
            </w:r>
          </w:p>
        </w:tc>
      </w:tr>
      <w:tr w:rsidR="00237C08" w:rsidTr="00647308">
        <w:tc>
          <w:tcPr>
            <w:tcW w:w="2122" w:type="dxa"/>
          </w:tcPr>
          <w:p w:rsidR="00237C08" w:rsidRPr="00BB236A" w:rsidRDefault="00A41E39" w:rsidP="00BB236A">
            <w:pPr>
              <w:spacing w:line="276" w:lineRule="auto"/>
              <w:rPr>
                <w:rFonts w:cstheme="minorHAnsi"/>
                <w:lang w:val="en-GB"/>
              </w:rPr>
            </w:pPr>
            <w:r w:rsidRPr="00BB236A">
              <w:rPr>
                <w:rFonts w:cstheme="minorHAnsi"/>
                <w:lang w:val="en-GB"/>
              </w:rPr>
              <w:t>UKC</w:t>
            </w:r>
          </w:p>
        </w:tc>
        <w:tc>
          <w:tcPr>
            <w:tcW w:w="6894" w:type="dxa"/>
          </w:tcPr>
          <w:p w:rsidR="00237C08" w:rsidRPr="00BB236A" w:rsidRDefault="00A41E39" w:rsidP="00BB236A">
            <w:pPr>
              <w:spacing w:line="276" w:lineRule="auto"/>
              <w:rPr>
                <w:rFonts w:eastAsia="Times New Roman" w:cstheme="minorHAnsi"/>
                <w:color w:val="000000"/>
                <w:lang w:val="en-GB" w:eastAsia="en-GB"/>
              </w:rPr>
            </w:pPr>
            <w:r w:rsidRPr="00BB236A">
              <w:rPr>
                <w:rFonts w:eastAsia="Times New Roman" w:cstheme="minorHAnsi"/>
                <w:color w:val="000000"/>
                <w:lang w:val="en-GB" w:eastAsia="en-GB"/>
              </w:rPr>
              <w:t>Under Keel Clearance</w:t>
            </w:r>
          </w:p>
        </w:tc>
      </w:tr>
      <w:tr w:rsidR="00237C08" w:rsidTr="00647308">
        <w:tc>
          <w:tcPr>
            <w:tcW w:w="2122" w:type="dxa"/>
          </w:tcPr>
          <w:p w:rsidR="00237C08" w:rsidRPr="00BB236A" w:rsidRDefault="00237C08" w:rsidP="00BB236A">
            <w:pPr>
              <w:spacing w:line="276" w:lineRule="auto"/>
              <w:rPr>
                <w:rFonts w:cstheme="minorHAnsi"/>
                <w:lang w:val="en-GB"/>
              </w:rPr>
            </w:pPr>
            <w:r w:rsidRPr="00BB236A">
              <w:rPr>
                <w:rFonts w:cstheme="minorHAnsi"/>
                <w:lang w:val="en-GB"/>
              </w:rPr>
              <w:t>VAR</w:t>
            </w:r>
          </w:p>
        </w:tc>
        <w:tc>
          <w:tcPr>
            <w:tcW w:w="6894" w:type="dxa"/>
          </w:tcPr>
          <w:p w:rsidR="00237C08" w:rsidRPr="00BB236A" w:rsidRDefault="00237C08" w:rsidP="00BB236A">
            <w:pPr>
              <w:spacing w:line="276" w:lineRule="auto"/>
              <w:rPr>
                <w:rFonts w:eastAsia="Times New Roman" w:cstheme="minorHAnsi"/>
                <w:color w:val="000000"/>
                <w:lang w:val="en-GB" w:eastAsia="en-GB"/>
              </w:rPr>
            </w:pPr>
            <w:r w:rsidRPr="00BB236A">
              <w:rPr>
                <w:rFonts w:eastAsia="Times New Roman" w:cstheme="minorHAnsi"/>
                <w:color w:val="000000"/>
                <w:lang w:val="en-GB" w:eastAsia="en-GB"/>
              </w:rPr>
              <w:t>Value Added Resellers</w:t>
            </w:r>
          </w:p>
        </w:tc>
      </w:tr>
      <w:tr w:rsidR="009D31D9" w:rsidTr="00647308">
        <w:tc>
          <w:tcPr>
            <w:tcW w:w="2122" w:type="dxa"/>
          </w:tcPr>
          <w:p w:rsidR="009D31D9" w:rsidRPr="00BB236A" w:rsidRDefault="009D31D9" w:rsidP="00BB236A">
            <w:pPr>
              <w:spacing w:line="276" w:lineRule="auto"/>
              <w:rPr>
                <w:rFonts w:cstheme="minorHAnsi"/>
                <w:lang w:val="en-GB"/>
              </w:rPr>
            </w:pPr>
            <w:r w:rsidRPr="00BB236A">
              <w:rPr>
                <w:rFonts w:cstheme="minorHAnsi"/>
                <w:lang w:val="en-GB"/>
              </w:rPr>
              <w:t>VDES</w:t>
            </w:r>
          </w:p>
        </w:tc>
        <w:tc>
          <w:tcPr>
            <w:tcW w:w="6894" w:type="dxa"/>
          </w:tcPr>
          <w:p w:rsidR="009D31D9" w:rsidRPr="00BB236A" w:rsidRDefault="009D31D9" w:rsidP="00BB236A">
            <w:pPr>
              <w:spacing w:line="276" w:lineRule="auto"/>
              <w:rPr>
                <w:rFonts w:eastAsia="Times New Roman" w:cstheme="minorHAnsi"/>
                <w:color w:val="000000"/>
                <w:lang w:val="en-GB" w:eastAsia="en-GB"/>
              </w:rPr>
            </w:pPr>
            <w:r w:rsidRPr="00BB236A">
              <w:rPr>
                <w:rFonts w:eastAsia="Times New Roman" w:cstheme="minorHAnsi"/>
                <w:color w:val="000000"/>
                <w:lang w:val="en-GB" w:eastAsia="en-GB"/>
              </w:rPr>
              <w:t>VHF Data Exchange System</w:t>
            </w:r>
          </w:p>
        </w:tc>
      </w:tr>
      <w:tr w:rsidR="009D31D9" w:rsidTr="00647308">
        <w:tc>
          <w:tcPr>
            <w:tcW w:w="2122" w:type="dxa"/>
          </w:tcPr>
          <w:p w:rsidR="009D31D9" w:rsidRPr="00BB236A" w:rsidRDefault="009D31D9" w:rsidP="00BB236A">
            <w:pPr>
              <w:spacing w:line="276" w:lineRule="auto"/>
              <w:rPr>
                <w:rFonts w:cstheme="minorHAnsi"/>
                <w:lang w:val="en-GB"/>
              </w:rPr>
            </w:pPr>
            <w:r w:rsidRPr="00BB236A">
              <w:rPr>
                <w:rFonts w:cstheme="minorHAnsi"/>
                <w:lang w:val="en-GB"/>
              </w:rPr>
              <w:t>VHF</w:t>
            </w:r>
          </w:p>
        </w:tc>
        <w:tc>
          <w:tcPr>
            <w:tcW w:w="6894" w:type="dxa"/>
          </w:tcPr>
          <w:p w:rsidR="009D31D9" w:rsidRPr="00BB236A" w:rsidRDefault="009D31D9" w:rsidP="00BB236A">
            <w:pPr>
              <w:spacing w:line="276" w:lineRule="auto"/>
              <w:rPr>
                <w:rFonts w:eastAsia="Times New Roman" w:cstheme="minorHAnsi"/>
                <w:color w:val="000000"/>
                <w:lang w:val="en-GB" w:eastAsia="en-GB"/>
              </w:rPr>
            </w:pPr>
            <w:r w:rsidRPr="00BB236A">
              <w:rPr>
                <w:rFonts w:eastAsia="Times New Roman" w:cstheme="minorHAnsi"/>
                <w:color w:val="000000"/>
                <w:lang w:val="en-GB" w:eastAsia="en-GB"/>
              </w:rPr>
              <w:t>Very High Frequency</w:t>
            </w:r>
          </w:p>
        </w:tc>
      </w:tr>
      <w:tr w:rsidR="009D31D9" w:rsidTr="00647308">
        <w:tc>
          <w:tcPr>
            <w:tcW w:w="2122" w:type="dxa"/>
          </w:tcPr>
          <w:p w:rsidR="009D31D9" w:rsidRPr="00BB236A" w:rsidRDefault="009D31D9" w:rsidP="00BB236A">
            <w:pPr>
              <w:spacing w:line="276" w:lineRule="auto"/>
              <w:rPr>
                <w:rFonts w:cstheme="minorHAnsi"/>
                <w:lang w:val="en-GB"/>
              </w:rPr>
            </w:pPr>
            <w:r w:rsidRPr="00BB236A">
              <w:rPr>
                <w:rFonts w:cstheme="minorHAnsi"/>
                <w:lang w:val="en-GB"/>
              </w:rPr>
              <w:t>VTS</w:t>
            </w:r>
          </w:p>
        </w:tc>
        <w:tc>
          <w:tcPr>
            <w:tcW w:w="6894" w:type="dxa"/>
          </w:tcPr>
          <w:p w:rsidR="009D31D9" w:rsidRPr="00BB236A" w:rsidRDefault="009D31D9" w:rsidP="00BB236A">
            <w:pPr>
              <w:spacing w:line="276" w:lineRule="auto"/>
              <w:rPr>
                <w:rFonts w:eastAsia="Times New Roman" w:cstheme="minorHAnsi"/>
                <w:color w:val="000000"/>
                <w:lang w:val="en-GB" w:eastAsia="en-GB"/>
              </w:rPr>
            </w:pPr>
            <w:r w:rsidRPr="00BB236A">
              <w:rPr>
                <w:rFonts w:eastAsia="Times New Roman" w:cstheme="minorHAnsi"/>
                <w:color w:val="000000"/>
                <w:lang w:val="en-GB" w:eastAsia="en-GB"/>
              </w:rPr>
              <w:t>Vessel Traffic Services</w:t>
            </w:r>
          </w:p>
        </w:tc>
      </w:tr>
      <w:tr w:rsidR="00F23A0D" w:rsidRPr="00F23A0D" w:rsidTr="00647308">
        <w:tc>
          <w:tcPr>
            <w:tcW w:w="2122" w:type="dxa"/>
          </w:tcPr>
          <w:p w:rsidR="00F23A0D" w:rsidRPr="004F6A90" w:rsidRDefault="00F23A0D" w:rsidP="00BB236A">
            <w:pPr>
              <w:spacing w:line="259" w:lineRule="auto"/>
              <w:rPr>
                <w:szCs w:val="20"/>
                <w:lang w:val="en-GB"/>
              </w:rPr>
            </w:pPr>
            <w:r>
              <w:rPr>
                <w:szCs w:val="20"/>
                <w:lang w:val="en-GB"/>
              </w:rPr>
              <w:t>WGS 84</w:t>
            </w:r>
          </w:p>
        </w:tc>
        <w:tc>
          <w:tcPr>
            <w:tcW w:w="6894" w:type="dxa"/>
          </w:tcPr>
          <w:p w:rsidR="00F23A0D" w:rsidRPr="00F23A0D" w:rsidRDefault="00F23A0D" w:rsidP="00BB236A">
            <w:pPr>
              <w:spacing w:line="259" w:lineRule="auto"/>
              <w:rPr>
                <w:rFonts w:eastAsia="Times New Roman" w:cs="Arial"/>
                <w:color w:val="000000"/>
                <w:szCs w:val="20"/>
                <w:lang w:val="en-US" w:eastAsia="en-GB"/>
              </w:rPr>
            </w:pPr>
            <w:r>
              <w:rPr>
                <w:rFonts w:cs="Arial"/>
                <w:color w:val="202122"/>
                <w:shd w:val="clear" w:color="auto" w:fill="FFFFFF"/>
                <w:lang w:val="en-US"/>
              </w:rPr>
              <w:t>World Geodetic System</w:t>
            </w:r>
          </w:p>
        </w:tc>
      </w:tr>
    </w:tbl>
    <w:p w:rsidR="00CB053F" w:rsidRPr="0086664D" w:rsidRDefault="00CB053F" w:rsidP="00797432">
      <w:pPr>
        <w:rPr>
          <w:lang w:val="en-GB"/>
        </w:rPr>
      </w:pPr>
    </w:p>
    <w:p w:rsidR="003D085F" w:rsidRDefault="003D085F">
      <w:pPr>
        <w:spacing w:line="259" w:lineRule="auto"/>
        <w:rPr>
          <w:rFonts w:asciiTheme="majorHAnsi" w:eastAsiaTheme="majorEastAsia" w:hAnsiTheme="majorHAnsi" w:cstheme="majorBidi"/>
          <w:color w:val="2F5496" w:themeColor="accent1" w:themeShade="BF"/>
          <w:sz w:val="32"/>
          <w:szCs w:val="32"/>
          <w:lang w:val="en-US"/>
        </w:rPr>
      </w:pPr>
      <w:r>
        <w:rPr>
          <w:lang w:val="en-US"/>
        </w:rPr>
        <w:br w:type="page"/>
      </w:r>
    </w:p>
    <w:p w:rsidR="00594023" w:rsidRDefault="00237C08" w:rsidP="00237C08">
      <w:pPr>
        <w:pStyle w:val="Heading1"/>
        <w:rPr>
          <w:lang w:val="en-US"/>
        </w:rPr>
      </w:pPr>
      <w:bookmarkStart w:id="4" w:name="_Toc205899374"/>
      <w:r>
        <w:rPr>
          <w:lang w:val="en-US"/>
        </w:rPr>
        <w:t xml:space="preserve">3 </w:t>
      </w:r>
      <w:r w:rsidR="00EF7E5A">
        <w:rPr>
          <w:lang w:val="en-US"/>
        </w:rPr>
        <w:t>P</w:t>
      </w:r>
      <w:r>
        <w:rPr>
          <w:lang w:val="en-US"/>
        </w:rPr>
        <w:t xml:space="preserve">ort </w:t>
      </w:r>
      <w:r w:rsidR="00EF7E5A">
        <w:rPr>
          <w:lang w:val="en-US"/>
        </w:rPr>
        <w:t>Call Optimization (PCO)</w:t>
      </w:r>
      <w:bookmarkEnd w:id="4"/>
    </w:p>
    <w:p w:rsidR="00F10421" w:rsidRPr="00A00715" w:rsidRDefault="00EF7E5A" w:rsidP="008C6610">
      <w:pPr>
        <w:pStyle w:val="Heading2"/>
        <w:rPr>
          <w:highlight w:val="cyan"/>
          <w:lang w:val="en-US"/>
        </w:rPr>
      </w:pPr>
      <w:bookmarkStart w:id="5" w:name="_Toc205899375"/>
      <w:r w:rsidRPr="00A00715">
        <w:rPr>
          <w:highlight w:val="cyan"/>
          <w:lang w:val="en-US"/>
        </w:rPr>
        <w:t xml:space="preserve">3.1 </w:t>
      </w:r>
      <w:r w:rsidR="00FC3D95" w:rsidRPr="00A00715">
        <w:rPr>
          <w:highlight w:val="cyan"/>
          <w:lang w:val="en-US"/>
        </w:rPr>
        <w:t xml:space="preserve">What </w:t>
      </w:r>
      <w:r w:rsidR="00F10421" w:rsidRPr="00A00715">
        <w:rPr>
          <w:highlight w:val="cyan"/>
          <w:lang w:val="en-US"/>
        </w:rPr>
        <w:t xml:space="preserve">is </w:t>
      </w:r>
      <w:r w:rsidR="00B41A74" w:rsidRPr="00A00715">
        <w:rPr>
          <w:highlight w:val="cyan"/>
          <w:lang w:val="en-US"/>
        </w:rPr>
        <w:t>a port call</w:t>
      </w:r>
      <w:bookmarkEnd w:id="5"/>
      <w:r w:rsidR="00B41A74" w:rsidRPr="00A00715">
        <w:rPr>
          <w:highlight w:val="cyan"/>
          <w:lang w:val="en-US"/>
        </w:rPr>
        <w:t xml:space="preserve"> </w:t>
      </w:r>
    </w:p>
    <w:p w:rsidR="00B94EC8" w:rsidRPr="00B94EC8" w:rsidRDefault="00B94EC8" w:rsidP="00B94EC8">
      <w:pPr>
        <w:spacing w:after="0" w:line="276" w:lineRule="auto"/>
        <w:rPr>
          <w:rFonts w:ascii="Times New Roman" w:eastAsia="Times New Roman" w:hAnsi="Times New Roman" w:cs="Times New Roman"/>
          <w:kern w:val="0"/>
          <w:lang w:val="en-US"/>
          <w14:ligatures w14:val="none"/>
        </w:rPr>
      </w:pPr>
      <w:r w:rsidRPr="00A00715">
        <w:rPr>
          <w:rFonts w:ascii="Calibri" w:eastAsia="DengXian" w:hAnsi="Calibri" w:cs="+mn-cs"/>
          <w:color w:val="000000"/>
          <w:kern w:val="24"/>
          <w:highlight w:val="cyan"/>
          <w:lang w:val="en-GB"/>
          <w14:ligatures w14:val="none"/>
        </w:rPr>
        <w:t xml:space="preserve">A port call is the </w:t>
      </w:r>
      <w:r w:rsidRPr="00B94EC8">
        <w:rPr>
          <w:rFonts w:ascii="Calibri" w:eastAsia="DengXian" w:hAnsi="Calibri" w:cs="+mn-cs"/>
          <w:color w:val="000000"/>
          <w:kern w:val="24"/>
          <w:highlight w:val="cyan"/>
          <w:lang w:val="en-GB"/>
          <w14:ligatures w14:val="none"/>
        </w:rPr>
        <w:t>arrival and departure of a vessel at a particular port as part of its journey or itinerary. During a single port call, the vessel may call at one or multiple berth</w:t>
      </w:r>
      <w:r w:rsidR="00B41A74" w:rsidRPr="00A00715">
        <w:rPr>
          <w:rFonts w:ascii="Calibri" w:eastAsia="DengXian" w:hAnsi="Calibri" w:cs="+mn-cs"/>
          <w:color w:val="000000"/>
          <w:kern w:val="24"/>
          <w:highlight w:val="cyan"/>
          <w:lang w:val="en-GB"/>
          <w14:ligatures w14:val="none"/>
        </w:rPr>
        <w:t>s.</w:t>
      </w:r>
      <w:r w:rsidR="00B41A74">
        <w:rPr>
          <w:rFonts w:ascii="Calibri" w:eastAsia="DengXian" w:hAnsi="Calibri" w:cs="+mn-cs"/>
          <w:color w:val="000000"/>
          <w:kern w:val="24"/>
          <w:lang w:val="en-GB"/>
          <w14:ligatures w14:val="none"/>
        </w:rPr>
        <w:t xml:space="preserve"> </w:t>
      </w:r>
    </w:p>
    <w:p w:rsidR="005F5F48" w:rsidRDefault="005F5F48" w:rsidP="008C6610">
      <w:pPr>
        <w:pStyle w:val="Heading2"/>
        <w:rPr>
          <w:lang w:val="en-US"/>
        </w:rPr>
      </w:pPr>
    </w:p>
    <w:p w:rsidR="00EF7E5A" w:rsidRDefault="00E35660" w:rsidP="008C6610">
      <w:pPr>
        <w:pStyle w:val="Heading2"/>
        <w:rPr>
          <w:lang w:val="en-US"/>
        </w:rPr>
      </w:pPr>
      <w:bookmarkStart w:id="6" w:name="_Toc205899376"/>
      <w:r>
        <w:rPr>
          <w:lang w:val="en-US"/>
        </w:rPr>
        <w:t xml:space="preserve">3.2 What </w:t>
      </w:r>
      <w:r w:rsidR="00FC3D95">
        <w:rPr>
          <w:lang w:val="en-US"/>
        </w:rPr>
        <w:t xml:space="preserve">are the benefits of </w:t>
      </w:r>
      <w:r w:rsidR="00B41A74">
        <w:rPr>
          <w:lang w:val="en-US"/>
        </w:rPr>
        <w:t>port call optimization</w:t>
      </w:r>
      <w:bookmarkEnd w:id="6"/>
    </w:p>
    <w:p w:rsidR="00FC3D95" w:rsidRDefault="00FC3D95" w:rsidP="00AD2089">
      <w:pPr>
        <w:spacing w:after="0" w:line="276" w:lineRule="auto"/>
        <w:rPr>
          <w:lang w:val="en-US"/>
        </w:rPr>
      </w:pPr>
      <w:r>
        <w:rPr>
          <w:lang w:val="en-US"/>
        </w:rPr>
        <w:t>R</w:t>
      </w:r>
      <w:r w:rsidRPr="004B4764">
        <w:rPr>
          <w:lang w:val="en-US"/>
        </w:rPr>
        <w:t>educe ship emissions en route, in and around ports, terminals and port cities; ensure greater safety and compliance, promote cleaner environment; lower costs for shipping lines, shippers, terminals and ports.</w:t>
      </w:r>
      <w:r w:rsidR="005545DB">
        <w:rPr>
          <w:lang w:val="en-US"/>
        </w:rPr>
        <w:t xml:space="preserve"> </w:t>
      </w:r>
    </w:p>
    <w:p w:rsidR="008C6610" w:rsidRDefault="008C6610" w:rsidP="00765752">
      <w:pPr>
        <w:spacing w:after="0"/>
        <w:rPr>
          <w:lang w:val="en-US"/>
        </w:rPr>
      </w:pPr>
    </w:p>
    <w:p w:rsidR="008C6610" w:rsidRDefault="008C6610" w:rsidP="008C6610">
      <w:pPr>
        <w:pStyle w:val="Heading2"/>
        <w:rPr>
          <w:lang w:val="en-US"/>
        </w:rPr>
      </w:pPr>
      <w:bookmarkStart w:id="7" w:name="_Toc205899377"/>
      <w:r>
        <w:rPr>
          <w:lang w:val="en-US"/>
        </w:rPr>
        <w:t>3.2 What is the port call process</w:t>
      </w:r>
      <w:bookmarkEnd w:id="7"/>
    </w:p>
    <w:p w:rsidR="005545DB" w:rsidRPr="004B4764" w:rsidRDefault="005545DB" w:rsidP="00AD2089">
      <w:pPr>
        <w:spacing w:after="0" w:line="276" w:lineRule="auto"/>
        <w:rPr>
          <w:sz w:val="22"/>
          <w:lang w:val="en-US"/>
        </w:rPr>
      </w:pPr>
      <w:r>
        <w:rPr>
          <w:lang w:val="en-US"/>
        </w:rPr>
        <w:t xml:space="preserve">To optimize a port call, </w:t>
      </w:r>
      <w:r w:rsidR="00765752">
        <w:rPr>
          <w:lang w:val="en-US"/>
        </w:rPr>
        <w:t xml:space="preserve">it is important to first have an understanding of the port call process. </w:t>
      </w:r>
    </w:p>
    <w:p w:rsidR="00962234" w:rsidRDefault="00256867" w:rsidP="00AD2089">
      <w:pPr>
        <w:spacing w:after="0" w:line="276" w:lineRule="auto"/>
        <w:jc w:val="both"/>
        <w:rPr>
          <w:rFonts w:cs="Arial"/>
          <w:szCs w:val="20"/>
          <w:lang w:val="en-GB"/>
        </w:rPr>
      </w:pPr>
      <w:r>
        <w:rPr>
          <w:rFonts w:cs="Arial"/>
          <w:szCs w:val="20"/>
          <w:lang w:val="en-US"/>
        </w:rPr>
        <w:t xml:space="preserve">The logical diagram </w:t>
      </w:r>
      <w:r w:rsidR="00F44BC5" w:rsidRPr="009C63DA">
        <w:rPr>
          <w:rFonts w:cs="Arial"/>
          <w:szCs w:val="20"/>
          <w:lang w:val="en-GB"/>
        </w:rPr>
        <w:t>is based on</w:t>
      </w:r>
      <w:r w:rsidR="00F541D7">
        <w:rPr>
          <w:rFonts w:cs="Arial"/>
          <w:szCs w:val="20"/>
          <w:lang w:val="en-GB"/>
        </w:rPr>
        <w:t xml:space="preserve"> a</w:t>
      </w:r>
      <w:r w:rsidR="00F44BC5" w:rsidRPr="009C63DA">
        <w:rPr>
          <w:rFonts w:cs="Arial"/>
          <w:szCs w:val="20"/>
          <w:lang w:val="en-GB"/>
        </w:rPr>
        <w:t xml:space="preserve"> high-level business process of port calls, which is based on IMO regulations, </w:t>
      </w:r>
      <w:r w:rsidR="008A6F8B">
        <w:rPr>
          <w:rFonts w:cs="Arial"/>
          <w:szCs w:val="20"/>
          <w:lang w:val="en-GB"/>
        </w:rPr>
        <w:t xml:space="preserve">industry contracts, like </w:t>
      </w:r>
      <w:r w:rsidR="00F44BC5" w:rsidRPr="009C63DA">
        <w:rPr>
          <w:rFonts w:cs="Arial"/>
          <w:szCs w:val="20"/>
          <w:lang w:val="en-GB"/>
        </w:rPr>
        <w:t>BIMCO</w:t>
      </w:r>
      <w:r w:rsidR="008A6F8B">
        <w:rPr>
          <w:rFonts w:cs="Arial"/>
          <w:szCs w:val="20"/>
          <w:lang w:val="en-GB"/>
        </w:rPr>
        <w:t xml:space="preserve">, </w:t>
      </w:r>
      <w:r w:rsidR="00F44BC5" w:rsidRPr="009C63DA">
        <w:rPr>
          <w:rFonts w:cs="Arial"/>
          <w:szCs w:val="20"/>
          <w:lang w:val="en-GB"/>
        </w:rPr>
        <w:t xml:space="preserve">requirements of port authorities and other stakeholders, making it a port and trade agnostic process. It has been created by the Industry (a group of leading ports and shipping lines) and validated during Industry Roundtable sessions organized by the IMO Global Industry Alliance to Support Low Carbon  </w:t>
      </w:r>
      <w:r w:rsidR="00F44BC5" w:rsidRPr="00BD034B">
        <w:rPr>
          <w:rFonts w:cs="Arial"/>
          <w:szCs w:val="20"/>
          <w:highlight w:val="yellow"/>
          <w:lang w:val="en-GB"/>
        </w:rPr>
        <w:t>Shipping</w:t>
      </w:r>
      <w:r w:rsidR="00E47597" w:rsidRPr="00BD034B">
        <w:rPr>
          <w:rFonts w:cs="Arial"/>
          <w:szCs w:val="20"/>
          <w:highlight w:val="yellow"/>
          <w:lang w:val="en-GB"/>
        </w:rPr>
        <w:t xml:space="preserve"> (Low Carbon GIA)</w:t>
      </w:r>
    </w:p>
    <w:p w:rsidR="005A55A7" w:rsidRDefault="005A55A7" w:rsidP="00AD2089">
      <w:pPr>
        <w:spacing w:after="0" w:line="276" w:lineRule="auto"/>
        <w:jc w:val="both"/>
        <w:rPr>
          <w:rFonts w:cs="Arial"/>
          <w:szCs w:val="20"/>
          <w:lang w:val="en-GB"/>
        </w:rPr>
      </w:pPr>
    </w:p>
    <w:p w:rsidR="001A455F" w:rsidRPr="003923DE" w:rsidRDefault="005A55A7" w:rsidP="00AD2089">
      <w:pPr>
        <w:spacing w:after="0" w:line="276" w:lineRule="auto"/>
        <w:jc w:val="both"/>
        <w:rPr>
          <w:lang w:val="en-US"/>
        </w:rPr>
      </w:pPr>
      <w:r w:rsidRPr="001C415A">
        <w:rPr>
          <w:rFonts w:cs="Arial"/>
          <w:szCs w:val="20"/>
          <w:highlight w:val="yellow"/>
          <w:lang w:val="en-GB"/>
        </w:rPr>
        <w:t>See also the</w:t>
      </w:r>
      <w:r w:rsidR="00920942" w:rsidRPr="001C415A">
        <w:rPr>
          <w:rFonts w:cs="Arial"/>
          <w:szCs w:val="20"/>
          <w:highlight w:val="yellow"/>
          <w:lang w:val="en-GB"/>
        </w:rPr>
        <w:t xml:space="preserve"> appendix of the port call process for more detailed explanations</w:t>
      </w:r>
      <w:r w:rsidR="001C415A" w:rsidRPr="001C415A">
        <w:rPr>
          <w:rFonts w:cs="Arial"/>
          <w:szCs w:val="20"/>
          <w:highlight w:val="yellow"/>
          <w:lang w:val="en-GB"/>
        </w:rPr>
        <w:t xml:space="preserve"> and the video for a quick introduction, both available on </w:t>
      </w:r>
      <w:hyperlink r:id="rId14" w:history="1">
        <w:r w:rsidR="001C415A" w:rsidRPr="001C415A">
          <w:rPr>
            <w:rStyle w:val="Hyperlink"/>
            <w:rFonts w:cs="Arial"/>
            <w:szCs w:val="20"/>
            <w:highlight w:val="yellow"/>
            <w:lang w:val="en-GB"/>
          </w:rPr>
          <w:t>www.portcalloptimization.org</w:t>
        </w:r>
      </w:hyperlink>
    </w:p>
    <w:p w:rsidR="001A455F" w:rsidRPr="003923DE" w:rsidRDefault="001A455F">
      <w:pPr>
        <w:rPr>
          <w:lang w:val="en-US"/>
        </w:rPr>
      </w:pPr>
      <w:r w:rsidRPr="003923DE">
        <w:rPr>
          <w:lang w:val="en-US"/>
        </w:rPr>
        <w:br w:type="page"/>
      </w:r>
    </w:p>
    <w:p w:rsidR="009525A4" w:rsidRPr="002D1E1F" w:rsidRDefault="009525A4" w:rsidP="00AD2089">
      <w:pPr>
        <w:spacing w:after="0" w:line="276" w:lineRule="auto"/>
        <w:jc w:val="both"/>
        <w:rPr>
          <w:lang w:val="en-US"/>
        </w:rPr>
      </w:pPr>
    </w:p>
    <w:p w:rsidR="009525A4" w:rsidRPr="002D1E1F" w:rsidRDefault="009525A4">
      <w:pPr>
        <w:rPr>
          <w:lang w:val="en-US"/>
        </w:rPr>
      </w:pPr>
      <w:r w:rsidRPr="002D1E1F">
        <w:rPr>
          <w:lang w:val="en-US"/>
        </w:rPr>
        <w:br w:type="page"/>
      </w:r>
    </w:p>
    <w:p w:rsidR="0029606B" w:rsidRDefault="00BB39AD" w:rsidP="00507699">
      <w:pPr>
        <w:spacing w:after="0"/>
        <w:jc w:val="both"/>
        <w:rPr>
          <w:lang w:val="en-US"/>
        </w:rPr>
      </w:pPr>
      <w:r>
        <w:rPr>
          <w:noProof/>
          <w:lang w:val="en-US"/>
        </w:rPr>
        <w:drawing>
          <wp:anchor distT="0" distB="0" distL="114300" distR="114300" simplePos="0" relativeHeight="251887104" behindDoc="0" locked="0" layoutInCell="1" allowOverlap="1" wp14:anchorId="04332845" wp14:editId="6BD9C9FA">
            <wp:simplePos x="0" y="0"/>
            <wp:positionH relativeFrom="margin">
              <wp:posOffset>-913242</wp:posOffset>
            </wp:positionH>
            <wp:positionV relativeFrom="paragraph">
              <wp:posOffset>1158</wp:posOffset>
            </wp:positionV>
            <wp:extent cx="7549862" cy="8673353"/>
            <wp:effectExtent l="0" t="0" r="0" b="0"/>
            <wp:wrapNone/>
            <wp:docPr id="2077358653" name="Afbeelding 1" descr="Afbeelding met tekst, schermopname, diagram, nummer&#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7358653" name="Afbeelding 1" descr="Afbeelding met tekst, schermopname, diagram, nummer&#10;&#10;Door AI gegenereerde inhoud is mogelijk onjuist."/>
                    <pic:cNvPicPr/>
                  </pic:nvPicPr>
                  <pic:blipFill>
                    <a:blip r:embed="rId15" cstate="print">
                      <a:extLst>
                        <a:ext uri="{28A0092B-C50C-407E-A947-70E740481C1C}">
                          <a14:useLocalDpi xmlns:a14="http://schemas.microsoft.com/office/drawing/2010/main" val="0"/>
                        </a:ext>
                      </a:extLst>
                    </a:blip>
                    <a:stretch>
                      <a:fillRect/>
                    </a:stretch>
                  </pic:blipFill>
                  <pic:spPr>
                    <a:xfrm>
                      <a:off x="0" y="0"/>
                      <a:ext cx="7565383" cy="8691184"/>
                    </a:xfrm>
                    <a:prstGeom prst="rect">
                      <a:avLst/>
                    </a:prstGeom>
                  </pic:spPr>
                </pic:pic>
              </a:graphicData>
            </a:graphic>
            <wp14:sizeRelH relativeFrom="margin">
              <wp14:pctWidth>0</wp14:pctWidth>
            </wp14:sizeRelH>
            <wp14:sizeRelV relativeFrom="margin">
              <wp14:pctHeight>0</wp14:pctHeight>
            </wp14:sizeRelV>
          </wp:anchor>
        </w:drawing>
      </w:r>
    </w:p>
    <w:p w:rsidR="00355929" w:rsidRDefault="00355929" w:rsidP="00237C08">
      <w:pPr>
        <w:rPr>
          <w:lang w:val="en-US"/>
        </w:rPr>
      </w:pPr>
    </w:p>
    <w:p w:rsidR="00355929" w:rsidRDefault="00355929" w:rsidP="00237C08">
      <w:pPr>
        <w:rPr>
          <w:lang w:val="en-US"/>
        </w:rPr>
      </w:pPr>
    </w:p>
    <w:p w:rsidR="00355929" w:rsidRDefault="00355929" w:rsidP="00237C08">
      <w:pPr>
        <w:rPr>
          <w:lang w:val="en-US"/>
        </w:rPr>
      </w:pPr>
    </w:p>
    <w:p w:rsidR="00355929" w:rsidRDefault="00355929" w:rsidP="00237C08">
      <w:pPr>
        <w:rPr>
          <w:lang w:val="en-US"/>
        </w:rPr>
      </w:pPr>
    </w:p>
    <w:p w:rsidR="00355929" w:rsidRDefault="00355929" w:rsidP="00237C08">
      <w:pPr>
        <w:rPr>
          <w:lang w:val="en-US"/>
        </w:rPr>
      </w:pPr>
    </w:p>
    <w:p w:rsidR="00355929" w:rsidRDefault="00355929" w:rsidP="00237C08">
      <w:pPr>
        <w:rPr>
          <w:lang w:val="en-US"/>
        </w:rPr>
      </w:pPr>
    </w:p>
    <w:p w:rsidR="00355929" w:rsidRDefault="00355929" w:rsidP="00237C08">
      <w:pPr>
        <w:rPr>
          <w:lang w:val="en-US"/>
        </w:rPr>
      </w:pPr>
    </w:p>
    <w:p w:rsidR="00355929" w:rsidRDefault="00355929" w:rsidP="00237C08">
      <w:pPr>
        <w:rPr>
          <w:lang w:val="en-US"/>
        </w:rPr>
      </w:pPr>
    </w:p>
    <w:p w:rsidR="00355929" w:rsidRDefault="00355929" w:rsidP="00237C08">
      <w:pPr>
        <w:rPr>
          <w:lang w:val="en-US"/>
        </w:rPr>
      </w:pPr>
    </w:p>
    <w:p w:rsidR="00355929" w:rsidRDefault="00355929" w:rsidP="00237C08">
      <w:pPr>
        <w:rPr>
          <w:lang w:val="en-US"/>
        </w:rPr>
      </w:pPr>
    </w:p>
    <w:p w:rsidR="00355929" w:rsidRDefault="00355929" w:rsidP="00237C08">
      <w:pPr>
        <w:rPr>
          <w:lang w:val="en-US"/>
        </w:rPr>
      </w:pPr>
    </w:p>
    <w:p w:rsidR="00355929" w:rsidRDefault="00355929" w:rsidP="00237C08">
      <w:pPr>
        <w:rPr>
          <w:lang w:val="en-US"/>
        </w:rPr>
      </w:pPr>
    </w:p>
    <w:p w:rsidR="00355929" w:rsidRDefault="00355929" w:rsidP="00237C08">
      <w:pPr>
        <w:rPr>
          <w:lang w:val="en-US"/>
        </w:rPr>
      </w:pPr>
    </w:p>
    <w:p w:rsidR="004716CE" w:rsidRDefault="004716CE" w:rsidP="00237C08">
      <w:pPr>
        <w:rPr>
          <w:lang w:val="en-US"/>
        </w:rPr>
      </w:pPr>
    </w:p>
    <w:p w:rsidR="00DA174F" w:rsidRDefault="00DA174F" w:rsidP="00237C08">
      <w:pPr>
        <w:rPr>
          <w:lang w:val="en-US"/>
        </w:rPr>
      </w:pPr>
    </w:p>
    <w:p w:rsidR="00F74BA1" w:rsidRDefault="00F74BA1">
      <w:pPr>
        <w:spacing w:line="259" w:lineRule="auto"/>
        <w:rPr>
          <w:lang w:val="en-US"/>
        </w:rPr>
      </w:pPr>
      <w:r>
        <w:rPr>
          <w:lang w:val="en-US"/>
        </w:rPr>
        <w:br w:type="page"/>
      </w:r>
    </w:p>
    <w:p w:rsidR="00B82BBC" w:rsidRDefault="00BB39AD">
      <w:pPr>
        <w:rPr>
          <w:rFonts w:eastAsiaTheme="majorEastAsia" w:cstheme="majorBidi"/>
          <w:i/>
          <w:iCs/>
          <w:color w:val="2F5496" w:themeColor="accent1" w:themeShade="BF"/>
          <w:lang w:val="en-US"/>
        </w:rPr>
      </w:pPr>
      <w:bookmarkStart w:id="8" w:name="_Toc120197724"/>
      <w:r>
        <w:rPr>
          <w:noProof/>
          <w:lang w:val="en-US"/>
        </w:rPr>
        <w:drawing>
          <wp:anchor distT="0" distB="0" distL="114300" distR="114300" simplePos="0" relativeHeight="251888128" behindDoc="0" locked="0" layoutInCell="1" allowOverlap="1" wp14:anchorId="58D5D918" wp14:editId="4394F8FD">
            <wp:simplePos x="0" y="0"/>
            <wp:positionH relativeFrom="page">
              <wp:align>right</wp:align>
            </wp:positionH>
            <wp:positionV relativeFrom="paragraph">
              <wp:posOffset>-82475</wp:posOffset>
            </wp:positionV>
            <wp:extent cx="7530353" cy="9115779"/>
            <wp:effectExtent l="0" t="0" r="0" b="0"/>
            <wp:wrapNone/>
            <wp:docPr id="93576305" name="Afbeelding 2" descr="Afbeelding met tekst, diagram, schermopname, Plan&#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576305" name="Afbeelding 2" descr="Afbeelding met tekst, diagram, schermopname, Plan&#10;&#10;Door AI gegenereerde inhoud is mogelijk onjuist."/>
                    <pic:cNvPicPr/>
                  </pic:nvPicPr>
                  <pic:blipFill>
                    <a:blip r:embed="rId16" cstate="print">
                      <a:extLst>
                        <a:ext uri="{28A0092B-C50C-407E-A947-70E740481C1C}">
                          <a14:useLocalDpi xmlns:a14="http://schemas.microsoft.com/office/drawing/2010/main" val="0"/>
                        </a:ext>
                      </a:extLst>
                    </a:blip>
                    <a:stretch>
                      <a:fillRect/>
                    </a:stretch>
                  </pic:blipFill>
                  <pic:spPr>
                    <a:xfrm>
                      <a:off x="0" y="0"/>
                      <a:ext cx="7530353" cy="9115779"/>
                    </a:xfrm>
                    <a:prstGeom prst="rect">
                      <a:avLst/>
                    </a:prstGeom>
                  </pic:spPr>
                </pic:pic>
              </a:graphicData>
            </a:graphic>
            <wp14:sizeRelH relativeFrom="margin">
              <wp14:pctWidth>0</wp14:pctWidth>
            </wp14:sizeRelH>
            <wp14:sizeRelV relativeFrom="margin">
              <wp14:pctHeight>0</wp14:pctHeight>
            </wp14:sizeRelV>
          </wp:anchor>
        </w:drawing>
      </w:r>
      <w:r w:rsidR="00B82BBC">
        <w:rPr>
          <w:lang w:val="en-US"/>
        </w:rPr>
        <w:br w:type="page"/>
      </w:r>
    </w:p>
    <w:p w:rsidR="00F74BA1" w:rsidRDefault="00F74BA1" w:rsidP="008C6610">
      <w:pPr>
        <w:pStyle w:val="Heading4"/>
        <w:rPr>
          <w:lang w:val="en-US"/>
        </w:rPr>
      </w:pPr>
      <w:r w:rsidRPr="00854091">
        <w:rPr>
          <w:lang w:val="en-US"/>
        </w:rPr>
        <w:t>The steps in the port call process</w:t>
      </w:r>
      <w:bookmarkEnd w:id="8"/>
    </w:p>
    <w:p w:rsidR="00F74BA1" w:rsidRPr="00F74BA1" w:rsidRDefault="00F74BA1" w:rsidP="00A407D1">
      <w:pPr>
        <w:spacing w:after="0"/>
        <w:rPr>
          <w:lang w:val="en-US"/>
        </w:rPr>
      </w:pPr>
      <w:r w:rsidRPr="00F74BA1">
        <w:rPr>
          <w:lang w:val="en-US"/>
        </w:rPr>
        <w:t>Contractual phase</w:t>
      </w:r>
    </w:p>
    <w:p w:rsidR="00F74BA1" w:rsidRPr="0065755E" w:rsidRDefault="00F74BA1" w:rsidP="0062749B">
      <w:pPr>
        <w:pStyle w:val="ListParagraph"/>
        <w:numPr>
          <w:ilvl w:val="0"/>
          <w:numId w:val="12"/>
        </w:numPr>
        <w:spacing w:after="0" w:line="276" w:lineRule="auto"/>
        <w:rPr>
          <w:rFonts w:cs="Arial"/>
          <w:szCs w:val="20"/>
          <w:lang w:val="en-US"/>
        </w:rPr>
      </w:pPr>
      <w:r w:rsidRPr="0065755E">
        <w:rPr>
          <w:rFonts w:cs="Arial"/>
          <w:szCs w:val="20"/>
          <w:lang w:val="en-US"/>
        </w:rPr>
        <w:t>Sale of goods contract (bulk sector)</w:t>
      </w:r>
    </w:p>
    <w:p w:rsidR="0065755E" w:rsidRPr="0065755E" w:rsidRDefault="00F74BA1" w:rsidP="0062749B">
      <w:pPr>
        <w:pStyle w:val="ListParagraph"/>
        <w:numPr>
          <w:ilvl w:val="0"/>
          <w:numId w:val="12"/>
        </w:numPr>
        <w:spacing w:line="276" w:lineRule="auto"/>
        <w:rPr>
          <w:rFonts w:cs="Arial"/>
          <w:szCs w:val="20"/>
          <w:lang w:val="en-US"/>
        </w:rPr>
      </w:pPr>
      <w:r w:rsidRPr="0065755E">
        <w:rPr>
          <w:rFonts w:cs="Arial"/>
          <w:szCs w:val="20"/>
          <w:lang w:val="en-US"/>
        </w:rPr>
        <w:t>Contract for chartering ships</w:t>
      </w:r>
    </w:p>
    <w:p w:rsidR="00F74BA1" w:rsidRPr="0065755E" w:rsidRDefault="00F74BA1" w:rsidP="0062749B">
      <w:pPr>
        <w:pStyle w:val="ListParagraph"/>
        <w:numPr>
          <w:ilvl w:val="0"/>
          <w:numId w:val="12"/>
        </w:numPr>
        <w:spacing w:line="276" w:lineRule="auto"/>
        <w:rPr>
          <w:rFonts w:cs="Arial"/>
          <w:szCs w:val="20"/>
          <w:lang w:val="en-US"/>
        </w:rPr>
      </w:pPr>
      <w:r w:rsidRPr="0065755E">
        <w:rPr>
          <w:rFonts w:cs="Arial"/>
          <w:szCs w:val="20"/>
          <w:lang w:val="en-US"/>
        </w:rPr>
        <w:t>Sale of goods contract (bulk sector), carriage contract (container sector)</w:t>
      </w:r>
    </w:p>
    <w:p w:rsidR="00F74BA1" w:rsidRPr="0065755E" w:rsidRDefault="00F74BA1" w:rsidP="0062749B">
      <w:pPr>
        <w:pStyle w:val="ListParagraph"/>
        <w:numPr>
          <w:ilvl w:val="0"/>
          <w:numId w:val="12"/>
        </w:numPr>
        <w:spacing w:line="276" w:lineRule="auto"/>
        <w:rPr>
          <w:rFonts w:cs="Arial"/>
          <w:szCs w:val="20"/>
          <w:lang w:val="en-US"/>
        </w:rPr>
      </w:pPr>
      <w:r w:rsidRPr="0065755E">
        <w:rPr>
          <w:rFonts w:cs="Arial"/>
          <w:szCs w:val="20"/>
          <w:lang w:val="en-US"/>
        </w:rPr>
        <w:t>Terminal contract</w:t>
      </w:r>
    </w:p>
    <w:p w:rsidR="00F74BA1" w:rsidRPr="00FC692D" w:rsidRDefault="00F74BA1" w:rsidP="00A407D1">
      <w:pPr>
        <w:spacing w:after="0"/>
        <w:rPr>
          <w:i/>
          <w:iCs/>
          <w:lang w:val="en-US"/>
        </w:rPr>
      </w:pPr>
      <w:r w:rsidRPr="00FC692D">
        <w:rPr>
          <w:lang w:val="en-US"/>
        </w:rPr>
        <w:t>Operational phase</w:t>
      </w:r>
    </w:p>
    <w:p w:rsidR="00F74BA1" w:rsidRPr="0065755E" w:rsidRDefault="00F74BA1" w:rsidP="0062749B">
      <w:pPr>
        <w:pStyle w:val="ListParagraph"/>
        <w:numPr>
          <w:ilvl w:val="0"/>
          <w:numId w:val="13"/>
        </w:numPr>
        <w:spacing w:after="0" w:line="276" w:lineRule="auto"/>
        <w:rPr>
          <w:rFonts w:cs="Arial"/>
          <w:szCs w:val="20"/>
          <w:lang w:val="en-US"/>
        </w:rPr>
      </w:pPr>
      <w:r w:rsidRPr="0065755E">
        <w:rPr>
          <w:rFonts w:cs="Arial"/>
          <w:szCs w:val="20"/>
          <w:lang w:val="en-US"/>
        </w:rPr>
        <w:t>Passage planning</w:t>
      </w:r>
    </w:p>
    <w:p w:rsidR="00F74BA1" w:rsidRPr="0065755E" w:rsidRDefault="00F74BA1" w:rsidP="0062749B">
      <w:pPr>
        <w:pStyle w:val="ListParagraph"/>
        <w:numPr>
          <w:ilvl w:val="0"/>
          <w:numId w:val="13"/>
        </w:numPr>
        <w:spacing w:line="276" w:lineRule="auto"/>
        <w:rPr>
          <w:rFonts w:cs="Arial"/>
          <w:szCs w:val="20"/>
          <w:lang w:val="en-US"/>
        </w:rPr>
      </w:pPr>
      <w:r w:rsidRPr="0065755E">
        <w:rPr>
          <w:rFonts w:cs="Arial"/>
          <w:szCs w:val="20"/>
          <w:lang w:val="en-US"/>
        </w:rPr>
        <w:t>Berth planning arrival, including VTS/pilotage area planning (if relevant)</w:t>
      </w:r>
    </w:p>
    <w:p w:rsidR="00F74BA1" w:rsidRPr="0065755E" w:rsidRDefault="00F74BA1" w:rsidP="0062749B">
      <w:pPr>
        <w:pStyle w:val="ListParagraph"/>
        <w:numPr>
          <w:ilvl w:val="0"/>
          <w:numId w:val="13"/>
        </w:numPr>
        <w:spacing w:line="276" w:lineRule="auto"/>
        <w:rPr>
          <w:rFonts w:cs="Arial"/>
          <w:szCs w:val="20"/>
          <w:lang w:val="en-US"/>
        </w:rPr>
      </w:pPr>
      <w:r w:rsidRPr="0065755E">
        <w:rPr>
          <w:rFonts w:cs="Arial"/>
          <w:szCs w:val="20"/>
          <w:lang w:val="en-US"/>
        </w:rPr>
        <w:t>Port planning arrival, including VTS/pilotage area planning (if relevant)</w:t>
      </w:r>
    </w:p>
    <w:p w:rsidR="00F74BA1" w:rsidRPr="0065755E" w:rsidRDefault="00F74BA1" w:rsidP="0062749B">
      <w:pPr>
        <w:pStyle w:val="ListParagraph"/>
        <w:numPr>
          <w:ilvl w:val="0"/>
          <w:numId w:val="13"/>
        </w:numPr>
        <w:spacing w:line="276" w:lineRule="auto"/>
        <w:rPr>
          <w:rFonts w:cs="Arial"/>
          <w:szCs w:val="20"/>
          <w:lang w:val="en-US"/>
        </w:rPr>
      </w:pPr>
      <w:r w:rsidRPr="0065755E">
        <w:rPr>
          <w:rFonts w:cs="Arial"/>
          <w:szCs w:val="20"/>
          <w:lang w:val="en-US"/>
        </w:rPr>
        <w:t>Vessel / Cargo service planning</w:t>
      </w:r>
    </w:p>
    <w:p w:rsidR="0065755E" w:rsidRPr="0065755E" w:rsidRDefault="00F74BA1" w:rsidP="0062749B">
      <w:pPr>
        <w:pStyle w:val="ListParagraph"/>
        <w:numPr>
          <w:ilvl w:val="0"/>
          <w:numId w:val="13"/>
        </w:numPr>
        <w:spacing w:line="276" w:lineRule="auto"/>
        <w:rPr>
          <w:rFonts w:cs="Arial"/>
          <w:szCs w:val="20"/>
          <w:lang w:val="en-US"/>
        </w:rPr>
      </w:pPr>
      <w:r w:rsidRPr="0065755E">
        <w:rPr>
          <w:rFonts w:cs="Arial"/>
          <w:szCs w:val="20"/>
          <w:lang w:val="en-US"/>
        </w:rPr>
        <w:t>Port / berth arrival</w:t>
      </w:r>
    </w:p>
    <w:p w:rsidR="00F74BA1" w:rsidRPr="0065755E" w:rsidRDefault="00F74BA1" w:rsidP="0062749B">
      <w:pPr>
        <w:pStyle w:val="ListParagraph"/>
        <w:numPr>
          <w:ilvl w:val="0"/>
          <w:numId w:val="13"/>
        </w:numPr>
        <w:spacing w:line="276" w:lineRule="auto"/>
        <w:rPr>
          <w:rFonts w:cs="Arial"/>
          <w:szCs w:val="20"/>
          <w:lang w:val="en-US"/>
        </w:rPr>
      </w:pPr>
      <w:r w:rsidRPr="0065755E">
        <w:rPr>
          <w:rFonts w:cs="Arial"/>
          <w:szCs w:val="20"/>
          <w:lang w:val="en-US"/>
        </w:rPr>
        <w:t>Vessel / Cargo service</w:t>
      </w:r>
    </w:p>
    <w:p w:rsidR="00F74BA1" w:rsidRPr="0065755E" w:rsidRDefault="00F74BA1" w:rsidP="0062749B">
      <w:pPr>
        <w:pStyle w:val="ListParagraph"/>
        <w:numPr>
          <w:ilvl w:val="0"/>
          <w:numId w:val="13"/>
        </w:numPr>
        <w:spacing w:line="276" w:lineRule="auto"/>
        <w:rPr>
          <w:rFonts w:cs="Arial"/>
          <w:szCs w:val="20"/>
          <w:lang w:val="en-US"/>
        </w:rPr>
      </w:pPr>
      <w:r w:rsidRPr="0065755E">
        <w:rPr>
          <w:rFonts w:cs="Arial"/>
          <w:szCs w:val="20"/>
          <w:lang w:val="en-US"/>
        </w:rPr>
        <w:t>Berth planning departure, including VTS/pilotage area planning (if relevant)</w:t>
      </w:r>
    </w:p>
    <w:p w:rsidR="00F74BA1" w:rsidRPr="0065755E" w:rsidRDefault="00F74BA1" w:rsidP="0062749B">
      <w:pPr>
        <w:pStyle w:val="ListParagraph"/>
        <w:numPr>
          <w:ilvl w:val="0"/>
          <w:numId w:val="13"/>
        </w:numPr>
        <w:spacing w:line="276" w:lineRule="auto"/>
        <w:rPr>
          <w:rFonts w:cs="Arial"/>
          <w:szCs w:val="20"/>
          <w:lang w:val="en-US"/>
        </w:rPr>
      </w:pPr>
      <w:r w:rsidRPr="0065755E">
        <w:rPr>
          <w:rFonts w:cs="Arial"/>
          <w:szCs w:val="20"/>
          <w:lang w:val="en-US"/>
        </w:rPr>
        <w:t>Port planning departure, including VTS/pilotage area planning (if relevant)</w:t>
      </w:r>
    </w:p>
    <w:p w:rsidR="00F74BA1" w:rsidRPr="0065755E" w:rsidRDefault="00F74BA1" w:rsidP="0062749B">
      <w:pPr>
        <w:pStyle w:val="ListParagraph"/>
        <w:numPr>
          <w:ilvl w:val="0"/>
          <w:numId w:val="13"/>
        </w:numPr>
        <w:spacing w:line="276" w:lineRule="auto"/>
        <w:rPr>
          <w:rFonts w:cs="Arial"/>
          <w:szCs w:val="20"/>
          <w:lang w:val="en-US"/>
        </w:rPr>
      </w:pPr>
      <w:r w:rsidRPr="0065755E">
        <w:rPr>
          <w:rFonts w:cs="Arial"/>
          <w:szCs w:val="20"/>
          <w:lang w:val="en-US"/>
        </w:rPr>
        <w:t>Berth / port departure</w:t>
      </w:r>
    </w:p>
    <w:p w:rsidR="00F74BA1" w:rsidRPr="00F74BA1" w:rsidRDefault="00F74BA1" w:rsidP="008C6610">
      <w:pPr>
        <w:pStyle w:val="Heading4"/>
        <w:rPr>
          <w:lang w:val="en-US"/>
        </w:rPr>
      </w:pPr>
      <w:bookmarkStart w:id="9" w:name="_Toc120197725"/>
      <w:r w:rsidRPr="00F74BA1">
        <w:rPr>
          <w:lang w:val="en-US"/>
        </w:rPr>
        <w:t>The port call actors</w:t>
      </w:r>
      <w:bookmarkEnd w:id="9"/>
    </w:p>
    <w:p w:rsidR="00F74BA1" w:rsidRPr="0065755E" w:rsidRDefault="00F74BA1" w:rsidP="007E32A5">
      <w:pPr>
        <w:spacing w:after="0" w:line="276" w:lineRule="auto"/>
        <w:jc w:val="both"/>
        <w:rPr>
          <w:lang w:val="en-US"/>
        </w:rPr>
      </w:pPr>
      <w:r w:rsidRPr="0065755E">
        <w:rPr>
          <w:lang w:val="en-US"/>
        </w:rPr>
        <w:t xml:space="preserve">Most actors can be represented by any of several different real stakeholders, dependent on </w:t>
      </w:r>
      <w:r w:rsidR="00C4271B" w:rsidRPr="009D42AC">
        <w:rPr>
          <w:highlight w:val="cyan"/>
          <w:lang w:val="en-US"/>
        </w:rPr>
        <w:t>the governance structure of the port</w:t>
      </w:r>
      <w:r w:rsidR="00C4271B">
        <w:rPr>
          <w:lang w:val="en-US"/>
        </w:rPr>
        <w:t xml:space="preserve">, the </w:t>
      </w:r>
      <w:r w:rsidRPr="0065755E">
        <w:rPr>
          <w:lang w:val="en-US"/>
        </w:rPr>
        <w:t xml:space="preserve">ship management </w:t>
      </w:r>
      <w:r w:rsidR="00DB6D35" w:rsidRPr="0065755E">
        <w:rPr>
          <w:lang w:val="en-US"/>
        </w:rPr>
        <w:t>organization</w:t>
      </w:r>
      <w:r w:rsidRPr="0065755E">
        <w:rPr>
          <w:lang w:val="en-US"/>
        </w:rPr>
        <w:t xml:space="preserve">, VTS/pilot </w:t>
      </w:r>
      <w:r w:rsidR="00DB6D35" w:rsidRPr="0065755E">
        <w:rPr>
          <w:lang w:val="en-US"/>
        </w:rPr>
        <w:t>organization</w:t>
      </w:r>
      <w:r w:rsidRPr="0065755E">
        <w:rPr>
          <w:lang w:val="en-US"/>
        </w:rPr>
        <w:t xml:space="preserve">, port and terminal </w:t>
      </w:r>
      <w:r w:rsidR="00DB6D35" w:rsidRPr="0065755E">
        <w:rPr>
          <w:lang w:val="en-US"/>
        </w:rPr>
        <w:t>organization</w:t>
      </w:r>
      <w:r w:rsidRPr="0065755E">
        <w:rPr>
          <w:lang w:val="en-US"/>
        </w:rPr>
        <w:t>, type of trade etc. In the description of message exchanges in th</w:t>
      </w:r>
      <w:r w:rsidR="00774DD6">
        <w:rPr>
          <w:lang w:val="en-US"/>
        </w:rPr>
        <w:t xml:space="preserve">is Guide, </w:t>
      </w:r>
      <w:r w:rsidRPr="0065755E">
        <w:rPr>
          <w:lang w:val="en-US"/>
        </w:rPr>
        <w:t xml:space="preserve">these actors will be used as endpoints for </w:t>
      </w:r>
      <w:r w:rsidR="007E32A5" w:rsidRPr="0065755E">
        <w:rPr>
          <w:lang w:val="en-US"/>
        </w:rPr>
        <w:t xml:space="preserve">communication. </w:t>
      </w:r>
      <w:r w:rsidR="007E32A5" w:rsidRPr="006B5C67">
        <w:rPr>
          <w:highlight w:val="yellow"/>
          <w:lang w:val="en-US"/>
        </w:rPr>
        <w:t>The</w:t>
      </w:r>
      <w:r w:rsidRPr="006B5C67">
        <w:rPr>
          <w:highlight w:val="yellow"/>
          <w:lang w:val="en-US"/>
        </w:rPr>
        <w:t xml:space="preserve"> </w:t>
      </w:r>
      <w:r w:rsidR="00A8692C" w:rsidRPr="006B5C67">
        <w:rPr>
          <w:highlight w:val="yellow"/>
          <w:lang w:val="en-US"/>
        </w:rPr>
        <w:t>term “</w:t>
      </w:r>
      <w:r w:rsidRPr="006B5C67">
        <w:rPr>
          <w:highlight w:val="yellow"/>
          <w:lang w:val="en-US"/>
        </w:rPr>
        <w:t>port call actor</w:t>
      </w:r>
      <w:r w:rsidR="00A8692C" w:rsidRPr="006B5C67">
        <w:rPr>
          <w:highlight w:val="yellow"/>
          <w:lang w:val="en-US"/>
        </w:rPr>
        <w:t xml:space="preserve">” refer to the function which they perform (rather than the individual stakeholder entity and these include the </w:t>
      </w:r>
      <w:r w:rsidRPr="006B5C67">
        <w:rPr>
          <w:highlight w:val="yellow"/>
          <w:lang w:val="en-US"/>
        </w:rPr>
        <w:t>following:</w:t>
      </w:r>
    </w:p>
    <w:p w:rsidR="00F74BA1" w:rsidRPr="0065755E" w:rsidRDefault="00F74BA1" w:rsidP="0062749B">
      <w:pPr>
        <w:pStyle w:val="ListParagraph"/>
        <w:numPr>
          <w:ilvl w:val="0"/>
          <w:numId w:val="14"/>
        </w:numPr>
        <w:spacing w:after="0" w:line="276" w:lineRule="auto"/>
        <w:rPr>
          <w:lang w:val="en-US"/>
        </w:rPr>
      </w:pPr>
      <w:r w:rsidRPr="0065755E">
        <w:rPr>
          <w:lang w:val="en-US"/>
        </w:rPr>
        <w:t>Ship operator</w:t>
      </w:r>
    </w:p>
    <w:p w:rsidR="0065755E" w:rsidRPr="0065755E" w:rsidRDefault="00F74BA1" w:rsidP="0062749B">
      <w:pPr>
        <w:pStyle w:val="ListParagraph"/>
        <w:numPr>
          <w:ilvl w:val="0"/>
          <w:numId w:val="14"/>
        </w:numPr>
        <w:spacing w:line="276" w:lineRule="auto"/>
        <w:rPr>
          <w:lang w:val="en-US"/>
        </w:rPr>
      </w:pPr>
      <w:r w:rsidRPr="0065755E">
        <w:rPr>
          <w:lang w:val="en-US"/>
        </w:rPr>
        <w:t>Ship charterer</w:t>
      </w:r>
    </w:p>
    <w:p w:rsidR="00F74BA1" w:rsidRPr="0065755E" w:rsidRDefault="00F74BA1" w:rsidP="0062749B">
      <w:pPr>
        <w:pStyle w:val="ListParagraph"/>
        <w:numPr>
          <w:ilvl w:val="0"/>
          <w:numId w:val="14"/>
        </w:numPr>
        <w:spacing w:line="276" w:lineRule="auto"/>
        <w:rPr>
          <w:lang w:val="en-US"/>
        </w:rPr>
      </w:pPr>
      <w:r w:rsidRPr="0065755E">
        <w:rPr>
          <w:lang w:val="en-US"/>
        </w:rPr>
        <w:t>Berth planner</w:t>
      </w:r>
    </w:p>
    <w:p w:rsidR="00F74BA1" w:rsidRPr="0065755E" w:rsidRDefault="00F74BA1" w:rsidP="0062749B">
      <w:pPr>
        <w:pStyle w:val="ListParagraph"/>
        <w:numPr>
          <w:ilvl w:val="0"/>
          <w:numId w:val="14"/>
        </w:numPr>
        <w:spacing w:line="276" w:lineRule="auto"/>
        <w:rPr>
          <w:lang w:val="en-US"/>
        </w:rPr>
      </w:pPr>
      <w:r w:rsidRPr="0065755E">
        <w:rPr>
          <w:lang w:val="en-US"/>
        </w:rPr>
        <w:t>Port planner</w:t>
      </w:r>
    </w:p>
    <w:p w:rsidR="00F74BA1" w:rsidRPr="0065755E" w:rsidRDefault="00F74BA1" w:rsidP="0062749B">
      <w:pPr>
        <w:pStyle w:val="ListParagraph"/>
        <w:numPr>
          <w:ilvl w:val="0"/>
          <w:numId w:val="14"/>
        </w:numPr>
        <w:spacing w:line="276" w:lineRule="auto"/>
        <w:rPr>
          <w:lang w:val="en-US"/>
        </w:rPr>
      </w:pPr>
      <w:r w:rsidRPr="0065755E">
        <w:rPr>
          <w:lang w:val="en-US"/>
        </w:rPr>
        <w:t>Hydrographic service provider</w:t>
      </w:r>
    </w:p>
    <w:p w:rsidR="00F74BA1" w:rsidRPr="0065755E" w:rsidRDefault="00F74BA1" w:rsidP="0062749B">
      <w:pPr>
        <w:pStyle w:val="ListParagraph"/>
        <w:numPr>
          <w:ilvl w:val="0"/>
          <w:numId w:val="14"/>
        </w:numPr>
        <w:spacing w:line="276" w:lineRule="auto"/>
        <w:rPr>
          <w:lang w:val="en-US"/>
        </w:rPr>
      </w:pPr>
      <w:r w:rsidRPr="0065755E">
        <w:rPr>
          <w:lang w:val="en-US"/>
        </w:rPr>
        <w:t>Ship manager</w:t>
      </w:r>
    </w:p>
    <w:p w:rsidR="00F74BA1" w:rsidRPr="0065755E" w:rsidRDefault="00F74BA1" w:rsidP="0062749B">
      <w:pPr>
        <w:pStyle w:val="ListParagraph"/>
        <w:numPr>
          <w:ilvl w:val="0"/>
          <w:numId w:val="14"/>
        </w:numPr>
        <w:spacing w:line="276" w:lineRule="auto"/>
        <w:rPr>
          <w:lang w:val="en-US"/>
        </w:rPr>
      </w:pPr>
      <w:r w:rsidRPr="0065755E">
        <w:rPr>
          <w:lang w:val="en-US"/>
        </w:rPr>
        <w:t>Nautical service providers</w:t>
      </w:r>
    </w:p>
    <w:p w:rsidR="00F74BA1" w:rsidRDefault="00F74BA1" w:rsidP="0062749B">
      <w:pPr>
        <w:pStyle w:val="ListParagraph"/>
        <w:numPr>
          <w:ilvl w:val="0"/>
          <w:numId w:val="14"/>
        </w:numPr>
        <w:spacing w:line="276" w:lineRule="auto"/>
        <w:rPr>
          <w:lang w:val="en-US"/>
        </w:rPr>
      </w:pPr>
      <w:r w:rsidRPr="0065755E">
        <w:rPr>
          <w:lang w:val="en-US"/>
        </w:rPr>
        <w:t>Vessel service providers</w:t>
      </w:r>
    </w:p>
    <w:p w:rsidR="00D23A49" w:rsidRPr="0065755E" w:rsidRDefault="00D23A49" w:rsidP="0062749B">
      <w:pPr>
        <w:pStyle w:val="ListParagraph"/>
        <w:numPr>
          <w:ilvl w:val="0"/>
          <w:numId w:val="14"/>
        </w:numPr>
        <w:spacing w:line="276" w:lineRule="auto"/>
        <w:rPr>
          <w:lang w:val="en-US"/>
        </w:rPr>
      </w:pPr>
      <w:r>
        <w:rPr>
          <w:lang w:val="en-US"/>
        </w:rPr>
        <w:t>Cargo service providers</w:t>
      </w:r>
    </w:p>
    <w:p w:rsidR="00F74BA1" w:rsidRPr="0065755E" w:rsidRDefault="00F74BA1" w:rsidP="0062749B">
      <w:pPr>
        <w:pStyle w:val="ListParagraph"/>
        <w:numPr>
          <w:ilvl w:val="0"/>
          <w:numId w:val="14"/>
        </w:numPr>
        <w:spacing w:line="276" w:lineRule="auto"/>
        <w:rPr>
          <w:lang w:val="en-US"/>
        </w:rPr>
      </w:pPr>
      <w:r w:rsidRPr="0065755E">
        <w:rPr>
          <w:lang w:val="en-US"/>
        </w:rPr>
        <w:t>Authorities</w:t>
      </w:r>
    </w:p>
    <w:p w:rsidR="00E307B0" w:rsidRDefault="00E307B0" w:rsidP="005B1075">
      <w:pPr>
        <w:spacing w:after="0"/>
        <w:rPr>
          <w:lang w:val="en-US"/>
        </w:rPr>
      </w:pPr>
      <w:r>
        <w:rPr>
          <w:lang w:val="en-US"/>
        </w:rPr>
        <w:t>For definitions of these actors please consult the appendix.</w:t>
      </w:r>
      <w:r w:rsidR="007E32A5">
        <w:rPr>
          <w:lang w:val="en-US"/>
        </w:rPr>
        <w:t xml:space="preserve"> Definitions have been made in such a way that the name of the actor can apply to any port and any ship.</w:t>
      </w:r>
    </w:p>
    <w:p w:rsidR="008C6610" w:rsidRDefault="008C6610">
      <w:pPr>
        <w:spacing w:line="259" w:lineRule="auto"/>
        <w:rPr>
          <w:lang w:val="en-US"/>
        </w:rPr>
      </w:pPr>
      <w:r>
        <w:rPr>
          <w:lang w:val="en-US"/>
        </w:rPr>
        <w:br w:type="page"/>
      </w:r>
    </w:p>
    <w:p w:rsidR="0029606B" w:rsidRDefault="00544E97" w:rsidP="008244BA">
      <w:pPr>
        <w:pStyle w:val="Heading2"/>
        <w:rPr>
          <w:lang w:val="en-US"/>
        </w:rPr>
      </w:pPr>
      <w:bookmarkStart w:id="10" w:name="_Toc205899378"/>
      <w:r>
        <w:rPr>
          <w:lang w:val="en-US"/>
        </w:rPr>
        <w:t>3.</w:t>
      </w:r>
      <w:r w:rsidR="008244BA">
        <w:rPr>
          <w:lang w:val="en-US"/>
        </w:rPr>
        <w:t>3 What data is e</w:t>
      </w:r>
      <w:r w:rsidR="007213E7">
        <w:rPr>
          <w:lang w:val="en-US"/>
        </w:rPr>
        <w:t xml:space="preserve">xchanged </w:t>
      </w:r>
      <w:r w:rsidR="006571B4">
        <w:rPr>
          <w:lang w:val="en-US"/>
        </w:rPr>
        <w:t xml:space="preserve">in the </w:t>
      </w:r>
      <w:r w:rsidR="007213E7">
        <w:rPr>
          <w:lang w:val="en-US"/>
        </w:rPr>
        <w:t>port call process</w:t>
      </w:r>
      <w:bookmarkEnd w:id="10"/>
    </w:p>
    <w:p w:rsidR="007213E7" w:rsidRDefault="00544E97" w:rsidP="00F20657">
      <w:pPr>
        <w:pStyle w:val="Heading4"/>
        <w:rPr>
          <w:lang w:val="en-US"/>
        </w:rPr>
      </w:pPr>
      <w:r>
        <w:rPr>
          <w:lang w:val="en-US"/>
        </w:rPr>
        <w:t>3.</w:t>
      </w:r>
      <w:r w:rsidR="008244BA">
        <w:rPr>
          <w:lang w:val="en-US"/>
        </w:rPr>
        <w:t>3</w:t>
      </w:r>
      <w:r>
        <w:rPr>
          <w:lang w:val="en-US"/>
        </w:rPr>
        <w:t xml:space="preserve">.1 </w:t>
      </w:r>
      <w:r w:rsidR="007213E7">
        <w:rPr>
          <w:lang w:val="en-US"/>
        </w:rPr>
        <w:t>Nautical data</w:t>
      </w:r>
      <w:r w:rsidR="00923479">
        <w:rPr>
          <w:lang w:val="en-US"/>
        </w:rPr>
        <w:t xml:space="preserve"> - blue</w:t>
      </w:r>
    </w:p>
    <w:p w:rsidR="00683759" w:rsidRDefault="00531154" w:rsidP="006540E7">
      <w:pPr>
        <w:spacing w:after="0" w:line="276" w:lineRule="auto"/>
        <w:rPr>
          <w:lang w:val="en-US"/>
        </w:rPr>
      </w:pPr>
      <w:r w:rsidRPr="00FA250F">
        <w:rPr>
          <w:highlight w:val="cyan"/>
          <w:lang w:val="en-US"/>
        </w:rPr>
        <w:t xml:space="preserve">Data </w:t>
      </w:r>
      <w:r w:rsidR="00E05C14" w:rsidRPr="00FA250F">
        <w:rPr>
          <w:highlight w:val="cyan"/>
          <w:lang w:val="en-US"/>
        </w:rPr>
        <w:t xml:space="preserve">necessary for navigation (SOLAS use) and </w:t>
      </w:r>
      <w:r w:rsidR="006540E7" w:rsidRPr="00FA250F">
        <w:rPr>
          <w:highlight w:val="cyan"/>
          <w:lang w:val="en-US"/>
        </w:rPr>
        <w:t>chartering and planning (non-SOLAS use)</w:t>
      </w:r>
      <w:r w:rsidR="00FA250F" w:rsidRPr="00FA250F">
        <w:rPr>
          <w:highlight w:val="cyan"/>
          <w:lang w:val="en-US"/>
        </w:rPr>
        <w:t xml:space="preserve"> of </w:t>
      </w:r>
      <w:r w:rsidR="00FA250F" w:rsidRPr="00EA3DFD">
        <w:rPr>
          <w:highlight w:val="cyan"/>
          <w:lang w:val="en-US"/>
        </w:rPr>
        <w:t xml:space="preserve">vessels. </w:t>
      </w:r>
      <w:r w:rsidR="007213E7" w:rsidRPr="00EA3DFD">
        <w:rPr>
          <w:highlight w:val="cyan"/>
          <w:lang w:val="en-US"/>
        </w:rPr>
        <w:t>Data</w:t>
      </w:r>
      <w:r w:rsidR="006540E7" w:rsidRPr="00EA3DFD">
        <w:rPr>
          <w:highlight w:val="cyan"/>
          <w:lang w:val="en-US"/>
        </w:rPr>
        <w:t xml:space="preserve"> for SOLAS use</w:t>
      </w:r>
      <w:r w:rsidR="006540E7">
        <w:rPr>
          <w:lang w:val="en-US"/>
        </w:rPr>
        <w:t xml:space="preserve"> </w:t>
      </w:r>
      <w:r w:rsidR="007213E7">
        <w:rPr>
          <w:lang w:val="en-US"/>
        </w:rPr>
        <w:t xml:space="preserve">is provided by </w:t>
      </w:r>
      <w:r w:rsidR="004D0071">
        <w:rPr>
          <w:lang w:val="en-US"/>
        </w:rPr>
        <w:t xml:space="preserve">hydrographic offices </w:t>
      </w:r>
      <w:r w:rsidR="007213E7">
        <w:rPr>
          <w:lang w:val="en-US"/>
        </w:rPr>
        <w:t xml:space="preserve">in </w:t>
      </w:r>
      <w:r w:rsidR="004716CE">
        <w:rPr>
          <w:lang w:val="en-US"/>
        </w:rPr>
        <w:t>N</w:t>
      </w:r>
      <w:r w:rsidR="007213E7">
        <w:rPr>
          <w:lang w:val="en-US"/>
        </w:rPr>
        <w:t>avigation</w:t>
      </w:r>
      <w:r w:rsidR="004716CE">
        <w:rPr>
          <w:lang w:val="en-US"/>
        </w:rPr>
        <w:t>al C</w:t>
      </w:r>
      <w:r w:rsidR="007213E7">
        <w:rPr>
          <w:lang w:val="en-US"/>
        </w:rPr>
        <w:t>harts, Nautical Publications or coast pilots and tide tables</w:t>
      </w:r>
      <w:r w:rsidR="0094545D">
        <w:rPr>
          <w:lang w:val="en-US"/>
        </w:rPr>
        <w:t xml:space="preserve">. Hydrographic offices collect data for port passages and </w:t>
      </w:r>
      <w:r w:rsidR="00FA4763">
        <w:rPr>
          <w:lang w:val="en-US"/>
        </w:rPr>
        <w:t xml:space="preserve">berths from ports. </w:t>
      </w:r>
      <w:r w:rsidR="00683759" w:rsidRPr="00EA3DFD">
        <w:rPr>
          <w:highlight w:val="cyan"/>
          <w:lang w:val="en-US"/>
        </w:rPr>
        <w:t xml:space="preserve">Data for non-SOLAS use is provided by the </w:t>
      </w:r>
      <w:r w:rsidR="00577C98">
        <w:rPr>
          <w:highlight w:val="cyan"/>
          <w:lang w:val="en-US"/>
        </w:rPr>
        <w:t>same ports</w:t>
      </w:r>
      <w:r w:rsidR="00683759" w:rsidRPr="00EA3DFD">
        <w:rPr>
          <w:highlight w:val="cyan"/>
          <w:lang w:val="en-US"/>
        </w:rPr>
        <w:t>.</w:t>
      </w:r>
      <w:r w:rsidR="00683759">
        <w:rPr>
          <w:lang w:val="en-US"/>
        </w:rPr>
        <w:t xml:space="preserve"> </w:t>
      </w:r>
    </w:p>
    <w:p w:rsidR="006A6117" w:rsidRDefault="006A6117" w:rsidP="00CF6A9B">
      <w:pPr>
        <w:spacing w:after="0" w:line="276" w:lineRule="auto"/>
        <w:rPr>
          <w:lang w:val="en-US"/>
        </w:rPr>
      </w:pPr>
      <w:r w:rsidRPr="006B5C67">
        <w:rPr>
          <w:highlight w:val="yellow"/>
          <w:lang w:val="en-US"/>
        </w:rPr>
        <w:t>Examples</w:t>
      </w:r>
      <w:r w:rsidR="00FA250F">
        <w:rPr>
          <w:highlight w:val="yellow"/>
          <w:lang w:val="en-US"/>
        </w:rPr>
        <w:t xml:space="preserve"> of nautical data </w:t>
      </w:r>
      <w:r w:rsidR="00FA250F" w:rsidRPr="00FA250F">
        <w:rPr>
          <w:highlight w:val="cyan"/>
          <w:lang w:val="en-US"/>
        </w:rPr>
        <w:t>include the</w:t>
      </w:r>
      <w:r w:rsidRPr="00FA250F">
        <w:rPr>
          <w:highlight w:val="cyan"/>
          <w:lang w:val="en-US"/>
        </w:rPr>
        <w:t xml:space="preserve"> </w:t>
      </w:r>
      <w:r w:rsidR="00156FE5" w:rsidRPr="006B5C67">
        <w:rPr>
          <w:highlight w:val="yellow"/>
          <w:lang w:val="en-US"/>
        </w:rPr>
        <w:t xml:space="preserve">location of terminal, berths, anchor areas, </w:t>
      </w:r>
      <w:r w:rsidR="003B7F5F" w:rsidRPr="006B5C67">
        <w:rPr>
          <w:highlight w:val="yellow"/>
          <w:lang w:val="en-US"/>
        </w:rPr>
        <w:t>maximum sizes, depths and tides, weather features, nautical services, communication procedures, port emergency procedures</w:t>
      </w:r>
      <w:r w:rsidR="008C5E26" w:rsidRPr="006B5C67">
        <w:rPr>
          <w:highlight w:val="yellow"/>
          <w:lang w:val="en-US"/>
        </w:rPr>
        <w:t>.</w:t>
      </w:r>
    </w:p>
    <w:p w:rsidR="00CF6A9B" w:rsidRDefault="00CF6A9B" w:rsidP="00CF6A9B">
      <w:pPr>
        <w:pStyle w:val="Heading4"/>
        <w:spacing w:after="0"/>
        <w:rPr>
          <w:lang w:val="en-US"/>
        </w:rPr>
      </w:pPr>
    </w:p>
    <w:p w:rsidR="005875A5" w:rsidRPr="004F6A90" w:rsidRDefault="005875A5" w:rsidP="00CF6A9B">
      <w:pPr>
        <w:pStyle w:val="Heading4"/>
        <w:spacing w:after="0"/>
        <w:rPr>
          <w:lang w:val="en-US"/>
        </w:rPr>
      </w:pPr>
      <w:r w:rsidRPr="004F6A90">
        <w:rPr>
          <w:lang w:val="en-US"/>
        </w:rPr>
        <w:t>3.</w:t>
      </w:r>
      <w:r w:rsidR="008244BA">
        <w:rPr>
          <w:lang w:val="en-US"/>
        </w:rPr>
        <w:t>3</w:t>
      </w:r>
      <w:r w:rsidR="00441EAB">
        <w:rPr>
          <w:lang w:val="en-US"/>
        </w:rPr>
        <w:t>.2</w:t>
      </w:r>
      <w:r w:rsidRPr="004F6A90">
        <w:rPr>
          <w:lang w:val="en-US"/>
        </w:rPr>
        <w:t xml:space="preserve"> Operational data - </w:t>
      </w:r>
      <w:r>
        <w:rPr>
          <w:lang w:val="en-US"/>
        </w:rPr>
        <w:t>yellow</w:t>
      </w:r>
    </w:p>
    <w:p w:rsidR="00175F2F" w:rsidRDefault="005875A5" w:rsidP="00602D6D">
      <w:pPr>
        <w:spacing w:after="0" w:line="276" w:lineRule="auto"/>
        <w:rPr>
          <w:rFonts w:cs="Arial"/>
          <w:szCs w:val="20"/>
          <w:lang w:val="en-US"/>
        </w:rPr>
      </w:pPr>
      <w:r w:rsidRPr="004F6A90">
        <w:rPr>
          <w:rFonts w:cs="Arial"/>
          <w:szCs w:val="20"/>
          <w:lang w:val="en-US"/>
        </w:rPr>
        <w:t>Data that is submitted to non-authority parties as part of planning or execution of certain operations</w:t>
      </w:r>
      <w:r w:rsidRPr="00513EB6">
        <w:rPr>
          <w:rFonts w:cs="Arial"/>
          <w:szCs w:val="20"/>
          <w:highlight w:val="cyan"/>
          <w:lang w:val="en-US"/>
        </w:rPr>
        <w:t xml:space="preserve">. </w:t>
      </w:r>
      <w:r w:rsidR="00D80E5C" w:rsidRPr="00513EB6">
        <w:rPr>
          <w:rFonts w:cs="Arial"/>
          <w:szCs w:val="20"/>
          <w:highlight w:val="cyan"/>
          <w:lang w:val="en-US"/>
        </w:rPr>
        <w:t>It is used to facilitate the day-to-day</w:t>
      </w:r>
      <w:r w:rsidR="00BC7BB4" w:rsidRPr="00513EB6">
        <w:rPr>
          <w:rFonts w:cs="Arial"/>
          <w:szCs w:val="20"/>
          <w:highlight w:val="cyan"/>
          <w:lang w:val="en-US"/>
        </w:rPr>
        <w:t xml:space="preserve"> planning </w:t>
      </w:r>
      <w:r w:rsidR="00D80E5C" w:rsidRPr="00513EB6">
        <w:rPr>
          <w:rFonts w:cs="Arial"/>
          <w:szCs w:val="20"/>
          <w:highlight w:val="cyan"/>
          <w:lang w:val="en-US"/>
        </w:rPr>
        <w:t xml:space="preserve">of </w:t>
      </w:r>
      <w:r w:rsidR="00FD1730" w:rsidRPr="00513EB6">
        <w:rPr>
          <w:rFonts w:cs="Arial"/>
          <w:szCs w:val="20"/>
          <w:highlight w:val="cyan"/>
          <w:lang w:val="en-US"/>
        </w:rPr>
        <w:t>vessels, berths and their related services.</w:t>
      </w:r>
      <w:r w:rsidR="00FD1730">
        <w:rPr>
          <w:rFonts w:cs="Arial"/>
          <w:szCs w:val="20"/>
          <w:lang w:val="en-US"/>
        </w:rPr>
        <w:t xml:space="preserve"> </w:t>
      </w:r>
    </w:p>
    <w:p w:rsidR="00175F2F" w:rsidRDefault="00175F2F" w:rsidP="00602D6D">
      <w:pPr>
        <w:spacing w:after="0" w:line="276" w:lineRule="auto"/>
        <w:rPr>
          <w:rFonts w:cs="Arial"/>
          <w:szCs w:val="20"/>
          <w:highlight w:val="yellow"/>
          <w:lang w:val="en-US"/>
        </w:rPr>
      </w:pPr>
      <w:r w:rsidRPr="006B5C67">
        <w:rPr>
          <w:rFonts w:cs="Arial"/>
          <w:szCs w:val="20"/>
          <w:highlight w:val="yellow"/>
          <w:lang w:val="en-US"/>
        </w:rPr>
        <w:t>This data may normally not be shared to any other par</w:t>
      </w:r>
      <w:r w:rsidR="00406DF1" w:rsidRPr="006B5C67">
        <w:rPr>
          <w:rFonts w:cs="Arial"/>
          <w:szCs w:val="20"/>
          <w:highlight w:val="yellow"/>
          <w:lang w:val="en-US"/>
        </w:rPr>
        <w:t>t</w:t>
      </w:r>
      <w:r w:rsidRPr="006B5C67">
        <w:rPr>
          <w:rFonts w:cs="Arial"/>
          <w:szCs w:val="20"/>
          <w:highlight w:val="yellow"/>
          <w:lang w:val="en-US"/>
        </w:rPr>
        <w:t xml:space="preserve">y (e.g., </w:t>
      </w:r>
      <w:r w:rsidR="00406DF1" w:rsidRPr="006B5C67">
        <w:rPr>
          <w:rFonts w:cs="Arial"/>
          <w:szCs w:val="20"/>
          <w:highlight w:val="yellow"/>
          <w:lang w:val="en-US"/>
        </w:rPr>
        <w:t>starting and completion times of services)</w:t>
      </w:r>
    </w:p>
    <w:p w:rsidR="004D33A3" w:rsidRPr="00CB231D" w:rsidRDefault="004D33A3" w:rsidP="00CF6A9B">
      <w:pPr>
        <w:spacing w:after="0" w:line="276" w:lineRule="auto"/>
        <w:rPr>
          <w:rFonts w:cs="Arial"/>
          <w:szCs w:val="20"/>
          <w:lang w:val="en-US"/>
        </w:rPr>
      </w:pPr>
      <w:r w:rsidRPr="006B5C67">
        <w:rPr>
          <w:rFonts w:cs="Arial"/>
          <w:szCs w:val="20"/>
          <w:highlight w:val="yellow"/>
          <w:lang w:val="en-US"/>
        </w:rPr>
        <w:t>Examples</w:t>
      </w:r>
      <w:r w:rsidR="00513EB6">
        <w:rPr>
          <w:rFonts w:cs="Arial"/>
          <w:szCs w:val="20"/>
          <w:highlight w:val="yellow"/>
          <w:lang w:val="en-US"/>
        </w:rPr>
        <w:t xml:space="preserve"> of</w:t>
      </w:r>
      <w:r w:rsidR="00513EB6" w:rsidRPr="00513EB6">
        <w:rPr>
          <w:rFonts w:cs="Arial"/>
          <w:szCs w:val="20"/>
          <w:highlight w:val="cyan"/>
          <w:lang w:val="en-US"/>
        </w:rPr>
        <w:t xml:space="preserve"> operational data include</w:t>
      </w:r>
      <w:r w:rsidRPr="006B5C67">
        <w:rPr>
          <w:rFonts w:cs="Arial"/>
          <w:szCs w:val="20"/>
          <w:highlight w:val="yellow"/>
          <w:lang w:val="en-US"/>
        </w:rPr>
        <w:t xml:space="preserve"> arrival and departure times of ships, starting and completion times of </w:t>
      </w:r>
      <w:r w:rsidR="0028327D" w:rsidRPr="006B5C67">
        <w:rPr>
          <w:rFonts w:cs="Arial"/>
          <w:szCs w:val="20"/>
          <w:highlight w:val="yellow"/>
          <w:lang w:val="en-US"/>
        </w:rPr>
        <w:t>nautical, cargo and ship services.</w:t>
      </w:r>
    </w:p>
    <w:p w:rsidR="00CF6A9B" w:rsidRDefault="00CF6A9B" w:rsidP="00CF6A9B">
      <w:pPr>
        <w:pStyle w:val="Heading4"/>
        <w:spacing w:after="0"/>
        <w:rPr>
          <w:lang w:val="en-US"/>
        </w:rPr>
      </w:pPr>
    </w:p>
    <w:p w:rsidR="000950F0" w:rsidRPr="004F6A90" w:rsidRDefault="00544E97" w:rsidP="00CF6A9B">
      <w:pPr>
        <w:pStyle w:val="Heading4"/>
        <w:spacing w:after="0"/>
        <w:rPr>
          <w:lang w:val="en-US"/>
        </w:rPr>
      </w:pPr>
      <w:r w:rsidRPr="004F6A90">
        <w:rPr>
          <w:lang w:val="en-US"/>
        </w:rPr>
        <w:t>3.</w:t>
      </w:r>
      <w:r w:rsidR="008244BA">
        <w:rPr>
          <w:lang w:val="en-US"/>
        </w:rPr>
        <w:t>3</w:t>
      </w:r>
      <w:r w:rsidR="00441EAB">
        <w:rPr>
          <w:lang w:val="en-US"/>
        </w:rPr>
        <w:t>.</w:t>
      </w:r>
      <w:r w:rsidR="005875A5">
        <w:rPr>
          <w:lang w:val="en-US"/>
        </w:rPr>
        <w:t>3</w:t>
      </w:r>
      <w:r w:rsidRPr="004F6A90">
        <w:rPr>
          <w:lang w:val="en-US"/>
        </w:rPr>
        <w:t xml:space="preserve"> </w:t>
      </w:r>
      <w:r w:rsidR="000950F0" w:rsidRPr="004F6A90">
        <w:rPr>
          <w:lang w:val="en-US"/>
        </w:rPr>
        <w:t>Administrative data</w:t>
      </w:r>
      <w:r w:rsidR="00923479" w:rsidRPr="004F6A90">
        <w:rPr>
          <w:lang w:val="en-US"/>
        </w:rPr>
        <w:t xml:space="preserve"> - </w:t>
      </w:r>
      <w:r w:rsidR="0089110D">
        <w:rPr>
          <w:lang w:val="en-US"/>
        </w:rPr>
        <w:t>green</w:t>
      </w:r>
    </w:p>
    <w:p w:rsidR="00D255CA" w:rsidRPr="003F6FB8" w:rsidRDefault="00D255CA" w:rsidP="00602D6D">
      <w:pPr>
        <w:spacing w:after="0" w:line="276" w:lineRule="auto"/>
        <w:jc w:val="both"/>
        <w:rPr>
          <w:lang w:val="en-US"/>
        </w:rPr>
      </w:pPr>
      <w:r w:rsidRPr="003F6FB8">
        <w:rPr>
          <w:lang w:val="en-US"/>
        </w:rPr>
        <w:t xml:space="preserve">Data that is submitted by ships or other non-authority parties to authorities in notifications and declarations. </w:t>
      </w:r>
    </w:p>
    <w:p w:rsidR="00D255CA" w:rsidRDefault="00D255CA" w:rsidP="00602D6D">
      <w:pPr>
        <w:spacing w:after="0" w:line="276" w:lineRule="auto"/>
        <w:jc w:val="both"/>
        <w:rPr>
          <w:lang w:val="en-US"/>
        </w:rPr>
      </w:pPr>
      <w:r w:rsidRPr="00854091">
        <w:rPr>
          <w:lang w:val="en-US"/>
        </w:rPr>
        <w:t xml:space="preserve">The data is based on legislation or regulations. This type of data can normally be shared between the authority parties covered by said legislation but can normally not be shared with non-authority users. </w:t>
      </w:r>
    </w:p>
    <w:p w:rsidR="0028327D" w:rsidRDefault="0028327D" w:rsidP="00602D6D">
      <w:pPr>
        <w:spacing w:after="0" w:line="276" w:lineRule="auto"/>
        <w:jc w:val="both"/>
        <w:rPr>
          <w:lang w:val="en-US"/>
        </w:rPr>
      </w:pPr>
      <w:r w:rsidRPr="006B5C67">
        <w:rPr>
          <w:highlight w:val="yellow"/>
          <w:lang w:val="en-US"/>
        </w:rPr>
        <w:t xml:space="preserve">Examples: </w:t>
      </w:r>
      <w:r w:rsidR="00096456" w:rsidRPr="006B5C67">
        <w:rPr>
          <w:highlight w:val="yellow"/>
          <w:lang w:val="en-US"/>
        </w:rPr>
        <w:t>notifications and declara</w:t>
      </w:r>
      <w:r w:rsidR="008C5E26" w:rsidRPr="006B5C67">
        <w:rPr>
          <w:highlight w:val="yellow"/>
          <w:lang w:val="en-US"/>
        </w:rPr>
        <w:t>tions to port authorities, customs, immigration, health.</w:t>
      </w:r>
    </w:p>
    <w:p w:rsidR="00C35786" w:rsidRDefault="00C35786">
      <w:pPr>
        <w:rPr>
          <w:rFonts w:eastAsiaTheme="majorEastAsia" w:cstheme="majorBidi"/>
          <w:i/>
          <w:iCs/>
          <w:color w:val="2F5496" w:themeColor="accent1" w:themeShade="BF"/>
          <w:lang w:val="en-US"/>
        </w:rPr>
      </w:pPr>
      <w:r>
        <w:rPr>
          <w:lang w:val="en-US"/>
        </w:rPr>
        <w:br w:type="page"/>
      </w:r>
    </w:p>
    <w:p w:rsidR="006C240B" w:rsidRPr="001435FC" w:rsidRDefault="000B57B2" w:rsidP="0048659D">
      <w:pPr>
        <w:pStyle w:val="Heading4"/>
        <w:rPr>
          <w:lang w:val="en-US"/>
        </w:rPr>
      </w:pPr>
      <w:r>
        <w:rPr>
          <w:lang w:val="en-US"/>
        </w:rPr>
        <w:t>3</w:t>
      </w:r>
      <w:r w:rsidR="00ED118A" w:rsidRPr="001435FC">
        <w:rPr>
          <w:lang w:val="en-US"/>
        </w:rPr>
        <w:t>.</w:t>
      </w:r>
      <w:r w:rsidR="0048659D">
        <w:rPr>
          <w:lang w:val="en-US"/>
        </w:rPr>
        <w:t>3.</w:t>
      </w:r>
      <w:r w:rsidR="00ED118A" w:rsidRPr="001435FC">
        <w:rPr>
          <w:lang w:val="en-US"/>
        </w:rPr>
        <w:t xml:space="preserve">4 </w:t>
      </w:r>
      <w:r w:rsidR="006C240B" w:rsidRPr="001435FC">
        <w:rPr>
          <w:lang w:val="en-US"/>
        </w:rPr>
        <w:t>Explanation per data set</w:t>
      </w:r>
    </w:p>
    <w:p w:rsidR="004C29A6" w:rsidRPr="001521E5" w:rsidRDefault="00FB5A2D" w:rsidP="002B5EBA">
      <w:pPr>
        <w:rPr>
          <w:highlight w:val="cyan"/>
          <w:lang w:val="en-US"/>
        </w:rPr>
      </w:pPr>
      <w:r w:rsidRPr="001521E5">
        <w:rPr>
          <w:highlight w:val="cyan"/>
          <w:lang w:val="en-US"/>
        </w:rPr>
        <w:t xml:space="preserve">For </w:t>
      </w:r>
      <w:r w:rsidR="00236083" w:rsidRPr="001521E5">
        <w:rPr>
          <w:highlight w:val="cyan"/>
          <w:lang w:val="en-US"/>
        </w:rPr>
        <w:t xml:space="preserve">both </w:t>
      </w:r>
      <w:r w:rsidRPr="001521E5">
        <w:rPr>
          <w:highlight w:val="cyan"/>
          <w:lang w:val="en-US"/>
        </w:rPr>
        <w:t xml:space="preserve">nautical and operational data the </w:t>
      </w:r>
      <w:r w:rsidR="00236083" w:rsidRPr="001521E5">
        <w:rPr>
          <w:highlight w:val="cyan"/>
          <w:lang w:val="en-US"/>
        </w:rPr>
        <w:t xml:space="preserve">following </w:t>
      </w:r>
      <w:r w:rsidR="001F666C">
        <w:rPr>
          <w:highlight w:val="cyan"/>
          <w:lang w:val="en-US"/>
        </w:rPr>
        <w:t xml:space="preserve">paragraphs </w:t>
      </w:r>
      <w:r w:rsidR="00236083" w:rsidRPr="001521E5">
        <w:rPr>
          <w:highlight w:val="cyan"/>
          <w:lang w:val="en-US"/>
        </w:rPr>
        <w:t>have been provided</w:t>
      </w:r>
      <w:r w:rsidR="006251FE" w:rsidRPr="001521E5">
        <w:rPr>
          <w:highlight w:val="cyan"/>
          <w:lang w:val="en-US"/>
        </w:rPr>
        <w:t xml:space="preserve"> to provide detailed explanations for: </w:t>
      </w:r>
    </w:p>
    <w:p w:rsidR="006C240B" w:rsidRPr="006B5C67" w:rsidRDefault="001F666C" w:rsidP="001521E5">
      <w:pPr>
        <w:pStyle w:val="Heading4"/>
        <w:rPr>
          <w:highlight w:val="yellow"/>
          <w:lang w:val="en-US"/>
        </w:rPr>
      </w:pPr>
      <w:r>
        <w:rPr>
          <w:highlight w:val="yellow"/>
          <w:lang w:val="en-US"/>
        </w:rPr>
        <w:t>Paragraph</w:t>
      </w:r>
      <w:r w:rsidR="001521E5">
        <w:rPr>
          <w:highlight w:val="yellow"/>
          <w:lang w:val="en-US"/>
        </w:rPr>
        <w:t xml:space="preserve"> 1</w:t>
      </w:r>
      <w:r w:rsidR="001E265B">
        <w:rPr>
          <w:highlight w:val="yellow"/>
          <w:lang w:val="en-US"/>
        </w:rPr>
        <w:t xml:space="preserve">: </w:t>
      </w:r>
      <w:r w:rsidR="00BF78EC" w:rsidRPr="006B5C67">
        <w:rPr>
          <w:highlight w:val="yellow"/>
          <w:lang w:val="en-US"/>
        </w:rPr>
        <w:t>Data in the business process</w:t>
      </w:r>
    </w:p>
    <w:p w:rsidR="008F1526" w:rsidRPr="007D6576" w:rsidRDefault="008F1526" w:rsidP="008F1526">
      <w:pPr>
        <w:rPr>
          <w:highlight w:val="yellow"/>
          <w:lang w:val="en-US"/>
        </w:rPr>
      </w:pPr>
      <w:r w:rsidRPr="007D6576">
        <w:rPr>
          <w:highlight w:val="yellow"/>
          <w:lang w:val="en-US"/>
        </w:rPr>
        <w:t xml:space="preserve">This section outlines the role of each data set within the port call process. It explains what the role of the data set in the port call </w:t>
      </w:r>
      <w:r w:rsidR="0038020A" w:rsidRPr="006B5C67">
        <w:rPr>
          <w:highlight w:val="yellow"/>
          <w:lang w:val="en-US"/>
        </w:rPr>
        <w:t xml:space="preserve">process </w:t>
      </w:r>
      <w:r w:rsidRPr="007D6576">
        <w:rPr>
          <w:highlight w:val="yellow"/>
          <w:lang w:val="en-US"/>
        </w:rPr>
        <w:t>is and how the data is utilized by various stakeholders, including ship operators, port planners, and nautical service providers, to facilitate smooth and coordinated port calls.</w:t>
      </w:r>
    </w:p>
    <w:p w:rsidR="00BF78EC" w:rsidRPr="006B5C67" w:rsidRDefault="001F666C" w:rsidP="001521E5">
      <w:pPr>
        <w:pStyle w:val="Heading4"/>
        <w:rPr>
          <w:highlight w:val="yellow"/>
          <w:lang w:val="en-US"/>
        </w:rPr>
      </w:pPr>
      <w:r>
        <w:rPr>
          <w:highlight w:val="yellow"/>
          <w:lang w:val="en-US"/>
        </w:rPr>
        <w:t xml:space="preserve">Paragraph </w:t>
      </w:r>
      <w:r w:rsidR="001521E5">
        <w:rPr>
          <w:highlight w:val="yellow"/>
          <w:lang w:val="en-US"/>
        </w:rPr>
        <w:t>2</w:t>
      </w:r>
      <w:r w:rsidR="001E265B">
        <w:rPr>
          <w:highlight w:val="yellow"/>
          <w:lang w:val="en-US"/>
        </w:rPr>
        <w:t>:</w:t>
      </w:r>
      <w:r w:rsidR="001521E5">
        <w:rPr>
          <w:highlight w:val="yellow"/>
          <w:lang w:val="en-US"/>
        </w:rPr>
        <w:t xml:space="preserve"> </w:t>
      </w:r>
      <w:r w:rsidR="00BF78EC" w:rsidRPr="006B5C67">
        <w:rPr>
          <w:highlight w:val="yellow"/>
          <w:lang w:val="en-US"/>
        </w:rPr>
        <w:t xml:space="preserve">Data from </w:t>
      </w:r>
      <w:r w:rsidR="00630E1F" w:rsidRPr="006B5C67">
        <w:rPr>
          <w:highlight w:val="yellow"/>
          <w:lang w:val="en-US"/>
        </w:rPr>
        <w:t xml:space="preserve">regulatory and </w:t>
      </w:r>
      <w:r w:rsidR="00BF78EC" w:rsidRPr="006B5C67">
        <w:rPr>
          <w:highlight w:val="yellow"/>
          <w:lang w:val="en-US"/>
        </w:rPr>
        <w:t>legal point of view</w:t>
      </w:r>
    </w:p>
    <w:p w:rsidR="0038020A" w:rsidRPr="006B5C67" w:rsidRDefault="0038020A" w:rsidP="00AF2B42">
      <w:pPr>
        <w:rPr>
          <w:highlight w:val="yellow"/>
          <w:lang w:val="en-US"/>
        </w:rPr>
      </w:pPr>
      <w:r w:rsidRPr="006B5C67">
        <w:rPr>
          <w:highlight w:val="yellow"/>
          <w:lang w:val="en-US"/>
        </w:rPr>
        <w:t>Here, the legal implications and requirements associated with each data set are discussed. This includes compliance with international regulations such as SOLAS and IMO standards, as well as contractual obligations under</w:t>
      </w:r>
      <w:r w:rsidRPr="007D6576">
        <w:rPr>
          <w:highlight w:val="yellow"/>
          <w:lang w:val="en-US"/>
        </w:rPr>
        <w:t xml:space="preserve"> </w:t>
      </w:r>
      <w:proofErr w:type="spellStart"/>
      <w:r w:rsidRPr="007D6576">
        <w:rPr>
          <w:highlight w:val="yellow"/>
          <w:lang w:val="en-US"/>
        </w:rPr>
        <w:t>e.g</w:t>
      </w:r>
      <w:proofErr w:type="spellEnd"/>
      <w:r w:rsidRPr="006B5C67">
        <w:rPr>
          <w:highlight w:val="yellow"/>
          <w:lang w:val="en-US"/>
        </w:rPr>
        <w:t xml:space="preserve"> BIMCO agreements.</w:t>
      </w:r>
    </w:p>
    <w:p w:rsidR="00BF78EC" w:rsidRPr="006B5C67" w:rsidRDefault="001F666C" w:rsidP="001521E5">
      <w:pPr>
        <w:pStyle w:val="Heading4"/>
        <w:rPr>
          <w:highlight w:val="yellow"/>
          <w:lang w:val="en-US"/>
        </w:rPr>
      </w:pPr>
      <w:r>
        <w:rPr>
          <w:highlight w:val="yellow"/>
          <w:lang w:val="en-US"/>
        </w:rPr>
        <w:t xml:space="preserve">Paragraph </w:t>
      </w:r>
      <w:r w:rsidR="001521E5">
        <w:rPr>
          <w:highlight w:val="yellow"/>
          <w:lang w:val="en-US"/>
        </w:rPr>
        <w:t>3</w:t>
      </w:r>
      <w:r w:rsidR="001E265B">
        <w:rPr>
          <w:highlight w:val="yellow"/>
          <w:lang w:val="en-US"/>
        </w:rPr>
        <w:t>:</w:t>
      </w:r>
      <w:r w:rsidR="001521E5">
        <w:rPr>
          <w:highlight w:val="yellow"/>
          <w:lang w:val="en-US"/>
        </w:rPr>
        <w:t xml:space="preserve"> </w:t>
      </w:r>
      <w:r w:rsidR="00BF78EC" w:rsidRPr="006B5C67">
        <w:rPr>
          <w:highlight w:val="yellow"/>
          <w:lang w:val="en-US"/>
        </w:rPr>
        <w:t>Data scope</w:t>
      </w:r>
    </w:p>
    <w:p w:rsidR="009D437A" w:rsidRPr="006B5C67" w:rsidRDefault="009D437A" w:rsidP="00AF2B42">
      <w:pPr>
        <w:rPr>
          <w:highlight w:val="yellow"/>
          <w:lang w:val="en-US"/>
        </w:rPr>
      </w:pPr>
      <w:r w:rsidRPr="006B5C67">
        <w:rPr>
          <w:highlight w:val="yellow"/>
          <w:lang w:val="en-US"/>
        </w:rPr>
        <w:t>The minimum scope of each data set is defined based on the principle of "basics and compliance first." This ensures that all necessary information is included to meet regulatory requirements and operational needs without overcomplicating the data exchange process</w:t>
      </w:r>
    </w:p>
    <w:p w:rsidR="00BF78EC" w:rsidRPr="006B5C67" w:rsidRDefault="001F666C" w:rsidP="00991E6B">
      <w:pPr>
        <w:pStyle w:val="Heading4"/>
        <w:rPr>
          <w:highlight w:val="yellow"/>
          <w:lang w:val="en-US"/>
        </w:rPr>
      </w:pPr>
      <w:r>
        <w:rPr>
          <w:highlight w:val="yellow"/>
          <w:lang w:val="en-US"/>
        </w:rPr>
        <w:t xml:space="preserve">Paragraph </w:t>
      </w:r>
      <w:r w:rsidR="00991E6B">
        <w:rPr>
          <w:highlight w:val="yellow"/>
          <w:lang w:val="en-US"/>
        </w:rPr>
        <w:t>4</w:t>
      </w:r>
      <w:r w:rsidR="001E265B">
        <w:rPr>
          <w:highlight w:val="yellow"/>
          <w:lang w:val="en-US"/>
        </w:rPr>
        <w:t>:</w:t>
      </w:r>
      <w:r w:rsidR="00991E6B">
        <w:rPr>
          <w:highlight w:val="yellow"/>
          <w:lang w:val="en-US"/>
        </w:rPr>
        <w:t xml:space="preserve"> </w:t>
      </w:r>
      <w:r w:rsidR="00BF78EC" w:rsidRPr="006B5C67">
        <w:rPr>
          <w:highlight w:val="yellow"/>
          <w:lang w:val="en-US"/>
        </w:rPr>
        <w:t>Data exchange</w:t>
      </w:r>
    </w:p>
    <w:p w:rsidR="009D437A" w:rsidRPr="006B5C67" w:rsidRDefault="009D437A" w:rsidP="00E5380B">
      <w:pPr>
        <w:spacing w:line="276" w:lineRule="auto"/>
        <w:rPr>
          <w:highlight w:val="yellow"/>
          <w:lang w:val="en-US"/>
        </w:rPr>
      </w:pPr>
      <w:r w:rsidRPr="006B5C67">
        <w:rPr>
          <w:highlight w:val="yellow"/>
          <w:lang w:val="en-US"/>
        </w:rPr>
        <w:t>This section describes the current methods of data exchange, respecting existing technologies and the minimum requirements for SOLAS vessels. It emphasizes the importance of not interfering with the current "chain of command" and maintaining the integrity of established communication channels.</w:t>
      </w:r>
    </w:p>
    <w:p w:rsidR="00BF78EC" w:rsidRPr="006B5C67" w:rsidRDefault="001F666C" w:rsidP="00991E6B">
      <w:pPr>
        <w:pStyle w:val="Heading4"/>
        <w:rPr>
          <w:highlight w:val="yellow"/>
          <w:lang w:val="en-US"/>
        </w:rPr>
      </w:pPr>
      <w:r>
        <w:rPr>
          <w:highlight w:val="yellow"/>
          <w:lang w:val="en-US"/>
        </w:rPr>
        <w:t>Paragraph 5</w:t>
      </w:r>
      <w:r w:rsidR="001E265B">
        <w:rPr>
          <w:highlight w:val="yellow"/>
          <w:lang w:val="en-US"/>
        </w:rPr>
        <w:t>:</w:t>
      </w:r>
      <w:r w:rsidR="00991E6B">
        <w:rPr>
          <w:highlight w:val="yellow"/>
          <w:lang w:val="en-US"/>
        </w:rPr>
        <w:t xml:space="preserve"> </w:t>
      </w:r>
      <w:r w:rsidR="00BF78EC" w:rsidRPr="006B5C67">
        <w:rPr>
          <w:highlight w:val="yellow"/>
          <w:lang w:val="en-US"/>
        </w:rPr>
        <w:t>Data implementation recommendations</w:t>
      </w:r>
    </w:p>
    <w:p w:rsidR="009D437A" w:rsidRDefault="009D437A" w:rsidP="00AF2735">
      <w:pPr>
        <w:rPr>
          <w:highlight w:val="yellow"/>
          <w:lang w:val="en-US"/>
        </w:rPr>
      </w:pPr>
      <w:r w:rsidRPr="006B5C67">
        <w:rPr>
          <w:highlight w:val="yellow"/>
          <w:lang w:val="en-US"/>
        </w:rPr>
        <w:t>Lessons learned from previous implementations are shared, along with metrics for measuring the effects of data implementation. This provides practical guidance for stakeholders on how to effectively integrate and utilize each data set in their operations</w:t>
      </w:r>
    </w:p>
    <w:p w:rsidR="00BF78EC" w:rsidRPr="006B5C67" w:rsidRDefault="001E265B" w:rsidP="001E265B">
      <w:pPr>
        <w:pStyle w:val="Heading4"/>
        <w:rPr>
          <w:highlight w:val="yellow"/>
          <w:lang w:val="en-US"/>
        </w:rPr>
      </w:pPr>
      <w:r>
        <w:rPr>
          <w:highlight w:val="yellow"/>
          <w:lang w:val="en-US"/>
        </w:rPr>
        <w:t xml:space="preserve">Paragraph 6: </w:t>
      </w:r>
      <w:r w:rsidR="00E24BC7">
        <w:rPr>
          <w:highlight w:val="yellow"/>
          <w:lang w:val="en-US"/>
        </w:rPr>
        <w:t>N</w:t>
      </w:r>
      <w:r w:rsidR="00BF78EC" w:rsidRPr="006B5C67">
        <w:rPr>
          <w:highlight w:val="yellow"/>
          <w:lang w:val="en-US"/>
        </w:rPr>
        <w:t>on-technical standards</w:t>
      </w:r>
    </w:p>
    <w:p w:rsidR="009D437A" w:rsidRPr="00324B40" w:rsidRDefault="009D437A" w:rsidP="00C5022A">
      <w:pPr>
        <w:rPr>
          <w:highlight w:val="cyan"/>
          <w:lang w:val="en-US"/>
        </w:rPr>
      </w:pPr>
      <w:r w:rsidRPr="00EA1A21">
        <w:rPr>
          <w:highlight w:val="cyan"/>
          <w:lang w:val="en-US"/>
        </w:rPr>
        <w:t>Non-technical standards</w:t>
      </w:r>
      <w:r w:rsidR="005C29B7" w:rsidRPr="00EA1A21">
        <w:rPr>
          <w:highlight w:val="cyan"/>
          <w:lang w:val="en-US"/>
        </w:rPr>
        <w:t xml:space="preserve"> (semantics) </w:t>
      </w:r>
      <w:r w:rsidR="00316915" w:rsidRPr="00EA1A21">
        <w:rPr>
          <w:highlight w:val="cyan"/>
          <w:lang w:val="en-US"/>
        </w:rPr>
        <w:t xml:space="preserve">are a critical </w:t>
      </w:r>
      <w:r w:rsidR="0017386A" w:rsidRPr="00EA1A21">
        <w:rPr>
          <w:highlight w:val="cyan"/>
          <w:lang w:val="en-US"/>
        </w:rPr>
        <w:t>starting</w:t>
      </w:r>
      <w:r w:rsidR="00316915" w:rsidRPr="00EA1A21">
        <w:rPr>
          <w:highlight w:val="cyan"/>
          <w:lang w:val="en-US"/>
        </w:rPr>
        <w:t xml:space="preserve"> point for defining the exchange of data between system</w:t>
      </w:r>
      <w:r w:rsidR="00316915">
        <w:rPr>
          <w:highlight w:val="yellow"/>
          <w:lang w:val="en-US"/>
        </w:rPr>
        <w:t xml:space="preserve">. </w:t>
      </w:r>
      <w:r w:rsidR="000E2A7A">
        <w:rPr>
          <w:highlight w:val="yellow"/>
          <w:lang w:val="en-US"/>
        </w:rPr>
        <w:t>F</w:t>
      </w:r>
      <w:r w:rsidRPr="006B5C67">
        <w:rPr>
          <w:highlight w:val="yellow"/>
          <w:lang w:val="en-US"/>
        </w:rPr>
        <w:t xml:space="preserve">or each data set </w:t>
      </w:r>
      <w:r w:rsidR="000E2A7A">
        <w:rPr>
          <w:highlight w:val="yellow"/>
          <w:lang w:val="en-US"/>
        </w:rPr>
        <w:t xml:space="preserve">they </w:t>
      </w:r>
      <w:r w:rsidRPr="006B5C67">
        <w:rPr>
          <w:highlight w:val="yellow"/>
          <w:lang w:val="en-US"/>
        </w:rPr>
        <w:t xml:space="preserve">are provided to ensure consistent </w:t>
      </w:r>
      <w:r w:rsidR="00EA1A21">
        <w:rPr>
          <w:highlight w:val="yellow"/>
          <w:lang w:val="en-US"/>
        </w:rPr>
        <w:t>u</w:t>
      </w:r>
      <w:r w:rsidRPr="006B5C67">
        <w:rPr>
          <w:highlight w:val="yellow"/>
          <w:lang w:val="en-US"/>
        </w:rPr>
        <w:t>nderstanding and interpretation across different stakeholders. These standards are crucial for harmonized information exchange</w:t>
      </w:r>
      <w:r w:rsidRPr="007D6576">
        <w:rPr>
          <w:highlight w:val="yellow"/>
          <w:lang w:val="en-US"/>
        </w:rPr>
        <w:t xml:space="preserve"> between humans</w:t>
      </w:r>
      <w:r w:rsidR="00134CEF">
        <w:rPr>
          <w:highlight w:val="yellow"/>
          <w:lang w:val="en-US"/>
        </w:rPr>
        <w:t>.</w:t>
      </w:r>
      <w:r w:rsidR="00AD4EE8">
        <w:rPr>
          <w:highlight w:val="yellow"/>
          <w:lang w:val="en-US"/>
        </w:rPr>
        <w:t xml:space="preserve"> </w:t>
      </w:r>
      <w:r w:rsidR="00AD4EE8" w:rsidRPr="00324B40">
        <w:rPr>
          <w:highlight w:val="cyan"/>
          <w:lang w:val="en-US"/>
        </w:rPr>
        <w:t xml:space="preserve">They’re </w:t>
      </w:r>
      <w:r w:rsidR="00324B40" w:rsidRPr="00324B40">
        <w:rPr>
          <w:highlight w:val="cyan"/>
          <w:lang w:val="en-US"/>
        </w:rPr>
        <w:t>100% based on</w:t>
      </w:r>
      <w:r w:rsidR="00324B40">
        <w:rPr>
          <w:highlight w:val="cyan"/>
          <w:lang w:val="en-US"/>
        </w:rPr>
        <w:t xml:space="preserve"> existing</w:t>
      </w:r>
      <w:r w:rsidR="00324B40" w:rsidRPr="00324B40">
        <w:rPr>
          <w:highlight w:val="cyan"/>
          <w:lang w:val="en-US"/>
        </w:rPr>
        <w:t xml:space="preserve"> IHO and IMO definitions.</w:t>
      </w:r>
    </w:p>
    <w:p w:rsidR="00BF78EC" w:rsidRPr="006B5C67" w:rsidRDefault="001E265B" w:rsidP="001E265B">
      <w:pPr>
        <w:pStyle w:val="Heading4"/>
        <w:rPr>
          <w:highlight w:val="yellow"/>
          <w:lang w:val="en-US"/>
        </w:rPr>
      </w:pPr>
      <w:r>
        <w:rPr>
          <w:highlight w:val="yellow"/>
          <w:lang w:val="en-US"/>
        </w:rPr>
        <w:t xml:space="preserve">Paragraph 7: </w:t>
      </w:r>
      <w:r w:rsidR="009811E2">
        <w:rPr>
          <w:highlight w:val="yellow"/>
          <w:lang w:val="en-US"/>
        </w:rPr>
        <w:t>T</w:t>
      </w:r>
      <w:r w:rsidR="00BF78EC" w:rsidRPr="006B5C67">
        <w:rPr>
          <w:highlight w:val="yellow"/>
          <w:lang w:val="en-US"/>
        </w:rPr>
        <w:t>echnical standards</w:t>
      </w:r>
    </w:p>
    <w:p w:rsidR="00F558CD" w:rsidRDefault="009D437A" w:rsidP="009D437A">
      <w:pPr>
        <w:rPr>
          <w:lang w:val="en-US"/>
        </w:rPr>
      </w:pPr>
      <w:r w:rsidRPr="006B5C67">
        <w:rPr>
          <w:highlight w:val="yellow"/>
          <w:lang w:val="en-US"/>
        </w:rPr>
        <w:t>Technical standards for each data set are outlined to facilitate seamless data exchange between computer systems. This includes specifications for APIs and other digital interfaces that support automated data sharing</w:t>
      </w:r>
      <w:r w:rsidR="00E95540">
        <w:rPr>
          <w:lang w:val="en-US"/>
        </w:rPr>
        <w:t xml:space="preserve">. </w:t>
      </w:r>
      <w:r w:rsidR="00577CE5" w:rsidRPr="005C29B7">
        <w:rPr>
          <w:highlight w:val="cyan"/>
          <w:lang w:val="en-US"/>
        </w:rPr>
        <w:t xml:space="preserve">They can be </w:t>
      </w:r>
      <w:r w:rsidR="005C29B7" w:rsidRPr="005C29B7">
        <w:rPr>
          <w:highlight w:val="cyan"/>
          <w:lang w:val="en-US"/>
        </w:rPr>
        <w:t>built</w:t>
      </w:r>
      <w:r w:rsidR="00577CE5" w:rsidRPr="005C29B7">
        <w:rPr>
          <w:highlight w:val="cyan"/>
          <w:lang w:val="en-US"/>
        </w:rPr>
        <w:t xml:space="preserve"> on many different formats (e.g., JSON, XML, html, etc.)</w:t>
      </w:r>
      <w:r w:rsidR="008165A5">
        <w:rPr>
          <w:highlight w:val="cyan"/>
          <w:lang w:val="en-US"/>
        </w:rPr>
        <w:t xml:space="preserve"> - t</w:t>
      </w:r>
      <w:r w:rsidR="00577CE5" w:rsidRPr="005C29B7">
        <w:rPr>
          <w:highlight w:val="cyan"/>
          <w:lang w:val="en-US"/>
        </w:rPr>
        <w:t>h</w:t>
      </w:r>
      <w:r w:rsidR="005C29B7" w:rsidRPr="005C29B7">
        <w:rPr>
          <w:highlight w:val="cyan"/>
          <w:lang w:val="en-US"/>
        </w:rPr>
        <w:t>e</w:t>
      </w:r>
      <w:r w:rsidR="00577CE5" w:rsidRPr="005C29B7">
        <w:rPr>
          <w:highlight w:val="cyan"/>
          <w:lang w:val="en-US"/>
        </w:rPr>
        <w:t xml:space="preserve">se are just </w:t>
      </w:r>
      <w:r w:rsidR="00577CE5" w:rsidRPr="008165A5">
        <w:rPr>
          <w:highlight w:val="cyan"/>
          <w:lang w:val="en-US"/>
        </w:rPr>
        <w:t>languages</w:t>
      </w:r>
      <w:r w:rsidR="008165A5" w:rsidRPr="008165A5">
        <w:rPr>
          <w:highlight w:val="cyan"/>
          <w:lang w:val="en-US"/>
        </w:rPr>
        <w:t xml:space="preserve">. The APIs all use the non-technical standards of the IHO and </w:t>
      </w:r>
      <w:r w:rsidR="008165A5" w:rsidRPr="003300CF">
        <w:rPr>
          <w:highlight w:val="cyan"/>
          <w:lang w:val="en-US"/>
        </w:rPr>
        <w:t>IMO</w:t>
      </w:r>
      <w:r w:rsidR="003300CF" w:rsidRPr="003300CF">
        <w:rPr>
          <w:highlight w:val="cyan"/>
          <w:lang w:val="en-US"/>
        </w:rPr>
        <w:t>, and ISO definitions for locations and times.</w:t>
      </w:r>
    </w:p>
    <w:p w:rsidR="00AF6BF0" w:rsidRDefault="00AF6BF0" w:rsidP="00AF6BF0">
      <w:pPr>
        <w:pStyle w:val="Heading2"/>
        <w:rPr>
          <w:lang w:val="en-US"/>
        </w:rPr>
      </w:pPr>
      <w:bookmarkStart w:id="11" w:name="_Toc205899379"/>
      <w:r w:rsidRPr="001435FC">
        <w:rPr>
          <w:lang w:val="en-US"/>
        </w:rPr>
        <w:t>3.</w:t>
      </w:r>
      <w:r>
        <w:rPr>
          <w:lang w:val="en-US"/>
        </w:rPr>
        <w:t xml:space="preserve">5 Road </w:t>
      </w:r>
      <w:r w:rsidR="00BE4E93">
        <w:rPr>
          <w:lang w:val="en-US"/>
        </w:rPr>
        <w:t>map</w:t>
      </w:r>
      <w:r w:rsidR="00E82E68">
        <w:rPr>
          <w:lang w:val="en-US"/>
        </w:rPr>
        <w:t xml:space="preserve"> of PCO </w:t>
      </w:r>
      <w:r w:rsidR="00E82E68" w:rsidRPr="00910A6B">
        <w:rPr>
          <w:highlight w:val="cyan"/>
          <w:lang w:val="en-US"/>
        </w:rPr>
        <w:t>Guide</w:t>
      </w:r>
      <w:bookmarkEnd w:id="11"/>
    </w:p>
    <w:p w:rsidR="00BB550C" w:rsidRDefault="00BB550C" w:rsidP="001304AA">
      <w:pPr>
        <w:spacing w:after="0" w:line="276" w:lineRule="auto"/>
        <w:rPr>
          <w:highlight w:val="yellow"/>
          <w:lang w:val="en-US"/>
        </w:rPr>
      </w:pPr>
    </w:p>
    <w:p w:rsidR="00BE4E93" w:rsidRPr="00D2112E" w:rsidRDefault="003B7EDA" w:rsidP="001304AA">
      <w:pPr>
        <w:spacing w:after="0" w:line="276" w:lineRule="auto"/>
        <w:rPr>
          <w:highlight w:val="yellow"/>
          <w:lang w:val="en-US"/>
        </w:rPr>
      </w:pPr>
      <w:r w:rsidRPr="00D2112E">
        <w:rPr>
          <w:highlight w:val="yellow"/>
          <w:lang w:val="en-US"/>
        </w:rPr>
        <w:t xml:space="preserve">PCO </w:t>
      </w:r>
      <w:r w:rsidR="006B7004">
        <w:rPr>
          <w:highlight w:val="yellow"/>
          <w:lang w:val="en-US"/>
        </w:rPr>
        <w:t xml:space="preserve"> </w:t>
      </w:r>
      <w:r w:rsidR="006B7004" w:rsidRPr="006B7004">
        <w:rPr>
          <w:highlight w:val="cyan"/>
          <w:lang w:val="en-US"/>
        </w:rPr>
        <w:t>Guide</w:t>
      </w:r>
      <w:r w:rsidR="006B7004">
        <w:rPr>
          <w:highlight w:val="yellow"/>
          <w:lang w:val="en-US"/>
        </w:rPr>
        <w:t xml:space="preserve"> </w:t>
      </w:r>
      <w:r w:rsidRPr="00D2112E">
        <w:rPr>
          <w:highlight w:val="yellow"/>
          <w:lang w:val="en-US"/>
        </w:rPr>
        <w:t xml:space="preserve">road map as discussed during the PCO Network meeting </w:t>
      </w:r>
      <w:r w:rsidR="00B6567E" w:rsidRPr="00D2112E">
        <w:rPr>
          <w:highlight w:val="yellow"/>
          <w:lang w:val="en-US"/>
        </w:rPr>
        <w:t xml:space="preserve">in </w:t>
      </w:r>
      <w:r w:rsidR="004D016E" w:rsidRPr="00D2112E">
        <w:rPr>
          <w:highlight w:val="yellow"/>
          <w:lang w:val="en-US"/>
        </w:rPr>
        <w:t xml:space="preserve">Valencia </w:t>
      </w:r>
      <w:r w:rsidR="007C014A" w:rsidRPr="00D2112E">
        <w:rPr>
          <w:highlight w:val="yellow"/>
          <w:lang w:val="en-US"/>
        </w:rPr>
        <w:t>26/05/25</w:t>
      </w:r>
      <w:r w:rsidR="00B6567E" w:rsidRPr="00D2112E">
        <w:rPr>
          <w:highlight w:val="yellow"/>
          <w:lang w:val="en-US"/>
        </w:rPr>
        <w:t xml:space="preserve">: </w:t>
      </w:r>
    </w:p>
    <w:p w:rsidR="00E9139F" w:rsidRPr="00AE5BBE" w:rsidRDefault="00E9139F" w:rsidP="0062749B">
      <w:pPr>
        <w:pStyle w:val="ListParagraph"/>
        <w:numPr>
          <w:ilvl w:val="0"/>
          <w:numId w:val="37"/>
        </w:numPr>
        <w:spacing w:line="276" w:lineRule="auto"/>
        <w:rPr>
          <w:highlight w:val="cyan"/>
          <w:lang w:val="en-US"/>
        </w:rPr>
      </w:pPr>
      <w:r w:rsidRPr="00AE5BBE">
        <w:rPr>
          <w:highlight w:val="cyan"/>
          <w:lang w:val="en-US"/>
        </w:rPr>
        <w:t xml:space="preserve">PCO Guide </w:t>
      </w:r>
      <w:r w:rsidR="00FD1127" w:rsidRPr="00AE5BBE">
        <w:rPr>
          <w:highlight w:val="cyan"/>
          <w:lang w:val="en-US"/>
        </w:rPr>
        <w:t>first version completed 01/07/25</w:t>
      </w:r>
    </w:p>
    <w:p w:rsidR="00FD1127" w:rsidRPr="00AE5BBE" w:rsidRDefault="00FD1127" w:rsidP="0062749B">
      <w:pPr>
        <w:pStyle w:val="ListParagraph"/>
        <w:numPr>
          <w:ilvl w:val="0"/>
          <w:numId w:val="37"/>
        </w:numPr>
        <w:spacing w:line="276" w:lineRule="auto"/>
        <w:rPr>
          <w:highlight w:val="cyan"/>
          <w:lang w:val="en-US"/>
        </w:rPr>
      </w:pPr>
      <w:r w:rsidRPr="00AE5BBE">
        <w:rPr>
          <w:highlight w:val="cyan"/>
          <w:lang w:val="en-US"/>
        </w:rPr>
        <w:t>PCO Guide second version completed 01/09/25</w:t>
      </w:r>
    </w:p>
    <w:p w:rsidR="00FD1127" w:rsidRPr="00AE5BBE" w:rsidRDefault="00FD1127" w:rsidP="0062749B">
      <w:pPr>
        <w:pStyle w:val="ListParagraph"/>
        <w:numPr>
          <w:ilvl w:val="0"/>
          <w:numId w:val="37"/>
        </w:numPr>
        <w:spacing w:line="276" w:lineRule="auto"/>
        <w:rPr>
          <w:highlight w:val="cyan"/>
          <w:lang w:val="en-US"/>
        </w:rPr>
      </w:pPr>
      <w:r w:rsidRPr="00AE5BBE">
        <w:rPr>
          <w:highlight w:val="cyan"/>
          <w:lang w:val="en-US"/>
        </w:rPr>
        <w:t>PCO Guide last round for comments closed 01/10/25</w:t>
      </w:r>
    </w:p>
    <w:p w:rsidR="00FD1127" w:rsidRPr="00455C5C" w:rsidRDefault="00FD1127" w:rsidP="0062749B">
      <w:pPr>
        <w:pStyle w:val="ListParagraph"/>
        <w:numPr>
          <w:ilvl w:val="0"/>
          <w:numId w:val="37"/>
        </w:numPr>
        <w:spacing w:line="276" w:lineRule="auto"/>
        <w:rPr>
          <w:highlight w:val="yellow"/>
          <w:lang w:val="en-US"/>
        </w:rPr>
      </w:pPr>
      <w:r w:rsidRPr="00455C5C">
        <w:rPr>
          <w:highlight w:val="yellow"/>
          <w:lang w:val="en-US"/>
        </w:rPr>
        <w:t>PCO Guide finalized 01/11/25</w:t>
      </w:r>
    </w:p>
    <w:p w:rsidR="00DE79CF" w:rsidRPr="00D2112E" w:rsidRDefault="00DE79CF" w:rsidP="0062749B">
      <w:pPr>
        <w:pStyle w:val="ListParagraph"/>
        <w:numPr>
          <w:ilvl w:val="0"/>
          <w:numId w:val="37"/>
        </w:numPr>
        <w:spacing w:line="276" w:lineRule="auto"/>
        <w:rPr>
          <w:highlight w:val="yellow"/>
          <w:lang w:val="en-US"/>
        </w:rPr>
      </w:pPr>
      <w:r w:rsidRPr="00D2112E">
        <w:rPr>
          <w:highlight w:val="yellow"/>
          <w:lang w:val="en-US"/>
        </w:rPr>
        <w:t>PCO Guide submitted to IMO FAL</w:t>
      </w:r>
      <w:r w:rsidR="00E9139F" w:rsidRPr="00D2112E">
        <w:rPr>
          <w:highlight w:val="yellow"/>
          <w:lang w:val="en-US"/>
        </w:rPr>
        <w:t xml:space="preserve"> 01/12/25</w:t>
      </w:r>
      <w:r w:rsidR="00917AEF" w:rsidRPr="00D2112E">
        <w:rPr>
          <w:highlight w:val="yellow"/>
          <w:lang w:val="en-US"/>
        </w:rPr>
        <w:t xml:space="preserve"> as INF paper</w:t>
      </w:r>
    </w:p>
    <w:p w:rsidR="00917AEF" w:rsidRPr="00D2112E" w:rsidRDefault="00917AEF" w:rsidP="0062749B">
      <w:pPr>
        <w:pStyle w:val="ListParagraph"/>
        <w:numPr>
          <w:ilvl w:val="0"/>
          <w:numId w:val="37"/>
        </w:numPr>
        <w:spacing w:line="276" w:lineRule="auto"/>
        <w:rPr>
          <w:highlight w:val="yellow"/>
          <w:lang w:val="en-US"/>
        </w:rPr>
      </w:pPr>
      <w:r w:rsidRPr="00D2112E">
        <w:rPr>
          <w:highlight w:val="yellow"/>
          <w:lang w:val="en-US"/>
        </w:rPr>
        <w:t xml:space="preserve">PCO Guide presented to IMO FAL </w:t>
      </w:r>
      <w:r w:rsidR="00050A5F" w:rsidRPr="00D2112E">
        <w:rPr>
          <w:highlight w:val="yellow"/>
          <w:lang w:val="en-US"/>
        </w:rPr>
        <w:t>23/03/26</w:t>
      </w:r>
    </w:p>
    <w:p w:rsidR="006105B6" w:rsidRPr="00D2112E" w:rsidRDefault="006105B6" w:rsidP="0062749B">
      <w:pPr>
        <w:pStyle w:val="ListParagraph"/>
        <w:numPr>
          <w:ilvl w:val="0"/>
          <w:numId w:val="37"/>
        </w:numPr>
        <w:spacing w:line="276" w:lineRule="auto"/>
        <w:rPr>
          <w:highlight w:val="yellow"/>
          <w:lang w:val="en-US"/>
        </w:rPr>
      </w:pPr>
      <w:r w:rsidRPr="00D2112E">
        <w:rPr>
          <w:highlight w:val="yellow"/>
          <w:lang w:val="en-US"/>
        </w:rPr>
        <w:t>PCO Guide disseminated to industry</w:t>
      </w:r>
      <w:r w:rsidR="00050A5F" w:rsidRPr="00D2112E">
        <w:rPr>
          <w:highlight w:val="yellow"/>
          <w:lang w:val="en-US"/>
        </w:rPr>
        <w:t xml:space="preserve"> 01/04/26</w:t>
      </w:r>
    </w:p>
    <w:p w:rsidR="005755E6" w:rsidRPr="00D2112E" w:rsidRDefault="005755E6" w:rsidP="0062749B">
      <w:pPr>
        <w:pStyle w:val="ListParagraph"/>
        <w:numPr>
          <w:ilvl w:val="0"/>
          <w:numId w:val="37"/>
        </w:numPr>
        <w:spacing w:line="276" w:lineRule="auto"/>
        <w:rPr>
          <w:highlight w:val="yellow"/>
          <w:lang w:val="en-US"/>
        </w:rPr>
      </w:pPr>
      <w:r w:rsidRPr="00D2112E">
        <w:rPr>
          <w:highlight w:val="yellow"/>
          <w:lang w:val="en-US"/>
        </w:rPr>
        <w:t xml:space="preserve">PCO Guide </w:t>
      </w:r>
      <w:r w:rsidR="00050A5F" w:rsidRPr="00D2112E">
        <w:rPr>
          <w:highlight w:val="yellow"/>
          <w:lang w:val="en-US"/>
        </w:rPr>
        <w:t xml:space="preserve">distributed to </w:t>
      </w:r>
      <w:r w:rsidR="00B6567E" w:rsidRPr="00D2112E">
        <w:rPr>
          <w:highlight w:val="yellow"/>
          <w:lang w:val="en-US"/>
        </w:rPr>
        <w:t>Harbour</w:t>
      </w:r>
      <w:r w:rsidR="00050A5F" w:rsidRPr="00D2112E">
        <w:rPr>
          <w:highlight w:val="yellow"/>
          <w:lang w:val="en-US"/>
        </w:rPr>
        <w:t xml:space="preserve"> masters during IHMA congress </w:t>
      </w:r>
      <w:r w:rsidR="004D016E" w:rsidRPr="00D2112E">
        <w:rPr>
          <w:highlight w:val="yellow"/>
          <w:lang w:val="en-US"/>
        </w:rPr>
        <w:t>09/06/26</w:t>
      </w:r>
    </w:p>
    <w:p w:rsidR="00910A6B" w:rsidRDefault="00AE5BBE" w:rsidP="00AE5BBE">
      <w:pPr>
        <w:spacing w:after="0" w:line="276" w:lineRule="auto"/>
        <w:jc w:val="both"/>
        <w:rPr>
          <w:highlight w:val="cyan"/>
          <w:lang w:val="en-US"/>
        </w:rPr>
      </w:pPr>
      <w:r w:rsidRPr="00C72662">
        <w:rPr>
          <w:highlight w:val="cyan"/>
          <w:lang w:val="en-US"/>
        </w:rPr>
        <w:t xml:space="preserve">The guide will be valid from April 1 2026 till April 1 2031. </w:t>
      </w:r>
    </w:p>
    <w:p w:rsidR="00AE5BBE" w:rsidRDefault="00AE5BBE" w:rsidP="00AE5BBE">
      <w:pPr>
        <w:spacing w:after="0" w:line="276" w:lineRule="auto"/>
        <w:jc w:val="both"/>
        <w:rPr>
          <w:highlight w:val="cyan"/>
          <w:lang w:val="en-US"/>
        </w:rPr>
      </w:pPr>
      <w:r w:rsidRPr="00C72662">
        <w:rPr>
          <w:highlight w:val="cyan"/>
          <w:lang w:val="en-US"/>
        </w:rPr>
        <w:t>Then the guide will be updated to ensure that the standards and guidelines are still up to date.</w:t>
      </w:r>
    </w:p>
    <w:p w:rsidR="0071184F" w:rsidRDefault="0071184F" w:rsidP="001304AA">
      <w:pPr>
        <w:spacing w:after="0" w:line="276" w:lineRule="auto"/>
        <w:rPr>
          <w:lang w:val="en-US"/>
        </w:rPr>
      </w:pPr>
    </w:p>
    <w:p w:rsidR="00BE4E93" w:rsidRPr="00BE4E93" w:rsidRDefault="00BE4E93" w:rsidP="00BE4E93">
      <w:pPr>
        <w:rPr>
          <w:lang w:val="en-US"/>
        </w:rPr>
      </w:pPr>
    </w:p>
    <w:p w:rsidR="00AF6BF0" w:rsidRDefault="00AF6BF0">
      <w:pPr>
        <w:rPr>
          <w:rFonts w:asciiTheme="majorHAnsi" w:eastAsiaTheme="majorEastAsia" w:hAnsiTheme="majorHAnsi" w:cstheme="majorBidi"/>
          <w:color w:val="2F5496" w:themeColor="accent1" w:themeShade="BF"/>
          <w:sz w:val="40"/>
          <w:szCs w:val="40"/>
          <w:lang w:val="en-US"/>
        </w:rPr>
      </w:pPr>
      <w:r>
        <w:rPr>
          <w:lang w:val="en-US"/>
        </w:rPr>
        <w:br w:type="page"/>
      </w:r>
    </w:p>
    <w:p w:rsidR="009348E0" w:rsidRPr="004F6A90" w:rsidRDefault="003434CF" w:rsidP="003434CF">
      <w:pPr>
        <w:pStyle w:val="Heading1"/>
        <w:rPr>
          <w:lang w:val="en-US"/>
        </w:rPr>
      </w:pPr>
      <w:bookmarkStart w:id="12" w:name="_Toc205899380"/>
      <w:r>
        <w:rPr>
          <w:lang w:val="en-US"/>
        </w:rPr>
        <w:t xml:space="preserve">4 </w:t>
      </w:r>
      <w:r w:rsidR="00655E81">
        <w:rPr>
          <w:lang w:val="en-US"/>
        </w:rPr>
        <w:t xml:space="preserve">Nautical </w:t>
      </w:r>
      <w:r>
        <w:rPr>
          <w:lang w:val="en-US"/>
        </w:rPr>
        <w:t>data</w:t>
      </w:r>
      <w:bookmarkEnd w:id="12"/>
    </w:p>
    <w:p w:rsidR="00BA402C" w:rsidRPr="004F6A90" w:rsidRDefault="007A0E10" w:rsidP="007D3A31">
      <w:pPr>
        <w:pStyle w:val="Heading2"/>
        <w:rPr>
          <w:lang w:val="en-US"/>
        </w:rPr>
      </w:pPr>
      <w:bookmarkStart w:id="13" w:name="_Toc205899381"/>
      <w:r>
        <w:rPr>
          <w:lang w:val="en-US"/>
        </w:rPr>
        <w:t>4.1</w:t>
      </w:r>
      <w:r w:rsidR="00BA402C" w:rsidRPr="004F6A90">
        <w:rPr>
          <w:lang w:val="en-US"/>
        </w:rPr>
        <w:t xml:space="preserve"> Nautical data in the business process</w:t>
      </w:r>
      <w:bookmarkEnd w:id="13"/>
    </w:p>
    <w:p w:rsidR="002D1E1F" w:rsidRDefault="002D1E1F" w:rsidP="00D31B68">
      <w:pPr>
        <w:pStyle w:val="Heading4"/>
        <w:rPr>
          <w:lang w:val="en-US"/>
        </w:rPr>
      </w:pPr>
    </w:p>
    <w:p w:rsidR="00BA402C" w:rsidRPr="004F6A90" w:rsidRDefault="00EE1C84" w:rsidP="00D31B68">
      <w:pPr>
        <w:pStyle w:val="Heading4"/>
        <w:rPr>
          <w:lang w:val="en-US"/>
        </w:rPr>
      </w:pPr>
      <w:r>
        <w:rPr>
          <w:lang w:val="en-US"/>
        </w:rPr>
        <w:t>Contract for hiring ships</w:t>
      </w:r>
    </w:p>
    <w:p w:rsidR="00060E74" w:rsidRDefault="007E1C7C" w:rsidP="00F03BDD">
      <w:pPr>
        <w:spacing w:after="0" w:line="276" w:lineRule="auto"/>
        <w:jc w:val="both"/>
        <w:rPr>
          <w:rFonts w:cs="Arial"/>
          <w:szCs w:val="20"/>
          <w:lang w:val="en-US"/>
        </w:rPr>
      </w:pPr>
      <w:r w:rsidRPr="00A33DE8">
        <w:rPr>
          <w:rFonts w:cs="Arial"/>
          <w:highlight w:val="cyan"/>
          <w:lang w:val="en-GB"/>
        </w:rPr>
        <w:t>If the party responsible for transport does not own a vessel, a vessel needs to be hired (chartered). The charterer needs to sign a contract with the (</w:t>
      </w:r>
      <w:proofErr w:type="spellStart"/>
      <w:r w:rsidRPr="00A33DE8">
        <w:rPr>
          <w:rFonts w:cs="Arial"/>
          <w:highlight w:val="cyan"/>
          <w:lang w:val="en-GB"/>
        </w:rPr>
        <w:t>disponent</w:t>
      </w:r>
      <w:proofErr w:type="spellEnd"/>
      <w:r w:rsidRPr="00A33DE8">
        <w:rPr>
          <w:rFonts w:cs="Arial"/>
          <w:highlight w:val="cyan"/>
          <w:lang w:val="en-GB"/>
        </w:rPr>
        <w:t>) vessel owner or (</w:t>
      </w:r>
      <w:proofErr w:type="spellStart"/>
      <w:r w:rsidRPr="00A33DE8">
        <w:rPr>
          <w:rFonts w:cs="Arial"/>
          <w:highlight w:val="cyan"/>
          <w:lang w:val="en-GB"/>
        </w:rPr>
        <w:t>disponent</w:t>
      </w:r>
      <w:proofErr w:type="spellEnd"/>
      <w:r w:rsidRPr="00A33DE8">
        <w:rPr>
          <w:rFonts w:cs="Arial"/>
          <w:highlight w:val="cyan"/>
          <w:lang w:val="en-GB"/>
        </w:rPr>
        <w:t>) operator, the so-called Charter party.</w:t>
      </w:r>
      <w:r w:rsidR="00914967">
        <w:rPr>
          <w:rFonts w:cs="Arial"/>
          <w:lang w:val="en-GB"/>
        </w:rPr>
        <w:t xml:space="preserve"> </w:t>
      </w:r>
      <w:r w:rsidR="00BA402C" w:rsidRPr="004F6A90">
        <w:rPr>
          <w:rFonts w:cs="Arial"/>
          <w:szCs w:val="20"/>
          <w:lang w:val="en-US"/>
        </w:rPr>
        <w:t xml:space="preserve">The risk of a port or berth being unsafe is very often primarily for the </w:t>
      </w:r>
      <w:r w:rsidR="003A5497" w:rsidRPr="004F6A90">
        <w:rPr>
          <w:rFonts w:cs="Arial"/>
          <w:szCs w:val="20"/>
          <w:lang w:val="en-US"/>
        </w:rPr>
        <w:t>C</w:t>
      </w:r>
      <w:r w:rsidR="00BA402C" w:rsidRPr="004F6A90">
        <w:rPr>
          <w:rFonts w:cs="Arial"/>
          <w:szCs w:val="20"/>
          <w:lang w:val="en-US"/>
        </w:rPr>
        <w:t>harterer. The Charterer uses shore</w:t>
      </w:r>
      <w:r w:rsidR="009662E1">
        <w:rPr>
          <w:rFonts w:cs="Arial"/>
          <w:szCs w:val="20"/>
          <w:lang w:val="en-US"/>
        </w:rPr>
        <w:t>-</w:t>
      </w:r>
      <w:r w:rsidR="00BA402C" w:rsidRPr="004F6A90">
        <w:rPr>
          <w:rFonts w:cs="Arial"/>
          <w:szCs w:val="20"/>
          <w:lang w:val="en-US"/>
        </w:rPr>
        <w:t>based databases and applications to select ships and make a ship-berth compatibility check</w:t>
      </w:r>
      <w:r w:rsidR="00FE2BA1">
        <w:rPr>
          <w:rFonts w:cs="Arial"/>
          <w:szCs w:val="20"/>
          <w:lang w:val="en-US"/>
        </w:rPr>
        <w:t xml:space="preserve">, </w:t>
      </w:r>
      <w:r w:rsidR="00FE2BA1" w:rsidRPr="00FE2BA1">
        <w:rPr>
          <w:rFonts w:cs="Arial"/>
          <w:szCs w:val="20"/>
          <w:highlight w:val="cyan"/>
          <w:lang w:val="en-US"/>
        </w:rPr>
        <w:t>to ensure the selected berth is safe.</w:t>
      </w:r>
      <w:r w:rsidR="00FE2BA1">
        <w:rPr>
          <w:rFonts w:cs="Arial"/>
          <w:szCs w:val="20"/>
          <w:lang w:val="en-US"/>
        </w:rPr>
        <w:t xml:space="preserve"> </w:t>
      </w:r>
    </w:p>
    <w:p w:rsidR="00F558CD" w:rsidRDefault="00F558CD" w:rsidP="00F03BDD">
      <w:pPr>
        <w:pStyle w:val="Heading4"/>
        <w:spacing w:after="0"/>
        <w:rPr>
          <w:lang w:val="en-US"/>
        </w:rPr>
      </w:pPr>
    </w:p>
    <w:p w:rsidR="00BA402C" w:rsidRPr="004F6A90" w:rsidRDefault="00984982" w:rsidP="00F03BDD">
      <w:pPr>
        <w:pStyle w:val="Heading4"/>
        <w:spacing w:after="0"/>
        <w:rPr>
          <w:lang w:val="en-US"/>
        </w:rPr>
      </w:pPr>
      <w:r>
        <w:rPr>
          <w:lang w:val="en-US"/>
        </w:rPr>
        <w:t>Passage planning</w:t>
      </w:r>
    </w:p>
    <w:p w:rsidR="002A0CC9" w:rsidRDefault="00BA402C" w:rsidP="002A0CC9">
      <w:pPr>
        <w:spacing w:after="0" w:line="276" w:lineRule="auto"/>
        <w:rPr>
          <w:rFonts w:eastAsiaTheme="majorEastAsia" w:cstheme="minorHAnsi"/>
          <w:lang w:val="en-US"/>
        </w:rPr>
      </w:pPr>
      <w:r w:rsidRPr="006B6AC6">
        <w:rPr>
          <w:rFonts w:eastAsiaTheme="majorEastAsia" w:cstheme="minorHAnsi"/>
          <w:lang w:val="en-US"/>
        </w:rPr>
        <w:t>A Master is responsible for making a voyage plan from berth to berth</w:t>
      </w:r>
      <w:r w:rsidR="008D421A">
        <w:rPr>
          <w:rFonts w:eastAsiaTheme="majorEastAsia" w:cstheme="minorHAnsi"/>
          <w:lang w:val="en-US"/>
        </w:rPr>
        <w:t xml:space="preserve">. </w:t>
      </w:r>
      <w:r w:rsidRPr="006B6AC6">
        <w:rPr>
          <w:rFonts w:eastAsiaTheme="majorEastAsia" w:cstheme="minorHAnsi"/>
          <w:lang w:val="en-US"/>
        </w:rPr>
        <w:t xml:space="preserve"> </w:t>
      </w:r>
      <w:r w:rsidR="009407FA" w:rsidRPr="006B6AC6">
        <w:rPr>
          <w:rFonts w:eastAsiaTheme="majorEastAsia" w:cstheme="minorHAnsi"/>
          <w:lang w:val="en-US"/>
        </w:rPr>
        <w:t xml:space="preserve">The </w:t>
      </w:r>
      <w:r w:rsidRPr="006B6AC6">
        <w:rPr>
          <w:rFonts w:eastAsiaTheme="majorEastAsia" w:cstheme="minorHAnsi"/>
          <w:lang w:val="en-US"/>
        </w:rPr>
        <w:t>Master can only use Nautical Charts (Electronic Navigational Charts, so called ENC’s) and Nautical Publications which are issued by</w:t>
      </w:r>
      <w:r w:rsidR="0089110D" w:rsidRPr="006B6AC6">
        <w:rPr>
          <w:rFonts w:eastAsiaTheme="majorEastAsia" w:cstheme="minorHAnsi"/>
          <w:lang w:val="en-US"/>
        </w:rPr>
        <w:t>,</w:t>
      </w:r>
      <w:r w:rsidRPr="006B6AC6">
        <w:rPr>
          <w:rFonts w:eastAsiaTheme="majorEastAsia" w:cstheme="minorHAnsi"/>
          <w:lang w:val="en-US"/>
        </w:rPr>
        <w:t xml:space="preserve"> or on the authority of a Government-authorized </w:t>
      </w:r>
      <w:r w:rsidR="004D0071" w:rsidRPr="006B6AC6">
        <w:rPr>
          <w:rFonts w:eastAsiaTheme="majorEastAsia" w:cstheme="minorHAnsi"/>
          <w:lang w:val="en-US"/>
        </w:rPr>
        <w:t xml:space="preserve">hydrographic office </w:t>
      </w:r>
      <w:r w:rsidRPr="006B6AC6">
        <w:rPr>
          <w:rFonts w:eastAsiaTheme="majorEastAsia" w:cstheme="minorHAnsi"/>
          <w:lang w:val="en-US"/>
        </w:rPr>
        <w:t xml:space="preserve">or other relevant government institution. </w:t>
      </w:r>
      <w:r w:rsidR="00E93C7E" w:rsidRPr="006B6AC6">
        <w:rPr>
          <w:rFonts w:eastAsiaTheme="majorEastAsia" w:cstheme="minorHAnsi"/>
          <w:lang w:val="en-US"/>
        </w:rPr>
        <w:t xml:space="preserve">Only </w:t>
      </w:r>
      <w:r w:rsidR="000B6BFE" w:rsidRPr="006B6AC6">
        <w:rPr>
          <w:rFonts w:eastAsiaTheme="majorEastAsia" w:cstheme="minorHAnsi"/>
          <w:lang w:val="en-US"/>
        </w:rPr>
        <w:t xml:space="preserve">these publications fulfill the SOLAS carriage requirements. </w:t>
      </w:r>
    </w:p>
    <w:p w:rsidR="00F558CD" w:rsidRDefault="00F558CD" w:rsidP="00984982">
      <w:pPr>
        <w:pStyle w:val="Heading4"/>
        <w:rPr>
          <w:lang w:val="en-US"/>
        </w:rPr>
      </w:pPr>
    </w:p>
    <w:p w:rsidR="00984982" w:rsidRPr="00B104AF" w:rsidRDefault="00720D68" w:rsidP="00984982">
      <w:pPr>
        <w:pStyle w:val="Heading4"/>
        <w:rPr>
          <w:lang w:val="en-US"/>
        </w:rPr>
      </w:pPr>
      <w:r>
        <w:rPr>
          <w:lang w:val="en-US"/>
        </w:rPr>
        <w:t>Berth and port planning</w:t>
      </w:r>
    </w:p>
    <w:p w:rsidR="00C53484" w:rsidRDefault="00984982" w:rsidP="00C53484">
      <w:pPr>
        <w:spacing w:after="0" w:line="276" w:lineRule="auto"/>
        <w:rPr>
          <w:rFonts w:cs="Arial"/>
          <w:szCs w:val="20"/>
          <w:lang w:val="en-US"/>
        </w:rPr>
      </w:pPr>
      <w:r w:rsidRPr="00B104AF">
        <w:rPr>
          <w:rFonts w:cs="Arial"/>
          <w:szCs w:val="20"/>
          <w:lang w:val="en-US"/>
        </w:rPr>
        <w:t xml:space="preserve">The port admission policy is based on the port’s data and used on a daily basis to grant approval for arriving and departing vessels. </w:t>
      </w:r>
    </w:p>
    <w:p w:rsidR="00C53484" w:rsidRDefault="00C53484" w:rsidP="00C53484">
      <w:pPr>
        <w:spacing w:after="0" w:line="276" w:lineRule="auto"/>
        <w:rPr>
          <w:rFonts w:cs="Arial"/>
          <w:szCs w:val="20"/>
          <w:lang w:val="en-US"/>
        </w:rPr>
      </w:pPr>
      <w:r w:rsidRPr="00957FC0">
        <w:rPr>
          <w:rFonts w:cs="Arial"/>
          <w:szCs w:val="20"/>
          <w:highlight w:val="cyan"/>
          <w:lang w:val="en-US"/>
        </w:rPr>
        <w:t>Also notifications and declarations to authorities are based on identifiers of terminals and berths.</w:t>
      </w:r>
      <w:r>
        <w:rPr>
          <w:rFonts w:cs="Arial"/>
          <w:szCs w:val="20"/>
          <w:lang w:val="en-US"/>
        </w:rPr>
        <w:t xml:space="preserve"> </w:t>
      </w:r>
    </w:p>
    <w:p w:rsidR="002C6965" w:rsidRDefault="002C6965" w:rsidP="006B6AC6">
      <w:pPr>
        <w:spacing w:line="276" w:lineRule="auto"/>
        <w:rPr>
          <w:rFonts w:cs="Arial"/>
          <w:szCs w:val="20"/>
          <w:lang w:val="en-US"/>
        </w:rPr>
      </w:pPr>
    </w:p>
    <w:p w:rsidR="002C6965" w:rsidRPr="004F6A90" w:rsidRDefault="002C6965" w:rsidP="006B6AC6">
      <w:pPr>
        <w:spacing w:line="276" w:lineRule="auto"/>
        <w:rPr>
          <w:rFonts w:cs="Arial"/>
          <w:szCs w:val="20"/>
          <w:lang w:val="en-US"/>
        </w:rPr>
      </w:pPr>
    </w:p>
    <w:p w:rsidR="007D3A31" w:rsidRDefault="007D3A31">
      <w:pPr>
        <w:spacing w:line="259" w:lineRule="auto"/>
        <w:rPr>
          <w:lang w:val="en-US"/>
        </w:rPr>
      </w:pPr>
      <w:r>
        <w:rPr>
          <w:lang w:val="en-US"/>
        </w:rPr>
        <w:br w:type="page"/>
      </w:r>
    </w:p>
    <w:p w:rsidR="00813519" w:rsidRDefault="008B6E21" w:rsidP="008B6E21">
      <w:pPr>
        <w:pStyle w:val="Heading2"/>
        <w:rPr>
          <w:lang w:val="en-US"/>
        </w:rPr>
      </w:pPr>
      <w:bookmarkStart w:id="14" w:name="_Toc205899382"/>
      <w:r>
        <w:rPr>
          <w:lang w:val="en-US"/>
        </w:rPr>
        <w:t xml:space="preserve">4.2 Nautical data from </w:t>
      </w:r>
      <w:r w:rsidR="001435FC">
        <w:rPr>
          <w:lang w:val="en-US"/>
        </w:rPr>
        <w:t xml:space="preserve">regulatory and </w:t>
      </w:r>
      <w:r>
        <w:rPr>
          <w:lang w:val="en-US"/>
        </w:rPr>
        <w:t>legal point of view</w:t>
      </w:r>
      <w:bookmarkEnd w:id="14"/>
    </w:p>
    <w:p w:rsidR="009C4909" w:rsidRPr="009C4909" w:rsidRDefault="009C4909" w:rsidP="00D913D0">
      <w:pPr>
        <w:pStyle w:val="Heading4"/>
        <w:rPr>
          <w:lang w:val="en"/>
        </w:rPr>
      </w:pPr>
      <w:r w:rsidRPr="009C4909">
        <w:rPr>
          <w:lang w:val="en"/>
        </w:rPr>
        <w:t>General</w:t>
      </w:r>
    </w:p>
    <w:p w:rsidR="009C4909" w:rsidRPr="002E1FEB" w:rsidRDefault="009C4909" w:rsidP="002E1FEB">
      <w:pPr>
        <w:spacing w:after="0" w:line="276" w:lineRule="auto"/>
        <w:rPr>
          <w:rFonts w:ascii="Calibri" w:eastAsia="DengXian" w:hAnsi="Calibri" w:cs="Calibri"/>
          <w:kern w:val="0"/>
          <w:lang w:val="en-US" w:eastAsia="nl-NL"/>
          <w14:ligatures w14:val="none"/>
        </w:rPr>
      </w:pPr>
      <w:r w:rsidRPr="002E1FEB">
        <w:rPr>
          <w:rFonts w:ascii="Calibri" w:eastAsia="DengXian" w:hAnsi="Calibri" w:cs="Calibri"/>
          <w:kern w:val="0"/>
          <w:lang w:val="en"/>
          <w14:ligatures w14:val="none"/>
        </w:rPr>
        <w:t xml:space="preserve">Broad guidance is needed to help ports to disclose nautical data: is it better or worse to keep or to give data? </w:t>
      </w:r>
    </w:p>
    <w:p w:rsidR="009C4909" w:rsidRPr="002E1FEB" w:rsidRDefault="009C4909" w:rsidP="002E1FEB">
      <w:pPr>
        <w:keepNext/>
        <w:keepLines/>
        <w:spacing w:before="40" w:after="0" w:line="276" w:lineRule="auto"/>
        <w:outlineLvl w:val="3"/>
        <w:rPr>
          <w:rFonts w:ascii="Calibri" w:eastAsiaTheme="majorEastAsia" w:hAnsi="Calibri" w:cs="Calibri"/>
          <w:i/>
          <w:iCs/>
          <w:color w:val="2F5496" w:themeColor="accent1" w:themeShade="BF"/>
          <w:kern w:val="0"/>
          <w:lang w:val="en-US" w:eastAsia="nl-NL"/>
          <w14:ligatures w14:val="none"/>
        </w:rPr>
      </w:pPr>
    </w:p>
    <w:p w:rsidR="009C4909" w:rsidRPr="002E1FEB" w:rsidRDefault="009C4909" w:rsidP="002E1FEB">
      <w:pPr>
        <w:pStyle w:val="Heading4"/>
        <w:spacing w:line="276" w:lineRule="auto"/>
        <w:rPr>
          <w:rFonts w:ascii="Calibri" w:hAnsi="Calibri" w:cs="Calibri"/>
          <w:lang w:val="en-US"/>
        </w:rPr>
      </w:pPr>
      <w:r w:rsidRPr="002E1FEB">
        <w:rPr>
          <w:rFonts w:ascii="Calibri" w:hAnsi="Calibri" w:cs="Calibri"/>
          <w:lang w:val="en-US"/>
        </w:rPr>
        <w:t xml:space="preserve">Solas </w:t>
      </w:r>
    </w:p>
    <w:p w:rsidR="009F29E0" w:rsidRPr="009F29E0" w:rsidRDefault="009F29E0" w:rsidP="00936688">
      <w:pPr>
        <w:widowControl w:val="0"/>
        <w:tabs>
          <w:tab w:val="left" w:pos="851"/>
        </w:tabs>
        <w:spacing w:after="0" w:line="276" w:lineRule="auto"/>
        <w:ind w:right="152"/>
        <w:rPr>
          <w:rFonts w:eastAsia="Arial" w:cstheme="minorHAnsi"/>
          <w:spacing w:val="-1"/>
          <w:kern w:val="0"/>
          <w:lang w:val="en"/>
          <w14:ligatures w14:val="none"/>
        </w:rPr>
      </w:pPr>
      <w:r w:rsidRPr="005F34BA">
        <w:rPr>
          <w:rFonts w:eastAsia="Arial" w:cstheme="minorHAnsi"/>
          <w:spacing w:val="-1"/>
          <w:highlight w:val="cyan"/>
          <w:lang w:val="en-US"/>
        </w:rPr>
        <w:t>M</w:t>
      </w:r>
      <w:r w:rsidR="00D06632" w:rsidRPr="005F34BA">
        <w:rPr>
          <w:rFonts w:eastAsia="Arial" w:cstheme="minorHAnsi"/>
          <w:spacing w:val="-1"/>
          <w:highlight w:val="cyan"/>
          <w:lang w:val="en-US"/>
        </w:rPr>
        <w:t xml:space="preserve">asters of vessels are obliged to navigate berth to </w:t>
      </w:r>
      <w:r w:rsidR="00D06632" w:rsidRPr="00E867D0">
        <w:rPr>
          <w:rFonts w:eastAsia="Arial" w:cstheme="minorHAnsi"/>
          <w:spacing w:val="-1"/>
          <w:highlight w:val="cyan"/>
          <w:lang w:val="en-US"/>
        </w:rPr>
        <w:t>berth</w:t>
      </w:r>
      <w:r w:rsidR="008B6EAA" w:rsidRPr="00E867D0">
        <w:rPr>
          <w:rFonts w:eastAsia="Arial" w:cstheme="minorHAnsi"/>
          <w:spacing w:val="-1"/>
          <w:highlight w:val="cyan"/>
          <w:lang w:val="en-US"/>
        </w:rPr>
        <w:t xml:space="preserve"> as per</w:t>
      </w:r>
      <w:r w:rsidR="008B6EAA" w:rsidRPr="009F29E0">
        <w:rPr>
          <w:rFonts w:eastAsia="Arial" w:cstheme="minorHAnsi"/>
          <w:spacing w:val="-1"/>
          <w:lang w:val="en-US"/>
        </w:rPr>
        <w:t xml:space="preserve"> </w:t>
      </w:r>
      <w:r w:rsidRPr="009F29E0">
        <w:rPr>
          <w:rFonts w:eastAsia="Arial" w:cstheme="minorHAnsi"/>
          <w:spacing w:val="-1"/>
          <w:kern w:val="0"/>
          <w:lang w:val="en"/>
          <w14:ligatures w14:val="none"/>
        </w:rPr>
        <w:t>IMO Resolution A.893(21), Guidelines for voyage planning, paragraph 1.3: “</w:t>
      </w:r>
      <w:r w:rsidRPr="009F29E0">
        <w:rPr>
          <w:rFonts w:eastAsia="Arial" w:cstheme="minorHAnsi"/>
          <w:i/>
          <w:iCs/>
          <w:spacing w:val="-1"/>
          <w:kern w:val="0"/>
          <w:lang w:val="en"/>
          <w14:ligatures w14:val="none"/>
        </w:rPr>
        <w:t xml:space="preserve">Voyage and passage planning includes appraisal, i.e., gathering all information relevant to the contemplated voyage or passage; detailed planning of the whole voyage or passage from berth to berth, including those areas necessitating the presence of a pilot”. </w:t>
      </w:r>
    </w:p>
    <w:p w:rsidR="007046C3" w:rsidRDefault="007046C3" w:rsidP="00936688">
      <w:pPr>
        <w:keepNext/>
        <w:keepLines/>
        <w:tabs>
          <w:tab w:val="left" w:pos="851"/>
        </w:tabs>
        <w:spacing w:line="276" w:lineRule="auto"/>
        <w:ind w:right="153"/>
        <w:rPr>
          <w:rFonts w:cstheme="minorHAnsi"/>
          <w:lang w:val="en-US"/>
        </w:rPr>
      </w:pPr>
    </w:p>
    <w:p w:rsidR="00F60CED" w:rsidRPr="00F60CED" w:rsidRDefault="00F60CED" w:rsidP="007046C3">
      <w:pPr>
        <w:keepNext/>
        <w:keepLines/>
        <w:tabs>
          <w:tab w:val="left" w:pos="851"/>
        </w:tabs>
        <w:spacing w:after="0" w:line="276" w:lineRule="auto"/>
        <w:ind w:right="153"/>
        <w:rPr>
          <w:rFonts w:eastAsia="Arial" w:cstheme="minorHAnsi"/>
          <w:spacing w:val="-1"/>
          <w:lang w:val="en"/>
        </w:rPr>
      </w:pPr>
      <w:r w:rsidRPr="005F34BA">
        <w:rPr>
          <w:rFonts w:cstheme="minorHAnsi"/>
          <w:highlight w:val="cyan"/>
          <w:lang w:val="en-US"/>
        </w:rPr>
        <w:t>As per SOLAS Chapter V Regulation 2, Nautical Charts and Publications used for safe navigation in ports and berths are issued officially by or on the authority of a Government, authorized Hydrographic Office or other relevant government institution</w:t>
      </w:r>
      <w:r w:rsidRPr="00F60CED">
        <w:rPr>
          <w:rFonts w:cstheme="minorHAnsi"/>
          <w:lang w:val="en-US"/>
        </w:rPr>
        <w:t>. This is in alignment with the provisions of SOLAS Chapter V Regulation 9</w:t>
      </w:r>
      <w:r w:rsidR="009C488C">
        <w:rPr>
          <w:rFonts w:cstheme="minorHAnsi"/>
          <w:lang w:val="en-US"/>
        </w:rPr>
        <w:t>:</w:t>
      </w:r>
      <w:r w:rsidRPr="00F60CED">
        <w:rPr>
          <w:rFonts w:cstheme="minorHAnsi"/>
          <w:lang w:val="en-US"/>
        </w:rPr>
        <w:t xml:space="preserve"> </w:t>
      </w:r>
      <w:r w:rsidRPr="00F60CED">
        <w:rPr>
          <w:rFonts w:eastAsia="Times New Roman" w:cstheme="minorHAnsi"/>
          <w:color w:val="000000"/>
          <w:lang w:val="en-US" w:eastAsia="en-GB"/>
        </w:rPr>
        <w:t>“</w:t>
      </w:r>
      <w:r w:rsidRPr="009C488C">
        <w:rPr>
          <w:rFonts w:eastAsia="Times New Roman" w:cstheme="minorHAnsi"/>
          <w:i/>
          <w:iCs/>
          <w:color w:val="000000"/>
          <w:lang w:val="en-US" w:eastAsia="en-GB"/>
        </w:rPr>
        <w:t>Contracting Governments undertake to arrange for the collection and compilation of hydrographic data and the publication, dissemination and keeping up to date of all nautical information necessary for safe navigation</w:t>
      </w:r>
      <w:r w:rsidRPr="00F60CED">
        <w:rPr>
          <w:rFonts w:eastAsia="Times New Roman" w:cstheme="minorHAnsi"/>
          <w:color w:val="000000"/>
          <w:lang w:val="en-US" w:eastAsia="en-GB"/>
        </w:rPr>
        <w:t>” and “</w:t>
      </w:r>
      <w:r w:rsidRPr="009C488C">
        <w:rPr>
          <w:rFonts w:eastAsia="Times New Roman" w:cstheme="minorHAnsi"/>
          <w:i/>
          <w:iCs/>
          <w:color w:val="000000"/>
          <w:lang w:val="en-US" w:eastAsia="en-GB"/>
        </w:rPr>
        <w:t>Contracting Governments undertake to ensure the greatest possible uniformity in charts and nautical publications and to take into account, whenever possible, relevant international resolutions and recommendations</w:t>
      </w:r>
      <w:r w:rsidRPr="00F60CED">
        <w:rPr>
          <w:rFonts w:eastAsia="Times New Roman" w:cstheme="minorHAnsi"/>
          <w:color w:val="000000"/>
          <w:lang w:val="en-US" w:eastAsia="en-GB"/>
        </w:rPr>
        <w:t>.”</w:t>
      </w:r>
    </w:p>
    <w:p w:rsidR="007046C3" w:rsidRDefault="007046C3" w:rsidP="007046C3">
      <w:pPr>
        <w:pStyle w:val="Heading4"/>
        <w:spacing w:after="0"/>
        <w:rPr>
          <w:lang w:val="en-US" w:eastAsia="nl-NL"/>
        </w:rPr>
      </w:pPr>
    </w:p>
    <w:p w:rsidR="009C4909" w:rsidRPr="009C4909" w:rsidRDefault="009C4909" w:rsidP="007046C3">
      <w:pPr>
        <w:pStyle w:val="Heading4"/>
        <w:spacing w:after="0"/>
        <w:rPr>
          <w:lang w:val="en-US" w:eastAsia="nl-NL"/>
        </w:rPr>
      </w:pPr>
      <w:r w:rsidRPr="009C4909">
        <w:rPr>
          <w:lang w:val="en-US" w:eastAsia="nl-NL"/>
        </w:rPr>
        <w:t>Clauses in charter parties</w:t>
      </w:r>
    </w:p>
    <w:p w:rsidR="009C4909" w:rsidRPr="009C4909" w:rsidRDefault="009C4909" w:rsidP="006B6AC6">
      <w:pPr>
        <w:spacing w:after="0" w:line="276" w:lineRule="auto"/>
        <w:rPr>
          <w:rFonts w:eastAsia="DengXian" w:cstheme="minorHAnsi"/>
          <w:kern w:val="0"/>
          <w:lang w:val="en-GB"/>
          <w14:ligatures w14:val="none"/>
        </w:rPr>
      </w:pPr>
      <w:r w:rsidRPr="009C4909">
        <w:rPr>
          <w:rFonts w:eastAsia="DengXian" w:cstheme="minorHAnsi"/>
          <w:kern w:val="0"/>
          <w:lang w:val="en-GB"/>
          <w14:ligatures w14:val="none"/>
        </w:rPr>
        <w:t xml:space="preserve">A </w:t>
      </w:r>
      <w:r w:rsidRPr="00C81FAC">
        <w:rPr>
          <w:rFonts w:eastAsia="DengXian" w:cstheme="minorHAnsi"/>
          <w:kern w:val="0"/>
          <w:highlight w:val="yellow"/>
          <w:lang w:val="en-GB"/>
          <w14:ligatures w14:val="none"/>
        </w:rPr>
        <w:t>common</w:t>
      </w:r>
      <w:r w:rsidRPr="009C4909">
        <w:rPr>
          <w:rFonts w:eastAsia="DengXian" w:cstheme="minorHAnsi"/>
          <w:kern w:val="0"/>
          <w:lang w:val="en-GB"/>
          <w14:ligatures w14:val="none"/>
        </w:rPr>
        <w:t xml:space="preserve"> clause in a charter party is that a charterer may send a vessel only to a safe port and to a berth that is safe and where it can always lie afloat. In other words, the charterer has to warrant the owner the safety of the place to which he</w:t>
      </w:r>
      <w:r w:rsidR="003F5EF6" w:rsidRPr="003F5EF6">
        <w:rPr>
          <w:rFonts w:eastAsia="DengXian" w:cstheme="minorHAnsi"/>
          <w:kern w:val="0"/>
          <w:highlight w:val="yellow"/>
          <w:lang w:val="en-GB"/>
          <w14:ligatures w14:val="none"/>
        </w:rPr>
        <w:t>/she</w:t>
      </w:r>
      <w:r w:rsidRPr="009C4909">
        <w:rPr>
          <w:rFonts w:eastAsia="DengXian" w:cstheme="minorHAnsi"/>
          <w:kern w:val="0"/>
          <w:lang w:val="en-GB"/>
          <w14:ligatures w14:val="none"/>
        </w:rPr>
        <w:t xml:space="preserve"> intends to send the ship. Therefore, generally, the risk of a port or berth being unsafe is very often primarily on the charterer. Or, as a minimum, the charterer should demonstrate “due diligence”.</w:t>
      </w:r>
    </w:p>
    <w:p w:rsidR="009C4909" w:rsidRPr="009C4909" w:rsidRDefault="009C4909" w:rsidP="009C4909">
      <w:pPr>
        <w:spacing w:after="0" w:line="240" w:lineRule="auto"/>
        <w:rPr>
          <w:rFonts w:eastAsia="Times New Roman" w:cstheme="minorHAnsi"/>
          <w:color w:val="000000"/>
          <w:kern w:val="0"/>
          <w:lang w:val="en-GB" w:eastAsia="nl-NL"/>
          <w14:ligatures w14:val="none"/>
        </w:rPr>
      </w:pPr>
    </w:p>
    <w:p w:rsidR="009C4909" w:rsidRPr="009C4909" w:rsidRDefault="009C4909" w:rsidP="00C84FED">
      <w:pPr>
        <w:pStyle w:val="Heading4"/>
        <w:rPr>
          <w:lang w:val="en-US" w:eastAsia="nl-NL"/>
        </w:rPr>
      </w:pPr>
      <w:r w:rsidRPr="009C4909">
        <w:rPr>
          <w:lang w:val="en-US" w:eastAsia="nl-NL"/>
        </w:rPr>
        <w:t xml:space="preserve">Legal position of data </w:t>
      </w:r>
      <w:r w:rsidR="000B6562">
        <w:rPr>
          <w:lang w:val="en-US" w:eastAsia="nl-NL"/>
        </w:rPr>
        <w:t>publisher</w:t>
      </w:r>
    </w:p>
    <w:p w:rsidR="008D5CE8" w:rsidRDefault="00FD79F8" w:rsidP="00041847">
      <w:pPr>
        <w:spacing w:after="0" w:line="276" w:lineRule="auto"/>
        <w:rPr>
          <w:rFonts w:eastAsia="DengXian" w:cstheme="minorHAnsi"/>
          <w:kern w:val="0"/>
          <w:lang w:val="en-US"/>
          <w14:ligatures w14:val="none"/>
        </w:rPr>
      </w:pPr>
      <w:r>
        <w:rPr>
          <w:rFonts w:eastAsia="DengXian" w:cstheme="minorHAnsi"/>
          <w:kern w:val="0"/>
          <w:lang w:val="en-US"/>
          <w14:ligatures w14:val="none"/>
        </w:rPr>
        <w:t xml:space="preserve">Based on </w:t>
      </w:r>
      <w:r w:rsidR="00476F27">
        <w:rPr>
          <w:rFonts w:eastAsia="DengXian" w:cstheme="minorHAnsi"/>
          <w:kern w:val="0"/>
          <w:lang w:val="en-US"/>
          <w14:ligatures w14:val="none"/>
        </w:rPr>
        <w:t xml:space="preserve">a number of court </w:t>
      </w:r>
      <w:r>
        <w:rPr>
          <w:rFonts w:eastAsia="DengXian" w:cstheme="minorHAnsi"/>
          <w:kern w:val="0"/>
          <w:lang w:val="en-US"/>
          <w14:ligatures w14:val="none"/>
        </w:rPr>
        <w:t>cases</w:t>
      </w:r>
      <w:r w:rsidR="00476F27">
        <w:rPr>
          <w:rFonts w:eastAsia="DengXian" w:cstheme="minorHAnsi"/>
          <w:kern w:val="0"/>
          <w:lang w:val="en-US"/>
          <w14:ligatures w14:val="none"/>
        </w:rPr>
        <w:t xml:space="preserve"> </w:t>
      </w:r>
      <w:r w:rsidR="000B6562">
        <w:rPr>
          <w:rFonts w:eastAsia="DengXian" w:cstheme="minorHAnsi"/>
          <w:kern w:val="0"/>
          <w:lang w:val="en-US"/>
          <w14:ligatures w14:val="none"/>
        </w:rPr>
        <w:t xml:space="preserve">against hydrographic offices </w:t>
      </w:r>
      <w:r w:rsidR="00476F27" w:rsidRPr="00CF5C80">
        <w:rPr>
          <w:rFonts w:eastAsia="DengXian" w:cstheme="minorHAnsi"/>
          <w:kern w:val="0"/>
          <w:highlight w:val="cyan"/>
          <w:lang w:val="en-US"/>
          <w14:ligatures w14:val="none"/>
        </w:rPr>
        <w:t>the learning in general is</w:t>
      </w:r>
      <w:r w:rsidR="00476F27">
        <w:rPr>
          <w:rFonts w:eastAsia="DengXian" w:cstheme="minorHAnsi"/>
          <w:kern w:val="0"/>
          <w:lang w:val="en-US"/>
          <w14:ligatures w14:val="none"/>
        </w:rPr>
        <w:t xml:space="preserve">: </w:t>
      </w:r>
      <w:r w:rsidR="008D5CE8" w:rsidRPr="00263152">
        <w:rPr>
          <w:rFonts w:eastAsia="DengXian" w:cstheme="minorHAnsi"/>
          <w:kern w:val="0"/>
          <w:lang w:val="en-US"/>
          <w14:ligatures w14:val="none"/>
        </w:rPr>
        <w:t>“</w:t>
      </w:r>
      <w:r w:rsidR="008D5CE8" w:rsidRPr="00263152">
        <w:rPr>
          <w:rFonts w:eastAsia="DengXian" w:cstheme="minorHAnsi"/>
          <w:i/>
          <w:kern w:val="0"/>
          <w:lang w:val="en-US"/>
          <w14:ligatures w14:val="none"/>
        </w:rPr>
        <w:t xml:space="preserve">do all that is reasonably practical </w:t>
      </w:r>
      <w:r w:rsidR="008D5CE8" w:rsidRPr="00263152">
        <w:rPr>
          <w:rFonts w:eastAsia="DengXian" w:cstheme="minorHAnsi"/>
          <w:kern w:val="0"/>
          <w:lang w:val="en-US"/>
          <w14:ligatures w14:val="none"/>
        </w:rPr>
        <w:t>”</w:t>
      </w:r>
      <w:r w:rsidR="0026207A">
        <w:rPr>
          <w:rFonts w:eastAsia="DengXian" w:cstheme="minorHAnsi"/>
          <w:kern w:val="0"/>
          <w:lang w:val="en-US"/>
          <w14:ligatures w14:val="none"/>
        </w:rPr>
        <w:t xml:space="preserve"> and </w:t>
      </w:r>
      <w:r w:rsidR="008D5CE8" w:rsidRPr="00263152">
        <w:rPr>
          <w:rFonts w:eastAsia="DengXian" w:cstheme="minorHAnsi"/>
          <w:kern w:val="0"/>
          <w:lang w:val="en-US"/>
          <w14:ligatures w14:val="none"/>
        </w:rPr>
        <w:t xml:space="preserve">“ </w:t>
      </w:r>
      <w:r w:rsidR="008D5CE8" w:rsidRPr="00263152">
        <w:rPr>
          <w:rFonts w:eastAsia="DengXian" w:cstheme="minorHAnsi"/>
          <w:i/>
          <w:kern w:val="0"/>
          <w:lang w:val="en-US"/>
          <w14:ligatures w14:val="none"/>
        </w:rPr>
        <w:t xml:space="preserve">what the reasonable hydrographer would have done </w:t>
      </w:r>
      <w:r w:rsidR="008D5CE8" w:rsidRPr="00263152">
        <w:rPr>
          <w:rFonts w:eastAsia="DengXian" w:cstheme="minorHAnsi"/>
          <w:kern w:val="0"/>
          <w:lang w:val="en-US"/>
          <w14:ligatures w14:val="none"/>
        </w:rPr>
        <w:t xml:space="preserve">”. </w:t>
      </w:r>
    </w:p>
    <w:p w:rsidR="00CF2155" w:rsidRDefault="00CF2155" w:rsidP="00041847">
      <w:pPr>
        <w:spacing w:after="0" w:line="276" w:lineRule="auto"/>
        <w:rPr>
          <w:rFonts w:eastAsia="DengXian" w:cstheme="minorHAnsi"/>
          <w:kern w:val="0"/>
          <w:lang w:val="en-US"/>
          <w14:ligatures w14:val="none"/>
        </w:rPr>
      </w:pPr>
    </w:p>
    <w:p w:rsidR="003747CD" w:rsidRPr="009C4909" w:rsidRDefault="003747CD" w:rsidP="00041847">
      <w:pPr>
        <w:spacing w:after="0" w:line="276" w:lineRule="auto"/>
        <w:rPr>
          <w:rFonts w:eastAsia="DengXian" w:cstheme="minorHAnsi"/>
          <w:kern w:val="0"/>
          <w:lang w:val="en-US"/>
          <w14:ligatures w14:val="none"/>
        </w:rPr>
      </w:pPr>
      <w:r w:rsidRPr="00957FC0">
        <w:rPr>
          <w:rFonts w:eastAsia="DengXian" w:cstheme="minorHAnsi"/>
          <w:kern w:val="0"/>
          <w:highlight w:val="cyan"/>
          <w:lang w:val="en-US"/>
          <w14:ligatures w14:val="none"/>
        </w:rPr>
        <w:t>It is</w:t>
      </w:r>
      <w:r w:rsidR="0061254F" w:rsidRPr="00957FC0">
        <w:rPr>
          <w:rFonts w:eastAsia="DengXian" w:cstheme="minorHAnsi"/>
          <w:kern w:val="0"/>
          <w:highlight w:val="cyan"/>
          <w:lang w:val="en-US"/>
          <w14:ligatures w14:val="none"/>
        </w:rPr>
        <w:t xml:space="preserve"> also </w:t>
      </w:r>
      <w:r w:rsidRPr="00957FC0">
        <w:rPr>
          <w:rFonts w:eastAsia="DengXian" w:cstheme="minorHAnsi"/>
          <w:kern w:val="0"/>
          <w:highlight w:val="cyan"/>
          <w:lang w:val="en-US"/>
          <w14:ligatures w14:val="none"/>
        </w:rPr>
        <w:t>important</w:t>
      </w:r>
      <w:r w:rsidRPr="009C4909">
        <w:rPr>
          <w:rFonts w:eastAsia="DengXian" w:cstheme="minorHAnsi"/>
          <w:kern w:val="0"/>
          <w:lang w:val="en-US"/>
          <w14:ligatures w14:val="none"/>
        </w:rPr>
        <w:t xml:space="preserve"> to correctly address the expectations of data users, and to clearly indicate the purpose, function and intended use of data. A "duty of care metadata”, so to speak.</w:t>
      </w:r>
      <w:r w:rsidR="00EE0E72">
        <w:rPr>
          <w:rFonts w:eastAsia="DengXian" w:cstheme="minorHAnsi"/>
          <w:kern w:val="0"/>
          <w:lang w:val="en-US"/>
          <w14:ligatures w14:val="none"/>
        </w:rPr>
        <w:t xml:space="preserve"> This can be done through as so called “Notice </w:t>
      </w:r>
      <w:r w:rsidR="005776D8">
        <w:rPr>
          <w:rFonts w:eastAsia="DengXian" w:cstheme="minorHAnsi"/>
          <w:kern w:val="0"/>
          <w:lang w:val="en-US"/>
          <w14:ligatures w14:val="none"/>
        </w:rPr>
        <w:t xml:space="preserve">of </w:t>
      </w:r>
      <w:r w:rsidR="00EE0E72">
        <w:rPr>
          <w:rFonts w:eastAsia="DengXian" w:cstheme="minorHAnsi"/>
          <w:kern w:val="0"/>
          <w:lang w:val="en-US"/>
          <w14:ligatures w14:val="none"/>
        </w:rPr>
        <w:t>Intended Use”</w:t>
      </w:r>
      <w:r w:rsidR="004A7384">
        <w:rPr>
          <w:rFonts w:eastAsia="DengXian" w:cstheme="minorHAnsi"/>
          <w:kern w:val="0"/>
          <w:lang w:val="en-US"/>
          <w14:ligatures w14:val="none"/>
        </w:rPr>
        <w:t>.</w:t>
      </w:r>
    </w:p>
    <w:p w:rsidR="003747CD" w:rsidRDefault="003747CD" w:rsidP="00E20F5B">
      <w:pPr>
        <w:spacing w:after="0" w:line="276" w:lineRule="auto"/>
        <w:rPr>
          <w:rFonts w:eastAsia="DengXian" w:cstheme="minorHAnsi"/>
          <w:kern w:val="0"/>
          <w:lang w:val="en-US"/>
          <w14:ligatures w14:val="none"/>
        </w:rPr>
      </w:pPr>
    </w:p>
    <w:p w:rsidR="00952FD7" w:rsidRPr="00A72346" w:rsidRDefault="00760724" w:rsidP="00041847">
      <w:pPr>
        <w:pStyle w:val="Heading4"/>
        <w:spacing w:line="276" w:lineRule="auto"/>
        <w:rPr>
          <w:lang w:val="en-US"/>
        </w:rPr>
      </w:pPr>
      <w:r w:rsidRPr="00A72346">
        <w:rPr>
          <w:lang w:val="en-US"/>
        </w:rPr>
        <w:t>Legal options</w:t>
      </w:r>
      <w:r w:rsidR="004A0792" w:rsidRPr="00A72346">
        <w:rPr>
          <w:lang w:val="en-US"/>
        </w:rPr>
        <w:t xml:space="preserve"> to organize data sharing</w:t>
      </w:r>
      <w:r w:rsidR="00805DC2" w:rsidRPr="00A72346">
        <w:rPr>
          <w:lang w:val="en-US"/>
        </w:rPr>
        <w:t xml:space="preserve"> between Berth planner and Port Authority</w:t>
      </w:r>
    </w:p>
    <w:p w:rsidR="005F71E7" w:rsidRDefault="00212F32" w:rsidP="00041847">
      <w:pPr>
        <w:spacing w:after="0" w:line="276" w:lineRule="auto"/>
        <w:rPr>
          <w:lang w:val="en-US"/>
        </w:rPr>
      </w:pPr>
      <w:r w:rsidRPr="00A65554">
        <w:rPr>
          <w:highlight w:val="yellow"/>
          <w:lang w:val="en-GB" w:eastAsia="nl-NL"/>
        </w:rPr>
        <w:t>So far, the sharing of only the terminal and berth names, has not been leading to the need of a data sharing agreement.</w:t>
      </w:r>
      <w:r w:rsidR="00A859E2">
        <w:rPr>
          <w:lang w:val="en-GB" w:eastAsia="nl-NL"/>
        </w:rPr>
        <w:t xml:space="preserve"> </w:t>
      </w:r>
      <w:r w:rsidR="005F71E7" w:rsidRPr="00A72346">
        <w:rPr>
          <w:lang w:val="en-US"/>
        </w:rPr>
        <w:t>If you collect data</w:t>
      </w:r>
      <w:r w:rsidR="005F71E7">
        <w:rPr>
          <w:lang w:val="en-US"/>
        </w:rPr>
        <w:t xml:space="preserve"> </w:t>
      </w:r>
      <w:r w:rsidR="003D0D99" w:rsidRPr="003D0D99">
        <w:rPr>
          <w:highlight w:val="cyan"/>
          <w:lang w:val="en-US"/>
        </w:rPr>
        <w:t>it is always</w:t>
      </w:r>
      <w:r w:rsidR="003D0D99">
        <w:rPr>
          <w:lang w:val="en-US"/>
        </w:rPr>
        <w:t xml:space="preserve"> </w:t>
      </w:r>
      <w:r w:rsidR="005F71E7">
        <w:rPr>
          <w:lang w:val="en-US"/>
        </w:rPr>
        <w:t>good to mention for which purpose the data will be used (e.g., for safe navigation).</w:t>
      </w:r>
    </w:p>
    <w:p w:rsidR="005F71E7" w:rsidRDefault="005F71E7" w:rsidP="00041847">
      <w:pPr>
        <w:spacing w:after="0" w:line="276" w:lineRule="auto"/>
        <w:rPr>
          <w:lang w:val="en-US"/>
        </w:rPr>
      </w:pPr>
    </w:p>
    <w:p w:rsidR="00805DC2" w:rsidRPr="00A72346" w:rsidRDefault="00805DC2" w:rsidP="00041847">
      <w:pPr>
        <w:pStyle w:val="Heading4"/>
        <w:spacing w:line="276" w:lineRule="auto"/>
        <w:rPr>
          <w:lang w:val="en-US"/>
        </w:rPr>
      </w:pPr>
      <w:r w:rsidRPr="00A72346">
        <w:rPr>
          <w:lang w:val="en-US"/>
        </w:rPr>
        <w:t xml:space="preserve">Legal options to organize data sharing between Port Authority and </w:t>
      </w:r>
      <w:r w:rsidR="009B37DB" w:rsidRPr="00A72346">
        <w:rPr>
          <w:lang w:val="en-US"/>
        </w:rPr>
        <w:t>Hydrographic Office</w:t>
      </w:r>
    </w:p>
    <w:p w:rsidR="004929C6" w:rsidRPr="00A72346" w:rsidRDefault="00B56CA2" w:rsidP="00041847">
      <w:pPr>
        <w:spacing w:after="0" w:line="276" w:lineRule="auto"/>
        <w:rPr>
          <w:lang w:val="en-US"/>
        </w:rPr>
      </w:pPr>
      <w:r>
        <w:rPr>
          <w:lang w:val="en-US"/>
        </w:rPr>
        <w:t xml:space="preserve">For EU member states: </w:t>
      </w:r>
      <w:r w:rsidR="00FF3385">
        <w:rPr>
          <w:lang w:val="en-US"/>
        </w:rPr>
        <w:t xml:space="preserve">in the </w:t>
      </w:r>
      <w:r w:rsidR="004929C6" w:rsidRPr="00A72346">
        <w:rPr>
          <w:lang w:val="en-US"/>
        </w:rPr>
        <w:t xml:space="preserve">EU the “Open Data Directive” is in force. Each EU member state must implement this directive in </w:t>
      </w:r>
      <w:r w:rsidRPr="00A72346">
        <w:rPr>
          <w:lang w:val="en-US"/>
        </w:rPr>
        <w:t>its</w:t>
      </w:r>
      <w:r w:rsidR="004929C6" w:rsidRPr="00A72346">
        <w:rPr>
          <w:lang w:val="en-US"/>
        </w:rPr>
        <w:t xml:space="preserve"> own national legislation. However, implementation may differ between member states, but should contain the minimum requirements. </w:t>
      </w:r>
    </w:p>
    <w:p w:rsidR="004929C6" w:rsidRPr="00A72346" w:rsidRDefault="004929C6" w:rsidP="00041847">
      <w:pPr>
        <w:spacing w:after="0" w:line="276" w:lineRule="auto"/>
        <w:rPr>
          <w:lang w:val="en-US"/>
        </w:rPr>
      </w:pPr>
      <w:r w:rsidRPr="00A72346">
        <w:rPr>
          <w:lang w:val="en-US"/>
        </w:rPr>
        <w:t>Steps to be taken:</w:t>
      </w:r>
    </w:p>
    <w:p w:rsidR="004929C6" w:rsidRPr="00A72346" w:rsidRDefault="004929C6" w:rsidP="0062749B">
      <w:pPr>
        <w:pStyle w:val="ListParagraph"/>
        <w:numPr>
          <w:ilvl w:val="0"/>
          <w:numId w:val="38"/>
        </w:numPr>
        <w:spacing w:after="0" w:line="276" w:lineRule="auto"/>
        <w:rPr>
          <w:lang w:val="en-US"/>
        </w:rPr>
      </w:pPr>
      <w:r w:rsidRPr="00A72346">
        <w:rPr>
          <w:lang w:val="en-US"/>
        </w:rPr>
        <w:t>Public parties must comply with this “Open Data Directive”. Therefore, it’s good to first check whether the port authority is indeed a public party</w:t>
      </w:r>
    </w:p>
    <w:p w:rsidR="004929C6" w:rsidRPr="00A72346" w:rsidRDefault="004929C6" w:rsidP="0062749B">
      <w:pPr>
        <w:pStyle w:val="ListParagraph"/>
        <w:numPr>
          <w:ilvl w:val="0"/>
          <w:numId w:val="38"/>
        </w:numPr>
        <w:spacing w:after="0" w:line="276" w:lineRule="auto"/>
        <w:rPr>
          <w:lang w:val="en-US"/>
        </w:rPr>
      </w:pPr>
      <w:r w:rsidRPr="00A72346">
        <w:rPr>
          <w:lang w:val="en-US"/>
        </w:rPr>
        <w:t>If you’re considered to be a public party, then it’s important to know that data which has been collected through a public organization must be shared with open standards, so one does not need a license to read the data. The only exception is if the data concerns critical infrastructure data</w:t>
      </w:r>
    </w:p>
    <w:p w:rsidR="004929C6" w:rsidRPr="00A72346" w:rsidRDefault="004929C6" w:rsidP="0062749B">
      <w:pPr>
        <w:pStyle w:val="ListParagraph"/>
        <w:numPr>
          <w:ilvl w:val="0"/>
          <w:numId w:val="38"/>
        </w:numPr>
        <w:spacing w:after="0" w:line="276" w:lineRule="auto"/>
        <w:rPr>
          <w:lang w:val="en-US"/>
        </w:rPr>
      </w:pPr>
      <w:r w:rsidRPr="00A72346">
        <w:rPr>
          <w:lang w:val="en-US"/>
        </w:rPr>
        <w:t xml:space="preserve">No exclusive sharing: data must be accessible to all parties, and parties must </w:t>
      </w:r>
      <w:r w:rsidRPr="00DD5796">
        <w:rPr>
          <w:highlight w:val="yellow"/>
          <w:lang w:val="en-US"/>
        </w:rPr>
        <w:t>b</w:t>
      </w:r>
      <w:r w:rsidR="00DD5796" w:rsidRPr="00DD5796">
        <w:rPr>
          <w:highlight w:val="yellow"/>
          <w:lang w:val="en-US"/>
        </w:rPr>
        <w:t>e</w:t>
      </w:r>
      <w:r w:rsidRPr="00A72346">
        <w:rPr>
          <w:lang w:val="en-US"/>
        </w:rPr>
        <w:t xml:space="preserve"> able to re-use the data</w:t>
      </w:r>
    </w:p>
    <w:p w:rsidR="004929C6" w:rsidRPr="00A72346" w:rsidRDefault="004929C6" w:rsidP="0062749B">
      <w:pPr>
        <w:pStyle w:val="ListParagraph"/>
        <w:numPr>
          <w:ilvl w:val="0"/>
          <w:numId w:val="38"/>
        </w:numPr>
        <w:spacing w:after="0" w:line="276" w:lineRule="auto"/>
        <w:rPr>
          <w:lang w:val="en-US"/>
        </w:rPr>
      </w:pPr>
      <w:r w:rsidRPr="00A72346">
        <w:rPr>
          <w:lang w:val="en-US"/>
        </w:rPr>
        <w:t>Data sharing is based on not for profit, but costs for sharing can be charged. This also applies to the data publisher who receives the data from a public party</w:t>
      </w:r>
    </w:p>
    <w:p w:rsidR="00667459" w:rsidRPr="009C4909" w:rsidRDefault="00667459" w:rsidP="00041847">
      <w:pPr>
        <w:spacing w:after="0" w:line="276" w:lineRule="auto"/>
        <w:rPr>
          <w:rFonts w:eastAsia="DengXian" w:cstheme="minorHAnsi"/>
          <w:kern w:val="0"/>
          <w:lang w:val="en-US"/>
          <w14:ligatures w14:val="none"/>
        </w:rPr>
      </w:pPr>
    </w:p>
    <w:p w:rsidR="00AB4EFA" w:rsidRDefault="00FF3385" w:rsidP="00041847">
      <w:pPr>
        <w:spacing w:line="276" w:lineRule="auto"/>
        <w:rPr>
          <w:lang w:val="en-US"/>
        </w:rPr>
      </w:pPr>
      <w:r w:rsidRPr="00FF3385">
        <w:rPr>
          <w:highlight w:val="yellow"/>
          <w:lang w:val="en-US"/>
        </w:rPr>
        <w:t xml:space="preserve">For non-EU members states: </w:t>
      </w:r>
      <w:r w:rsidR="00B56CA2" w:rsidRPr="00FF3385">
        <w:rPr>
          <w:highlight w:val="yellow"/>
          <w:lang w:val="en-US"/>
        </w:rPr>
        <w:t xml:space="preserve"> </w:t>
      </w:r>
      <w:r w:rsidRPr="00FF3385">
        <w:rPr>
          <w:highlight w:val="yellow"/>
          <w:lang w:val="en-US"/>
        </w:rPr>
        <w:t>not known at this moment</w:t>
      </w:r>
      <w:r w:rsidR="00AB4EFA">
        <w:rPr>
          <w:lang w:val="en-US"/>
        </w:rPr>
        <w:br w:type="page"/>
      </w:r>
    </w:p>
    <w:p w:rsidR="00006748" w:rsidRDefault="00006748" w:rsidP="00A8177D">
      <w:pPr>
        <w:pStyle w:val="Heading2"/>
        <w:rPr>
          <w:lang w:val="en-US"/>
        </w:rPr>
      </w:pPr>
      <w:bookmarkStart w:id="15" w:name="_Toc205899383"/>
      <w:r>
        <w:rPr>
          <w:lang w:val="en-US"/>
        </w:rPr>
        <w:t>4.3 Nautical data scope</w:t>
      </w:r>
      <w:bookmarkEnd w:id="15"/>
    </w:p>
    <w:p w:rsidR="005F3BD3" w:rsidRDefault="005F3BD3" w:rsidP="005F3BD3">
      <w:pPr>
        <w:pStyle w:val="Heading4"/>
        <w:rPr>
          <w:lang w:val="en-US"/>
        </w:rPr>
      </w:pPr>
      <w:r>
        <w:rPr>
          <w:lang w:val="en-US"/>
        </w:rPr>
        <w:t>Selection of data elements</w:t>
      </w:r>
      <w:r w:rsidR="00566C0B">
        <w:rPr>
          <w:lang w:val="en-US"/>
        </w:rPr>
        <w:t xml:space="preserve"> as a first step</w:t>
      </w:r>
    </w:p>
    <w:p w:rsidR="005F5F48" w:rsidRDefault="005F5F48" w:rsidP="005F5F48">
      <w:pPr>
        <w:spacing w:after="0" w:line="276" w:lineRule="auto"/>
        <w:jc w:val="both"/>
        <w:rPr>
          <w:highlight w:val="cyan"/>
          <w:lang w:val="en-US"/>
        </w:rPr>
      </w:pPr>
      <w:r>
        <w:rPr>
          <w:highlight w:val="cyan"/>
          <w:lang w:val="en-US"/>
        </w:rPr>
        <w:t>The</w:t>
      </w:r>
      <w:r w:rsidR="001E0DB8">
        <w:rPr>
          <w:highlight w:val="cyan"/>
          <w:lang w:val="en-US"/>
        </w:rPr>
        <w:t xml:space="preserve"> two </w:t>
      </w:r>
      <w:r>
        <w:rPr>
          <w:highlight w:val="cyan"/>
          <w:lang w:val="en-US"/>
        </w:rPr>
        <w:t xml:space="preserve">data elements </w:t>
      </w:r>
      <w:r w:rsidR="00A50F2C">
        <w:rPr>
          <w:highlight w:val="cyan"/>
          <w:lang w:val="en-US"/>
        </w:rPr>
        <w:t xml:space="preserve">which </w:t>
      </w:r>
      <w:r>
        <w:rPr>
          <w:highlight w:val="cyan"/>
          <w:lang w:val="en-US"/>
        </w:rPr>
        <w:t>have been identified as most critical</w:t>
      </w:r>
      <w:r w:rsidR="004364EC">
        <w:rPr>
          <w:highlight w:val="cyan"/>
          <w:lang w:val="en-US"/>
        </w:rPr>
        <w:t>:</w:t>
      </w:r>
    </w:p>
    <w:p w:rsidR="00AC1024" w:rsidRPr="005F38C8" w:rsidRDefault="00AC1024" w:rsidP="00AC1024">
      <w:pPr>
        <w:numPr>
          <w:ilvl w:val="0"/>
          <w:numId w:val="7"/>
        </w:numPr>
        <w:spacing w:after="0" w:line="276" w:lineRule="auto"/>
        <w:contextualSpacing/>
        <w:rPr>
          <w:lang w:val="en-US"/>
        </w:rPr>
      </w:pPr>
      <w:r w:rsidRPr="005F38C8">
        <w:rPr>
          <w:lang w:val="en-US"/>
        </w:rPr>
        <w:t>Terminal: unique identifier, name, position, type</w:t>
      </w:r>
    </w:p>
    <w:p w:rsidR="00AC1024" w:rsidRDefault="00AC1024" w:rsidP="00AC1024">
      <w:pPr>
        <w:numPr>
          <w:ilvl w:val="0"/>
          <w:numId w:val="7"/>
        </w:numPr>
        <w:spacing w:after="0" w:line="276" w:lineRule="auto"/>
        <w:contextualSpacing/>
        <w:rPr>
          <w:lang w:val="en-US"/>
        </w:rPr>
      </w:pPr>
      <w:r w:rsidRPr="005F38C8">
        <w:rPr>
          <w:lang w:val="en-US"/>
        </w:rPr>
        <w:t>Berth:  unique identifier, name, position, type</w:t>
      </w:r>
    </w:p>
    <w:p w:rsidR="00EF29C5" w:rsidRPr="00321D0F" w:rsidRDefault="00214078" w:rsidP="00EF29C5">
      <w:pPr>
        <w:spacing w:after="0" w:line="276" w:lineRule="auto"/>
        <w:contextualSpacing/>
        <w:rPr>
          <w:highlight w:val="cyan"/>
          <w:lang w:val="en-US"/>
        </w:rPr>
      </w:pPr>
      <w:r w:rsidRPr="00321D0F">
        <w:rPr>
          <w:highlight w:val="cyan"/>
          <w:lang w:val="en-US"/>
        </w:rPr>
        <w:t>For only those terminals and berths which receive SOLAS vessels.</w:t>
      </w:r>
    </w:p>
    <w:p w:rsidR="00214078" w:rsidRPr="005F38C8" w:rsidRDefault="00214078" w:rsidP="00EF29C5">
      <w:pPr>
        <w:spacing w:after="0" w:line="276" w:lineRule="auto"/>
        <w:contextualSpacing/>
        <w:rPr>
          <w:lang w:val="en-US"/>
        </w:rPr>
      </w:pPr>
      <w:r w:rsidRPr="00321D0F">
        <w:rPr>
          <w:highlight w:val="cyan"/>
          <w:lang w:val="en-US"/>
        </w:rPr>
        <w:t>For both only identifiers have been used which apply to any SOLAS vessel</w:t>
      </w:r>
      <w:r w:rsidR="00321D0F" w:rsidRPr="00321D0F">
        <w:rPr>
          <w:highlight w:val="cyan"/>
          <w:lang w:val="en-US"/>
        </w:rPr>
        <w:t xml:space="preserve"> and are not trade specific (e.g., identifiers which only apply to container segment).</w:t>
      </w:r>
    </w:p>
    <w:p w:rsidR="0068059E" w:rsidRDefault="0068059E" w:rsidP="00223438">
      <w:pPr>
        <w:pStyle w:val="para"/>
        <w:numPr>
          <w:ilvl w:val="0"/>
          <w:numId w:val="0"/>
        </w:numPr>
        <w:tabs>
          <w:tab w:val="left" w:pos="851"/>
        </w:tabs>
        <w:spacing w:line="276" w:lineRule="auto"/>
        <w:rPr>
          <w:highlight w:val="cyan"/>
        </w:rPr>
      </w:pPr>
    </w:p>
    <w:p w:rsidR="00B103E7" w:rsidRDefault="0068059E" w:rsidP="00223438">
      <w:pPr>
        <w:pStyle w:val="para"/>
        <w:numPr>
          <w:ilvl w:val="0"/>
          <w:numId w:val="0"/>
        </w:numPr>
        <w:tabs>
          <w:tab w:val="left" w:pos="851"/>
        </w:tabs>
        <w:spacing w:line="276" w:lineRule="auto"/>
        <w:rPr>
          <w:rFonts w:cs="Arial"/>
          <w:sz w:val="24"/>
        </w:rPr>
      </w:pPr>
      <w:r>
        <w:rPr>
          <w:highlight w:val="cyan"/>
        </w:rPr>
        <w:t>Per port more data may be exchanged, as long as the port meets the minimum criteria; same as for equipment on board of SOLAS vessels.</w:t>
      </w:r>
    </w:p>
    <w:p w:rsidR="00B103E7" w:rsidRPr="00566C0B" w:rsidRDefault="004364EC" w:rsidP="00B103E7">
      <w:pPr>
        <w:pStyle w:val="Heading4"/>
        <w:rPr>
          <w:lang w:val="en-US"/>
        </w:rPr>
      </w:pPr>
      <w:r>
        <w:rPr>
          <w:lang w:val="en-US"/>
        </w:rPr>
        <w:t>Benefits</w:t>
      </w:r>
    </w:p>
    <w:p w:rsidR="003828FC" w:rsidRPr="0062749B" w:rsidRDefault="003E5372" w:rsidP="003B5F17">
      <w:pPr>
        <w:spacing w:after="0" w:line="276" w:lineRule="auto"/>
        <w:rPr>
          <w:highlight w:val="cyan"/>
          <w:lang w:val="en-US"/>
        </w:rPr>
      </w:pPr>
      <w:r w:rsidRPr="0062749B">
        <w:rPr>
          <w:highlight w:val="cyan"/>
          <w:lang w:val="en-US"/>
        </w:rPr>
        <w:t xml:space="preserve">Ship operator, ship charterer, </w:t>
      </w:r>
      <w:r w:rsidR="00EB71AB" w:rsidRPr="0062749B">
        <w:rPr>
          <w:highlight w:val="cyan"/>
          <w:lang w:val="en-US"/>
        </w:rPr>
        <w:t>ship manager</w:t>
      </w:r>
      <w:r w:rsidR="000257F2">
        <w:rPr>
          <w:highlight w:val="cyan"/>
          <w:lang w:val="en-US"/>
        </w:rPr>
        <w:t>:</w:t>
      </w:r>
    </w:p>
    <w:p w:rsidR="003B5F17" w:rsidRPr="00F72B45" w:rsidRDefault="003B5F17" w:rsidP="0062749B">
      <w:pPr>
        <w:pStyle w:val="ListParagraph"/>
        <w:numPr>
          <w:ilvl w:val="0"/>
          <w:numId w:val="47"/>
        </w:numPr>
        <w:spacing w:after="0" w:line="276" w:lineRule="auto"/>
        <w:rPr>
          <w:highlight w:val="yellow"/>
          <w:lang w:val="en-US"/>
        </w:rPr>
      </w:pPr>
      <w:r w:rsidRPr="00F72B45">
        <w:rPr>
          <w:highlight w:val="yellow"/>
          <w:lang w:val="en-US"/>
        </w:rPr>
        <w:t>The contract regarding slots and safe berth is with the terminal. Therefore, it’s important to understand that all parties are on the same page regarding terminal identifier and location.</w:t>
      </w:r>
    </w:p>
    <w:p w:rsidR="00F72B45" w:rsidRDefault="003B5F17" w:rsidP="0062749B">
      <w:pPr>
        <w:pStyle w:val="ListParagraph"/>
        <w:numPr>
          <w:ilvl w:val="0"/>
          <w:numId w:val="47"/>
        </w:numPr>
        <w:spacing w:after="0" w:line="276" w:lineRule="auto"/>
        <w:rPr>
          <w:lang w:val="en-US"/>
        </w:rPr>
      </w:pPr>
      <w:r w:rsidRPr="00F72B45">
        <w:rPr>
          <w:highlight w:val="yellow"/>
          <w:lang w:val="en-US"/>
        </w:rPr>
        <w:t>The terminal operates berths, so it’s important for a ship-berth compatibility check that all parties are on the same page regarding berth identifier and location</w:t>
      </w:r>
      <w:r w:rsidRPr="00F72B45">
        <w:rPr>
          <w:lang w:val="en-US"/>
        </w:rPr>
        <w:t xml:space="preserve">. An improved ship-berth compatibility check prior to chartering the vessel can lead to less idle </w:t>
      </w:r>
      <w:r w:rsidRPr="00F72B45">
        <w:rPr>
          <w:highlight w:val="yellow"/>
          <w:lang w:val="en-US"/>
        </w:rPr>
        <w:t>time</w:t>
      </w:r>
      <w:r w:rsidRPr="00F72B45">
        <w:rPr>
          <w:lang w:val="en-US"/>
        </w:rPr>
        <w:t xml:space="preserve"> of vessels waiting for the tide to enter port, or vessels that need to lighter to reach the berth. This also reduces the GHG emissions. </w:t>
      </w:r>
    </w:p>
    <w:p w:rsidR="00141CA0" w:rsidRDefault="00141CA0" w:rsidP="00F72B45">
      <w:pPr>
        <w:spacing w:after="0" w:line="276" w:lineRule="auto"/>
        <w:rPr>
          <w:lang w:val="en-US"/>
        </w:rPr>
      </w:pPr>
    </w:p>
    <w:p w:rsidR="00FB7E9F" w:rsidRPr="0062749B" w:rsidRDefault="002C762F" w:rsidP="00F72B45">
      <w:pPr>
        <w:spacing w:after="0" w:line="276" w:lineRule="auto"/>
        <w:rPr>
          <w:highlight w:val="cyan"/>
          <w:lang w:val="en-US"/>
        </w:rPr>
      </w:pPr>
      <w:r w:rsidRPr="0062749B">
        <w:rPr>
          <w:highlight w:val="cyan"/>
          <w:lang w:val="en-US"/>
        </w:rPr>
        <w:t>Hydrographic service provider</w:t>
      </w:r>
      <w:r w:rsidR="000257F2">
        <w:rPr>
          <w:highlight w:val="cyan"/>
          <w:lang w:val="en-US"/>
        </w:rPr>
        <w:t>:</w:t>
      </w:r>
    </w:p>
    <w:p w:rsidR="003C2ED2" w:rsidRPr="0062749B" w:rsidRDefault="00E53E7D" w:rsidP="0062749B">
      <w:pPr>
        <w:pStyle w:val="ListParagraph"/>
        <w:numPr>
          <w:ilvl w:val="0"/>
          <w:numId w:val="48"/>
        </w:numPr>
        <w:spacing w:after="0"/>
        <w:rPr>
          <w:rFonts w:ascii="Verdana" w:hAnsi="Verdana"/>
          <w:sz w:val="20"/>
          <w:szCs w:val="20"/>
          <w:highlight w:val="cyan"/>
          <w:lang w:val="en-US"/>
        </w:rPr>
      </w:pPr>
      <w:r w:rsidRPr="0062749B">
        <w:rPr>
          <w:rFonts w:ascii="Verdana" w:hAnsi="Verdana"/>
          <w:sz w:val="20"/>
          <w:szCs w:val="20"/>
          <w:highlight w:val="cyan"/>
          <w:lang w:val="en-US"/>
        </w:rPr>
        <w:t>The hydrographic service has now the a</w:t>
      </w:r>
      <w:r w:rsidR="003C2ED2" w:rsidRPr="0062749B">
        <w:rPr>
          <w:rFonts w:ascii="Verdana" w:hAnsi="Verdana"/>
          <w:sz w:val="20"/>
          <w:szCs w:val="20"/>
          <w:highlight w:val="cyan"/>
          <w:lang w:val="en-US"/>
        </w:rPr>
        <w:t xml:space="preserve">bility to identify only the changes instead having to work through all data of the entire port. This allows </w:t>
      </w:r>
      <w:r w:rsidRPr="0062749B">
        <w:rPr>
          <w:rFonts w:ascii="Verdana" w:hAnsi="Verdana"/>
          <w:sz w:val="20"/>
          <w:szCs w:val="20"/>
          <w:highlight w:val="cyan"/>
          <w:lang w:val="en-US"/>
        </w:rPr>
        <w:t>them t</w:t>
      </w:r>
      <w:r w:rsidR="003C2ED2" w:rsidRPr="0062749B">
        <w:rPr>
          <w:rFonts w:ascii="Verdana" w:hAnsi="Verdana"/>
          <w:sz w:val="20"/>
          <w:szCs w:val="20"/>
          <w:highlight w:val="cyan"/>
          <w:lang w:val="en-US"/>
        </w:rPr>
        <w:t xml:space="preserve">o produce more reliable ENCs and significantly reduce </w:t>
      </w:r>
      <w:r w:rsidRPr="0062749B">
        <w:rPr>
          <w:rFonts w:ascii="Verdana" w:hAnsi="Verdana"/>
          <w:sz w:val="20"/>
          <w:szCs w:val="20"/>
          <w:highlight w:val="cyan"/>
          <w:lang w:val="en-US"/>
        </w:rPr>
        <w:t xml:space="preserve">their </w:t>
      </w:r>
      <w:r w:rsidR="003C2ED2" w:rsidRPr="0062749B">
        <w:rPr>
          <w:rFonts w:ascii="Verdana" w:hAnsi="Verdana"/>
          <w:sz w:val="20"/>
          <w:szCs w:val="20"/>
          <w:highlight w:val="cyan"/>
          <w:lang w:val="en-US"/>
        </w:rPr>
        <w:t>processing time</w:t>
      </w:r>
      <w:r w:rsidR="00141CA0" w:rsidRPr="0062749B">
        <w:rPr>
          <w:rFonts w:ascii="Verdana" w:hAnsi="Verdana"/>
          <w:sz w:val="20"/>
          <w:szCs w:val="20"/>
          <w:highlight w:val="cyan"/>
          <w:lang w:val="en-US"/>
        </w:rPr>
        <w:t>: after an update of the port the new ENC will be much quicker available to the vessel.</w:t>
      </w:r>
    </w:p>
    <w:p w:rsidR="00141CA0" w:rsidRPr="0062749B" w:rsidRDefault="002C762F" w:rsidP="00141CA0">
      <w:pPr>
        <w:spacing w:after="0" w:line="276" w:lineRule="auto"/>
        <w:rPr>
          <w:highlight w:val="cyan"/>
          <w:lang w:val="en-US"/>
        </w:rPr>
      </w:pPr>
      <w:r w:rsidRPr="0062749B">
        <w:rPr>
          <w:highlight w:val="cyan"/>
          <w:lang w:val="en-US"/>
        </w:rPr>
        <w:t xml:space="preserve"> </w:t>
      </w:r>
    </w:p>
    <w:p w:rsidR="002C762F" w:rsidRPr="0062749B" w:rsidRDefault="00E22109" w:rsidP="00141CA0">
      <w:pPr>
        <w:spacing w:after="0" w:line="276" w:lineRule="auto"/>
        <w:rPr>
          <w:highlight w:val="cyan"/>
          <w:lang w:val="en-US"/>
        </w:rPr>
      </w:pPr>
      <w:r w:rsidRPr="0062749B">
        <w:rPr>
          <w:highlight w:val="cyan"/>
          <w:lang w:val="en-US"/>
        </w:rPr>
        <w:t>S</w:t>
      </w:r>
      <w:r w:rsidR="002C762F" w:rsidRPr="0062749B">
        <w:rPr>
          <w:highlight w:val="cyan"/>
          <w:lang w:val="en-US"/>
        </w:rPr>
        <w:t>hip manager</w:t>
      </w:r>
      <w:r w:rsidR="000257F2">
        <w:rPr>
          <w:highlight w:val="cyan"/>
          <w:lang w:val="en-US"/>
        </w:rPr>
        <w:t>:</w:t>
      </w:r>
    </w:p>
    <w:p w:rsidR="00E22109" w:rsidRPr="0062749B" w:rsidRDefault="00E22109" w:rsidP="0062749B">
      <w:pPr>
        <w:pStyle w:val="ListParagraph"/>
        <w:numPr>
          <w:ilvl w:val="0"/>
          <w:numId w:val="47"/>
        </w:numPr>
        <w:spacing w:after="0" w:line="276" w:lineRule="auto"/>
        <w:rPr>
          <w:highlight w:val="cyan"/>
          <w:lang w:val="en-US"/>
        </w:rPr>
      </w:pPr>
      <w:r w:rsidRPr="0062749B">
        <w:rPr>
          <w:highlight w:val="cyan"/>
          <w:lang w:val="en-US"/>
        </w:rPr>
        <w:t>Up to date ENC’s improve safe navigation berth to berth.</w:t>
      </w:r>
    </w:p>
    <w:p w:rsidR="00E22109" w:rsidRDefault="00E22109" w:rsidP="00F72B45">
      <w:pPr>
        <w:spacing w:after="0" w:line="276" w:lineRule="auto"/>
        <w:rPr>
          <w:lang w:val="en-US"/>
        </w:rPr>
      </w:pPr>
    </w:p>
    <w:p w:rsidR="007B24DC" w:rsidRDefault="007B24DC" w:rsidP="003B5F17">
      <w:pPr>
        <w:spacing w:after="0" w:line="276" w:lineRule="auto"/>
        <w:rPr>
          <w:lang w:val="en-US"/>
        </w:rPr>
      </w:pPr>
      <w:r w:rsidRPr="00827DC0">
        <w:rPr>
          <w:highlight w:val="cyan"/>
          <w:lang w:val="en-US"/>
        </w:rPr>
        <w:t>By sharing this data through an API</w:t>
      </w:r>
      <w:r w:rsidR="00AD0C55" w:rsidRPr="00827DC0">
        <w:rPr>
          <w:highlight w:val="cyan"/>
          <w:lang w:val="en-US"/>
        </w:rPr>
        <w:t xml:space="preserve">, all parties have access to the same data at the same time, so </w:t>
      </w:r>
      <w:r w:rsidR="00827DC0" w:rsidRPr="00827DC0">
        <w:rPr>
          <w:highlight w:val="cyan"/>
          <w:lang w:val="en-US"/>
        </w:rPr>
        <w:t>everyone is singing from the same hymn sheet.</w:t>
      </w:r>
    </w:p>
    <w:p w:rsidR="00F31AE8" w:rsidRDefault="00F31AE8" w:rsidP="003B5F17">
      <w:pPr>
        <w:spacing w:after="0" w:line="276" w:lineRule="auto"/>
        <w:rPr>
          <w:lang w:val="en-US"/>
        </w:rPr>
      </w:pPr>
    </w:p>
    <w:p w:rsidR="00F31AE8" w:rsidRDefault="00F31AE8" w:rsidP="00F31AE8">
      <w:pPr>
        <w:pStyle w:val="Heading4"/>
        <w:rPr>
          <w:lang w:val="en-US"/>
        </w:rPr>
      </w:pPr>
      <w:r w:rsidRPr="002143B6">
        <w:rPr>
          <w:lang w:val="en-US"/>
        </w:rPr>
        <w:t>Complian</w:t>
      </w:r>
      <w:r>
        <w:rPr>
          <w:lang w:val="en-US"/>
        </w:rPr>
        <w:t>ce</w:t>
      </w:r>
    </w:p>
    <w:p w:rsidR="00F31AE8" w:rsidRPr="00223438" w:rsidRDefault="00F31AE8" w:rsidP="00F31AE8">
      <w:pPr>
        <w:spacing w:after="0" w:line="276" w:lineRule="auto"/>
        <w:rPr>
          <w:rFonts w:ascii="Calibri" w:hAnsi="Calibri"/>
          <w:color w:val="000000"/>
          <w:kern w:val="24"/>
          <w:lang w:val="en-US"/>
        </w:rPr>
      </w:pPr>
      <w:r w:rsidRPr="00223438">
        <w:rPr>
          <w:rFonts w:ascii="Calibri" w:hAnsi="Calibri"/>
          <w:color w:val="000000"/>
          <w:kern w:val="24"/>
          <w:lang w:val="en-US"/>
        </w:rPr>
        <w:t>Compliant with SOLAS regulation chapter 9 and safe port and safe berth charter party clauses.</w:t>
      </w:r>
    </w:p>
    <w:p w:rsidR="0062749B" w:rsidRDefault="0062749B">
      <w:pPr>
        <w:rPr>
          <w:rFonts w:eastAsia="Arial" w:cs="Arial"/>
          <w:spacing w:val="-1"/>
          <w:lang w:val="en-US" w:eastAsia="en-US"/>
        </w:rPr>
      </w:pPr>
      <w:r w:rsidRPr="009923FC">
        <w:rPr>
          <w:rFonts w:cs="Arial"/>
          <w:lang w:val="en-US"/>
        </w:rPr>
        <w:br w:type="page"/>
      </w:r>
    </w:p>
    <w:p w:rsidR="00B103E7" w:rsidRPr="0073404B" w:rsidRDefault="00B103E7" w:rsidP="00B103E7">
      <w:pPr>
        <w:pStyle w:val="Heading4"/>
        <w:rPr>
          <w:lang w:val="en-US"/>
        </w:rPr>
      </w:pPr>
      <w:r w:rsidRPr="004364EC">
        <w:rPr>
          <w:highlight w:val="cyan"/>
          <w:lang w:val="en-US"/>
        </w:rPr>
        <w:t>Next</w:t>
      </w:r>
      <w:r w:rsidR="005B3A33" w:rsidRPr="004364EC">
        <w:rPr>
          <w:highlight w:val="cyan"/>
          <w:lang w:val="en-US"/>
        </w:rPr>
        <w:t xml:space="preserve"> steps</w:t>
      </w:r>
    </w:p>
    <w:p w:rsidR="00223438" w:rsidRPr="00223438" w:rsidRDefault="000E654D" w:rsidP="000E654D">
      <w:pPr>
        <w:pStyle w:val="para"/>
        <w:numPr>
          <w:ilvl w:val="0"/>
          <w:numId w:val="0"/>
        </w:numPr>
        <w:tabs>
          <w:tab w:val="left" w:pos="851"/>
        </w:tabs>
        <w:spacing w:line="276" w:lineRule="auto"/>
        <w:rPr>
          <w:rFonts w:cs="Arial"/>
          <w:sz w:val="24"/>
        </w:rPr>
      </w:pPr>
      <w:r>
        <w:rPr>
          <w:rFonts w:cs="Arial"/>
          <w:sz w:val="24"/>
        </w:rPr>
        <w:t xml:space="preserve">Other data elements for </w:t>
      </w:r>
      <w:r w:rsidR="005B3A33">
        <w:rPr>
          <w:rFonts w:cs="Arial"/>
          <w:sz w:val="24"/>
        </w:rPr>
        <w:t>chartering and n</w:t>
      </w:r>
      <w:r>
        <w:rPr>
          <w:rFonts w:cs="Arial"/>
          <w:sz w:val="24"/>
        </w:rPr>
        <w:t>avigation</w:t>
      </w:r>
      <w:r w:rsidR="005B3A33">
        <w:rPr>
          <w:rFonts w:cs="Arial"/>
          <w:sz w:val="24"/>
        </w:rPr>
        <w:t xml:space="preserve"> </w:t>
      </w:r>
      <w:r>
        <w:rPr>
          <w:rFonts w:cs="Arial"/>
          <w:sz w:val="24"/>
        </w:rPr>
        <w:t>will be addressed in a later stage</w:t>
      </w:r>
      <w:r w:rsidR="00AC1024">
        <w:rPr>
          <w:rFonts w:cs="Arial"/>
          <w:sz w:val="24"/>
        </w:rPr>
        <w:t>:</w:t>
      </w:r>
    </w:p>
    <w:p w:rsidR="00223438" w:rsidRPr="00223438" w:rsidRDefault="00223438" w:rsidP="0062749B">
      <w:pPr>
        <w:pStyle w:val="para"/>
        <w:numPr>
          <w:ilvl w:val="0"/>
          <w:numId w:val="44"/>
        </w:numPr>
        <w:tabs>
          <w:tab w:val="left" w:pos="851"/>
        </w:tabs>
        <w:spacing w:line="276" w:lineRule="auto"/>
        <w:rPr>
          <w:rFonts w:cs="Arial"/>
          <w:sz w:val="24"/>
        </w:rPr>
      </w:pPr>
      <w:r w:rsidRPr="00223438">
        <w:rPr>
          <w:rFonts w:cs="Arial"/>
          <w:sz w:val="24"/>
        </w:rPr>
        <w:t>Vessel sizes at berth and in port passage</w:t>
      </w:r>
      <w:r w:rsidR="0048478A">
        <w:rPr>
          <w:rFonts w:cs="Arial"/>
          <w:sz w:val="24"/>
        </w:rPr>
        <w:t xml:space="preserve"> </w:t>
      </w:r>
      <w:r w:rsidR="0048478A" w:rsidRPr="0048478A">
        <w:rPr>
          <w:rFonts w:cs="Arial"/>
          <w:sz w:val="24"/>
          <w:highlight w:val="yellow"/>
        </w:rPr>
        <w:t xml:space="preserve">(e.g., </w:t>
      </w:r>
      <w:r w:rsidRPr="0048478A">
        <w:rPr>
          <w:rFonts w:cs="Arial"/>
          <w:sz w:val="24"/>
          <w:highlight w:val="yellow"/>
        </w:rPr>
        <w:t>length, beam, draught, air draught</w:t>
      </w:r>
      <w:r w:rsidR="0048478A" w:rsidRPr="0048478A">
        <w:rPr>
          <w:rFonts w:cs="Arial"/>
          <w:sz w:val="24"/>
          <w:highlight w:val="yellow"/>
        </w:rPr>
        <w:t>)</w:t>
      </w:r>
    </w:p>
    <w:p w:rsidR="00223438" w:rsidRPr="00223438" w:rsidRDefault="00223438" w:rsidP="0062749B">
      <w:pPr>
        <w:pStyle w:val="para"/>
        <w:numPr>
          <w:ilvl w:val="0"/>
          <w:numId w:val="44"/>
        </w:numPr>
        <w:tabs>
          <w:tab w:val="left" w:pos="851"/>
        </w:tabs>
        <w:spacing w:line="276" w:lineRule="auto"/>
        <w:rPr>
          <w:rFonts w:cs="Arial"/>
          <w:sz w:val="24"/>
        </w:rPr>
      </w:pPr>
      <w:r w:rsidRPr="00223438">
        <w:rPr>
          <w:rFonts w:cs="Arial"/>
          <w:sz w:val="24"/>
        </w:rPr>
        <w:t>Depths and tides</w:t>
      </w:r>
    </w:p>
    <w:p w:rsidR="00223438" w:rsidRPr="00223438" w:rsidRDefault="00223438" w:rsidP="0062749B">
      <w:pPr>
        <w:pStyle w:val="para"/>
        <w:numPr>
          <w:ilvl w:val="0"/>
          <w:numId w:val="44"/>
        </w:numPr>
        <w:tabs>
          <w:tab w:val="left" w:pos="851"/>
        </w:tabs>
        <w:spacing w:line="276" w:lineRule="auto"/>
        <w:rPr>
          <w:rFonts w:cs="Arial"/>
          <w:sz w:val="24"/>
        </w:rPr>
      </w:pPr>
      <w:r w:rsidRPr="00223438">
        <w:rPr>
          <w:rFonts w:cs="Arial"/>
          <w:sz w:val="24"/>
        </w:rPr>
        <w:t>Weather features</w:t>
      </w:r>
    </w:p>
    <w:p w:rsidR="00223438" w:rsidRPr="00223438" w:rsidRDefault="00223438" w:rsidP="0062749B">
      <w:pPr>
        <w:pStyle w:val="para"/>
        <w:numPr>
          <w:ilvl w:val="0"/>
          <w:numId w:val="44"/>
        </w:numPr>
        <w:tabs>
          <w:tab w:val="left" w:pos="851"/>
        </w:tabs>
        <w:spacing w:line="276" w:lineRule="auto"/>
        <w:rPr>
          <w:rFonts w:cs="Arial"/>
          <w:sz w:val="24"/>
        </w:rPr>
      </w:pPr>
      <w:r w:rsidRPr="00223438">
        <w:rPr>
          <w:rFonts w:cs="Arial"/>
          <w:sz w:val="24"/>
        </w:rPr>
        <w:t>Nautical services</w:t>
      </w:r>
      <w:r w:rsidR="0048478A">
        <w:rPr>
          <w:rFonts w:cs="Arial"/>
          <w:sz w:val="24"/>
        </w:rPr>
        <w:t xml:space="preserve"> (e.g., </w:t>
      </w:r>
      <w:r w:rsidRPr="00223438">
        <w:rPr>
          <w:rFonts w:cs="Arial"/>
          <w:sz w:val="24"/>
        </w:rPr>
        <w:t>VTS, pilots, tugs, linesmen</w:t>
      </w:r>
      <w:r w:rsidR="0048478A">
        <w:rPr>
          <w:rFonts w:cs="Arial"/>
          <w:sz w:val="24"/>
        </w:rPr>
        <w:t xml:space="preserve">, </w:t>
      </w:r>
      <w:r w:rsidR="0048478A" w:rsidRPr="0048478A">
        <w:rPr>
          <w:rFonts w:cs="Arial"/>
          <w:sz w:val="24"/>
          <w:highlight w:val="yellow"/>
        </w:rPr>
        <w:t>icebreaker</w:t>
      </w:r>
      <w:r w:rsidR="0048478A">
        <w:rPr>
          <w:rFonts w:cs="Arial"/>
          <w:sz w:val="24"/>
        </w:rPr>
        <w:t>)</w:t>
      </w:r>
    </w:p>
    <w:p w:rsidR="00223438" w:rsidRPr="00223438" w:rsidRDefault="00223438" w:rsidP="0062749B">
      <w:pPr>
        <w:pStyle w:val="para"/>
        <w:numPr>
          <w:ilvl w:val="0"/>
          <w:numId w:val="44"/>
        </w:numPr>
        <w:tabs>
          <w:tab w:val="left" w:pos="851"/>
        </w:tabs>
        <w:spacing w:line="276" w:lineRule="auto"/>
        <w:rPr>
          <w:rFonts w:cs="Arial"/>
          <w:sz w:val="24"/>
        </w:rPr>
      </w:pPr>
      <w:r w:rsidRPr="00223438">
        <w:rPr>
          <w:rFonts w:cs="Arial"/>
          <w:sz w:val="24"/>
        </w:rPr>
        <w:t>Communication procedures</w:t>
      </w:r>
    </w:p>
    <w:p w:rsidR="00223438" w:rsidRDefault="00223438" w:rsidP="0062749B">
      <w:pPr>
        <w:pStyle w:val="para"/>
        <w:numPr>
          <w:ilvl w:val="0"/>
          <w:numId w:val="44"/>
        </w:numPr>
        <w:tabs>
          <w:tab w:val="left" w:pos="851"/>
        </w:tabs>
        <w:spacing w:line="276" w:lineRule="auto"/>
        <w:rPr>
          <w:rFonts w:cs="Arial"/>
          <w:sz w:val="24"/>
        </w:rPr>
      </w:pPr>
      <w:r w:rsidRPr="00223438">
        <w:rPr>
          <w:rFonts w:cs="Arial"/>
          <w:sz w:val="24"/>
        </w:rPr>
        <w:t>Port emergency procedures</w:t>
      </w:r>
    </w:p>
    <w:p w:rsidR="00326905" w:rsidRDefault="00326905">
      <w:pPr>
        <w:rPr>
          <w:rFonts w:eastAsiaTheme="majorEastAsia" w:cstheme="majorBidi"/>
          <w:i/>
          <w:iCs/>
          <w:color w:val="2F5496" w:themeColor="accent1" w:themeShade="BF"/>
          <w:lang w:val="en-US"/>
        </w:rPr>
      </w:pPr>
    </w:p>
    <w:p w:rsidR="00516685" w:rsidRPr="00223438" w:rsidRDefault="00516685" w:rsidP="00223438">
      <w:pPr>
        <w:spacing w:after="0" w:line="276" w:lineRule="auto"/>
        <w:rPr>
          <w:lang w:val="en-US"/>
        </w:rPr>
      </w:pPr>
    </w:p>
    <w:p w:rsidR="00895998" w:rsidRDefault="00895998">
      <w:pPr>
        <w:rPr>
          <w:rFonts w:ascii="Calibri" w:hAnsi="Calibri"/>
          <w:color w:val="000000"/>
          <w:kern w:val="24"/>
          <w:sz w:val="22"/>
          <w:lang w:val="en-US"/>
        </w:rPr>
      </w:pPr>
      <w:r>
        <w:rPr>
          <w:rFonts w:ascii="Calibri" w:hAnsi="Calibri"/>
          <w:color w:val="000000"/>
          <w:kern w:val="24"/>
          <w:sz w:val="22"/>
          <w:lang w:val="en-US"/>
        </w:rPr>
        <w:br w:type="page"/>
      </w:r>
    </w:p>
    <w:p w:rsidR="001B260E" w:rsidRDefault="001B260E" w:rsidP="00B45750">
      <w:pPr>
        <w:pStyle w:val="Heading2"/>
        <w:rPr>
          <w:lang w:val="en-US"/>
        </w:rPr>
      </w:pPr>
      <w:bookmarkStart w:id="16" w:name="_Toc205899384"/>
      <w:r>
        <w:rPr>
          <w:lang w:val="en-US"/>
        </w:rPr>
        <w:t>4.</w:t>
      </w:r>
      <w:r w:rsidR="00B45750">
        <w:rPr>
          <w:lang w:val="en-US"/>
        </w:rPr>
        <w:t>4</w:t>
      </w:r>
      <w:r>
        <w:rPr>
          <w:lang w:val="en-US"/>
        </w:rPr>
        <w:t xml:space="preserve"> Nautical data exchange</w:t>
      </w:r>
      <w:bookmarkEnd w:id="16"/>
    </w:p>
    <w:p w:rsidR="00CF702D" w:rsidRDefault="00CF702D" w:rsidP="00ED22F9">
      <w:pPr>
        <w:pStyle w:val="Heading4"/>
        <w:spacing w:line="276" w:lineRule="auto"/>
        <w:rPr>
          <w:lang w:val="en-US"/>
        </w:rPr>
      </w:pPr>
      <w:r>
        <w:rPr>
          <w:lang w:val="en-US"/>
        </w:rPr>
        <w:t>General</w:t>
      </w:r>
    </w:p>
    <w:p w:rsidR="00B07E1C" w:rsidRDefault="00712D60" w:rsidP="00ED22F9">
      <w:pPr>
        <w:spacing w:after="40" w:line="276" w:lineRule="auto"/>
        <w:jc w:val="both"/>
        <w:rPr>
          <w:rFonts w:cstheme="minorHAnsi"/>
          <w:kern w:val="0"/>
          <w:lang w:val="en-US"/>
          <w14:ligatures w14:val="none"/>
        </w:rPr>
      </w:pPr>
      <w:r>
        <w:rPr>
          <w:rFonts w:cstheme="minorHAnsi"/>
          <w:kern w:val="0"/>
          <w:lang w:val="en-US"/>
          <w14:ligatures w14:val="none"/>
        </w:rPr>
        <w:t>H</w:t>
      </w:r>
      <w:r w:rsidR="007675A2" w:rsidRPr="007675A2">
        <w:rPr>
          <w:rFonts w:cstheme="minorHAnsi"/>
          <w:kern w:val="0"/>
          <w:lang w:val="en-US"/>
          <w14:ligatures w14:val="none"/>
        </w:rPr>
        <w:t>ydrographic offices</w:t>
      </w:r>
      <w:r>
        <w:rPr>
          <w:rFonts w:cstheme="minorHAnsi"/>
          <w:kern w:val="0"/>
          <w:lang w:val="en-US"/>
          <w14:ligatures w14:val="none"/>
        </w:rPr>
        <w:t xml:space="preserve"> normally</w:t>
      </w:r>
      <w:r w:rsidR="007675A2" w:rsidRPr="007675A2">
        <w:rPr>
          <w:rFonts w:cstheme="minorHAnsi"/>
          <w:kern w:val="0"/>
          <w:lang w:val="en-US"/>
          <w14:ligatures w14:val="none"/>
        </w:rPr>
        <w:t xml:space="preserve"> collect their nautical data </w:t>
      </w:r>
      <w:r w:rsidR="007675A2" w:rsidRPr="00E32C11">
        <w:rPr>
          <w:rFonts w:cstheme="minorHAnsi"/>
          <w:kern w:val="0"/>
          <w:highlight w:val="yellow"/>
          <w:lang w:val="en-US"/>
          <w14:ligatures w14:val="none"/>
        </w:rPr>
        <w:t xml:space="preserve">from </w:t>
      </w:r>
      <w:r w:rsidR="00423E35" w:rsidRPr="00E32C11">
        <w:rPr>
          <w:rFonts w:cstheme="minorHAnsi"/>
          <w:kern w:val="0"/>
          <w:highlight w:val="yellow"/>
          <w:lang w:val="en-US"/>
          <w14:ligatures w14:val="none"/>
        </w:rPr>
        <w:t>governmental entities in charge</w:t>
      </w:r>
      <w:r w:rsidR="00E32C11" w:rsidRPr="00E32C11">
        <w:rPr>
          <w:rFonts w:cstheme="minorHAnsi"/>
          <w:kern w:val="0"/>
          <w:highlight w:val="yellow"/>
          <w:lang w:val="en-US"/>
          <w14:ligatures w14:val="none"/>
        </w:rPr>
        <w:t xml:space="preserve"> (e.g., port authority)</w:t>
      </w:r>
      <w:r w:rsidR="007675A2" w:rsidRPr="00E32C11">
        <w:rPr>
          <w:rFonts w:cstheme="minorHAnsi"/>
          <w:kern w:val="0"/>
          <w:highlight w:val="yellow"/>
          <w:lang w:val="en-US"/>
          <w14:ligatures w14:val="none"/>
        </w:rPr>
        <w:t>,</w:t>
      </w:r>
      <w:r w:rsidR="007675A2" w:rsidRPr="007675A2">
        <w:rPr>
          <w:rFonts w:cstheme="minorHAnsi"/>
          <w:kern w:val="0"/>
          <w:lang w:val="en-US"/>
          <w14:ligatures w14:val="none"/>
        </w:rPr>
        <w:t xml:space="preserve"> depending on when new data becomes available. Hydrographic offices of the IHO Nautical Information Provision Working Group experience a lack of data availability and consistency by ports, resulting in </w:t>
      </w:r>
      <w:r w:rsidR="00CD57E6">
        <w:rPr>
          <w:rFonts w:cstheme="minorHAnsi"/>
          <w:kern w:val="0"/>
          <w:lang w:val="en-US"/>
          <w14:ligatures w14:val="none"/>
        </w:rPr>
        <w:t xml:space="preserve">hydrographic offices </w:t>
      </w:r>
      <w:r w:rsidR="007675A2" w:rsidRPr="007675A2">
        <w:rPr>
          <w:rFonts w:cstheme="minorHAnsi"/>
          <w:kern w:val="0"/>
          <w:lang w:val="en-US"/>
          <w14:ligatures w14:val="none"/>
        </w:rPr>
        <w:t xml:space="preserve">being unwilling to publish port infrastructure data in their </w:t>
      </w:r>
      <w:r w:rsidR="00525FE4" w:rsidRPr="00525FE4">
        <w:rPr>
          <w:rFonts w:cstheme="minorHAnsi"/>
          <w:kern w:val="0"/>
          <w:highlight w:val="cyan"/>
          <w:lang w:val="en-US"/>
          <w14:ligatures w14:val="none"/>
        </w:rPr>
        <w:t>nautical</w:t>
      </w:r>
      <w:r w:rsidR="00525FE4">
        <w:rPr>
          <w:rFonts w:cstheme="minorHAnsi"/>
          <w:kern w:val="0"/>
          <w:lang w:val="en-US"/>
          <w14:ligatures w14:val="none"/>
        </w:rPr>
        <w:t xml:space="preserve"> </w:t>
      </w:r>
      <w:r w:rsidR="007675A2" w:rsidRPr="007675A2">
        <w:rPr>
          <w:rFonts w:cstheme="minorHAnsi"/>
          <w:kern w:val="0"/>
          <w:lang w:val="en-US"/>
          <w14:ligatures w14:val="none"/>
        </w:rPr>
        <w:t xml:space="preserve">charts and publications as they cannot guarantee the correctness of the data. </w:t>
      </w:r>
    </w:p>
    <w:p w:rsidR="007675A2" w:rsidRPr="007675A2" w:rsidRDefault="007675A2" w:rsidP="00ED22F9">
      <w:pPr>
        <w:spacing w:after="40" w:line="276" w:lineRule="auto"/>
        <w:jc w:val="both"/>
        <w:rPr>
          <w:rFonts w:cstheme="minorHAnsi"/>
          <w:kern w:val="0"/>
          <w:lang w:val="en-US"/>
          <w14:ligatures w14:val="none"/>
        </w:rPr>
      </w:pPr>
      <w:r w:rsidRPr="007675A2">
        <w:rPr>
          <w:rFonts w:cstheme="minorHAnsi"/>
          <w:kern w:val="0"/>
          <w:lang w:val="en-US"/>
          <w14:ligatures w14:val="none"/>
        </w:rPr>
        <w:t xml:space="preserve">Ports (normally public organizations) in their turn face difficulties gathering data from all data owners in the port, as the port is not the data owner of all port data. E.g., terminals (normally private businesses) may be the data owner of the </w:t>
      </w:r>
      <w:r w:rsidR="007C0DA9">
        <w:rPr>
          <w:rFonts w:cstheme="minorHAnsi"/>
          <w:kern w:val="0"/>
          <w:lang w:val="en-US"/>
          <w14:ligatures w14:val="none"/>
        </w:rPr>
        <w:t xml:space="preserve">name </w:t>
      </w:r>
      <w:r w:rsidR="00FE1D3A">
        <w:rPr>
          <w:rFonts w:cstheme="minorHAnsi"/>
          <w:kern w:val="0"/>
          <w:lang w:val="en-US"/>
          <w14:ligatures w14:val="none"/>
        </w:rPr>
        <w:t>of the terminal and berth</w:t>
      </w:r>
      <w:r w:rsidR="00FE1D3A" w:rsidRPr="003807CC">
        <w:rPr>
          <w:rFonts w:cstheme="minorHAnsi"/>
          <w:kern w:val="0"/>
          <w:highlight w:val="cyan"/>
          <w:lang w:val="en-US"/>
          <w14:ligatures w14:val="none"/>
        </w:rPr>
        <w:t xml:space="preserve">. </w:t>
      </w:r>
      <w:r w:rsidR="00AF3557" w:rsidRPr="003807CC">
        <w:rPr>
          <w:rFonts w:cstheme="minorHAnsi"/>
          <w:kern w:val="0"/>
          <w:highlight w:val="cyan"/>
          <w:lang w:val="en-US"/>
          <w14:ligatures w14:val="none"/>
        </w:rPr>
        <w:t xml:space="preserve"> Additionally, ports are not always aware that the </w:t>
      </w:r>
      <w:r w:rsidR="00525FE4" w:rsidRPr="003807CC">
        <w:rPr>
          <w:rFonts w:cstheme="minorHAnsi"/>
          <w:kern w:val="0"/>
          <w:highlight w:val="cyan"/>
          <w:lang w:val="en-US"/>
          <w14:ligatures w14:val="none"/>
        </w:rPr>
        <w:t xml:space="preserve">nautical chart is not up to date, </w:t>
      </w:r>
      <w:r w:rsidR="00EE664E" w:rsidRPr="003807CC">
        <w:rPr>
          <w:rFonts w:cstheme="minorHAnsi"/>
          <w:kern w:val="0"/>
          <w:highlight w:val="cyan"/>
          <w:lang w:val="en-US"/>
          <w14:ligatures w14:val="none"/>
        </w:rPr>
        <w:t>as not all ports have a nautical chart</w:t>
      </w:r>
      <w:r w:rsidR="003807CC" w:rsidRPr="003807CC">
        <w:rPr>
          <w:rFonts w:cstheme="minorHAnsi"/>
          <w:kern w:val="0"/>
          <w:highlight w:val="cyan"/>
          <w:lang w:val="en-US"/>
          <w14:ligatures w14:val="none"/>
        </w:rPr>
        <w:t xml:space="preserve"> in their office</w:t>
      </w:r>
      <w:r w:rsidR="001D163C">
        <w:rPr>
          <w:rFonts w:cstheme="minorHAnsi"/>
          <w:kern w:val="0"/>
          <w:highlight w:val="cyan"/>
          <w:lang w:val="en-US"/>
          <w14:ligatures w14:val="none"/>
        </w:rPr>
        <w:t xml:space="preserve">. Ports may have </w:t>
      </w:r>
      <w:r w:rsidR="003807CC" w:rsidRPr="003807CC">
        <w:rPr>
          <w:rFonts w:cstheme="minorHAnsi"/>
          <w:kern w:val="0"/>
          <w:highlight w:val="cyan"/>
          <w:lang w:val="en-US"/>
          <w14:ligatures w14:val="none"/>
        </w:rPr>
        <w:t xml:space="preserve">an </w:t>
      </w:r>
      <w:r w:rsidR="001D163C">
        <w:rPr>
          <w:rFonts w:cstheme="minorHAnsi"/>
          <w:kern w:val="0"/>
          <w:highlight w:val="cyan"/>
          <w:lang w:val="en-US"/>
          <w14:ligatures w14:val="none"/>
        </w:rPr>
        <w:t xml:space="preserve">outdated </w:t>
      </w:r>
      <w:r w:rsidR="003807CC" w:rsidRPr="003807CC">
        <w:rPr>
          <w:rFonts w:cstheme="minorHAnsi"/>
          <w:kern w:val="0"/>
          <w:highlight w:val="cyan"/>
          <w:lang w:val="en-US"/>
          <w14:ligatures w14:val="none"/>
        </w:rPr>
        <w:t xml:space="preserve"> paper nautical chart, and sometimes an electronic nautical chart (ports normally do not have an ECDIS to display it).</w:t>
      </w:r>
    </w:p>
    <w:p w:rsidR="00943CE2" w:rsidRDefault="00943CE2" w:rsidP="00ED22F9">
      <w:pPr>
        <w:spacing w:after="0" w:line="276" w:lineRule="auto"/>
        <w:jc w:val="both"/>
        <w:rPr>
          <w:rFonts w:cs="Arial"/>
          <w:szCs w:val="20"/>
          <w:lang w:val="en-US"/>
        </w:rPr>
      </w:pPr>
    </w:p>
    <w:p w:rsidR="004C246F" w:rsidRDefault="004C246F" w:rsidP="00ED22F9">
      <w:pPr>
        <w:spacing w:after="0" w:line="276" w:lineRule="auto"/>
        <w:jc w:val="both"/>
        <w:rPr>
          <w:rFonts w:cs="Arial"/>
          <w:szCs w:val="20"/>
          <w:lang w:val="en-US"/>
        </w:rPr>
      </w:pPr>
      <w:r>
        <w:rPr>
          <w:rFonts w:cs="Arial"/>
          <w:szCs w:val="20"/>
          <w:lang w:val="en-US"/>
        </w:rPr>
        <w:t xml:space="preserve">Charterers </w:t>
      </w:r>
      <w:r w:rsidR="00712D60">
        <w:rPr>
          <w:rFonts w:cs="Arial"/>
          <w:szCs w:val="20"/>
          <w:lang w:val="en-US"/>
        </w:rPr>
        <w:t>normally collect their nautical data a</w:t>
      </w:r>
      <w:r>
        <w:rPr>
          <w:rFonts w:cs="Arial"/>
          <w:szCs w:val="20"/>
          <w:lang w:val="en-US"/>
        </w:rPr>
        <w:t xml:space="preserve">bout twice per year </w:t>
      </w:r>
      <w:r w:rsidRPr="004F6A90">
        <w:rPr>
          <w:rFonts w:cs="Arial"/>
          <w:szCs w:val="20"/>
          <w:lang w:val="en-US"/>
        </w:rPr>
        <w:t>through e.g., but not limited to, agents, terminals, surveyors</w:t>
      </w:r>
      <w:r>
        <w:rPr>
          <w:rFonts w:cs="Arial"/>
          <w:szCs w:val="20"/>
          <w:lang w:val="en-US"/>
        </w:rPr>
        <w:t>. H</w:t>
      </w:r>
      <w:r w:rsidRPr="004F6A90">
        <w:rPr>
          <w:rFonts w:cs="Arial"/>
          <w:szCs w:val="20"/>
          <w:lang w:val="en-US"/>
        </w:rPr>
        <w:t>owever</w:t>
      </w:r>
      <w:r>
        <w:rPr>
          <w:rFonts w:cs="Arial"/>
          <w:szCs w:val="20"/>
          <w:lang w:val="en-US"/>
        </w:rPr>
        <w:t xml:space="preserve">, these parties </w:t>
      </w:r>
      <w:r w:rsidRPr="004F6A90">
        <w:rPr>
          <w:rFonts w:cs="Arial"/>
          <w:szCs w:val="20"/>
          <w:lang w:val="en-US"/>
        </w:rPr>
        <w:t xml:space="preserve">do not have an obligation to provide </w:t>
      </w:r>
      <w:r w:rsidRPr="003F466F">
        <w:rPr>
          <w:rFonts w:cs="Arial"/>
          <w:szCs w:val="20"/>
          <w:lang w:val="en-US"/>
        </w:rPr>
        <w:t>such data, nor is the accuracy of data verifiable. The standards</w:t>
      </w:r>
      <w:r>
        <w:rPr>
          <w:rFonts w:cs="Arial"/>
          <w:szCs w:val="20"/>
          <w:lang w:val="en-US"/>
        </w:rPr>
        <w:t xml:space="preserve"> used are often trade specific (e.g., the bulk segment uses different standards than the tanker segment).</w:t>
      </w:r>
    </w:p>
    <w:p w:rsidR="00943CE2" w:rsidRDefault="00943CE2" w:rsidP="00ED22F9">
      <w:pPr>
        <w:spacing w:after="0" w:line="276" w:lineRule="auto"/>
        <w:jc w:val="both"/>
        <w:rPr>
          <w:lang w:val="en-US"/>
        </w:rPr>
      </w:pPr>
    </w:p>
    <w:p w:rsidR="001E4BBE" w:rsidRDefault="00630ACB" w:rsidP="00ED22F9">
      <w:pPr>
        <w:spacing w:after="0" w:line="276" w:lineRule="auto"/>
        <w:jc w:val="both"/>
        <w:rPr>
          <w:lang w:val="en-US"/>
        </w:rPr>
      </w:pPr>
      <w:r>
        <w:rPr>
          <w:lang w:val="en-US"/>
        </w:rPr>
        <w:t xml:space="preserve">As hydrographic offices and charters collect their nautical data </w:t>
      </w:r>
      <w:r w:rsidR="001E4BBE">
        <w:rPr>
          <w:lang w:val="en-US"/>
        </w:rPr>
        <w:t xml:space="preserve">from different parties, at different times and with different </w:t>
      </w:r>
      <w:r w:rsidR="001E4BBE" w:rsidRPr="00E85672">
        <w:rPr>
          <w:highlight w:val="yellow"/>
          <w:lang w:val="en-US"/>
        </w:rPr>
        <w:t>definitions</w:t>
      </w:r>
      <w:r w:rsidR="001E4BBE">
        <w:rPr>
          <w:lang w:val="en-US"/>
        </w:rPr>
        <w:t>, it is inevitable that the same ship is chartered,  navigated</w:t>
      </w:r>
      <w:r w:rsidR="00100A28">
        <w:rPr>
          <w:lang w:val="en-US"/>
        </w:rPr>
        <w:t xml:space="preserve">, planned and permitted </w:t>
      </w:r>
      <w:r w:rsidR="001E4BBE">
        <w:rPr>
          <w:lang w:val="en-US"/>
        </w:rPr>
        <w:t xml:space="preserve">based on different data sets. </w:t>
      </w:r>
    </w:p>
    <w:p w:rsidR="00943CE2" w:rsidRDefault="00943CE2" w:rsidP="00ED22F9">
      <w:pPr>
        <w:spacing w:after="0" w:line="276" w:lineRule="auto"/>
        <w:jc w:val="both"/>
        <w:rPr>
          <w:lang w:val="en-US"/>
        </w:rPr>
      </w:pPr>
    </w:p>
    <w:p w:rsidR="001E4BBE" w:rsidRDefault="001E4BBE" w:rsidP="00ED22F9">
      <w:pPr>
        <w:spacing w:after="0" w:line="276" w:lineRule="auto"/>
        <w:jc w:val="both"/>
        <w:rPr>
          <w:lang w:val="en-US"/>
        </w:rPr>
      </w:pPr>
      <w:r w:rsidRPr="003F466F">
        <w:rPr>
          <w:lang w:val="en-US"/>
        </w:rPr>
        <w:t>Therefore, efforts should be made that ports</w:t>
      </w:r>
      <w:r w:rsidR="00E97A54">
        <w:rPr>
          <w:lang w:val="en-US"/>
        </w:rPr>
        <w:t xml:space="preserve">, </w:t>
      </w:r>
      <w:r w:rsidRPr="003F466F">
        <w:rPr>
          <w:lang w:val="en-US"/>
        </w:rPr>
        <w:t xml:space="preserve">hydrographic offices </w:t>
      </w:r>
      <w:r w:rsidR="00E97A54">
        <w:rPr>
          <w:lang w:val="en-US"/>
        </w:rPr>
        <w:t xml:space="preserve">and charterers </w:t>
      </w:r>
      <w:r w:rsidRPr="003F466F">
        <w:rPr>
          <w:lang w:val="en-US"/>
        </w:rPr>
        <w:t xml:space="preserve">start using consistent </w:t>
      </w:r>
      <w:r w:rsidRPr="00245811">
        <w:rPr>
          <w:lang w:val="en-US"/>
        </w:rPr>
        <w:t xml:space="preserve">standards (e.g., how do we define a </w:t>
      </w:r>
      <w:r w:rsidR="00E97A54">
        <w:rPr>
          <w:lang w:val="en-US"/>
        </w:rPr>
        <w:t>terminal and berth</w:t>
      </w:r>
      <w:r w:rsidR="00F66021">
        <w:rPr>
          <w:lang w:val="en-US"/>
        </w:rPr>
        <w:t>) and one Single Point Of Truth (SPOT)</w:t>
      </w:r>
      <w:r w:rsidR="00B96BFC">
        <w:rPr>
          <w:lang w:val="en-US"/>
        </w:rPr>
        <w:t xml:space="preserve"> from the data owner (Port</w:t>
      </w:r>
      <w:r w:rsidR="00C633ED">
        <w:rPr>
          <w:lang w:val="en-US"/>
        </w:rPr>
        <w:t xml:space="preserve"> Authority).</w:t>
      </w:r>
    </w:p>
    <w:p w:rsidR="00943CE2" w:rsidRDefault="00943CE2" w:rsidP="00ED22F9">
      <w:pPr>
        <w:pStyle w:val="Heading4"/>
        <w:spacing w:after="0" w:line="276" w:lineRule="auto"/>
        <w:rPr>
          <w:lang w:val="en-US"/>
        </w:rPr>
      </w:pPr>
    </w:p>
    <w:p w:rsidR="00073771" w:rsidRPr="00D84C81" w:rsidRDefault="008531B2" w:rsidP="00ED22F9">
      <w:pPr>
        <w:pStyle w:val="Heading4"/>
        <w:spacing w:after="0" w:line="276" w:lineRule="auto"/>
        <w:rPr>
          <w:lang w:val="en-US"/>
        </w:rPr>
      </w:pPr>
      <w:r w:rsidRPr="00D84C81">
        <w:rPr>
          <w:lang w:val="en-US"/>
        </w:rPr>
        <w:t>Ease of data exchange</w:t>
      </w:r>
    </w:p>
    <w:p w:rsidR="00FE1D3A" w:rsidRDefault="00FE1D3A" w:rsidP="00ED22F9">
      <w:pPr>
        <w:pStyle w:val="para"/>
        <w:numPr>
          <w:ilvl w:val="0"/>
          <w:numId w:val="0"/>
        </w:numPr>
        <w:tabs>
          <w:tab w:val="left" w:pos="851"/>
        </w:tabs>
        <w:spacing w:line="276" w:lineRule="auto"/>
        <w:jc w:val="left"/>
        <w:rPr>
          <w:rFonts w:cs="Arial"/>
          <w:sz w:val="24"/>
        </w:rPr>
      </w:pPr>
      <w:r w:rsidRPr="00E905B7">
        <w:rPr>
          <w:rFonts w:cs="Arial"/>
          <w:sz w:val="24"/>
        </w:rPr>
        <w:t xml:space="preserve">Ports need a common method to exchange </w:t>
      </w:r>
      <w:r w:rsidR="00E97A54">
        <w:rPr>
          <w:rFonts w:cs="Arial"/>
          <w:sz w:val="24"/>
        </w:rPr>
        <w:t xml:space="preserve">nautical </w:t>
      </w:r>
      <w:r w:rsidR="00CE3F64">
        <w:rPr>
          <w:rFonts w:cs="Arial"/>
          <w:sz w:val="24"/>
        </w:rPr>
        <w:t xml:space="preserve">data </w:t>
      </w:r>
      <w:r w:rsidRPr="00E905B7">
        <w:rPr>
          <w:rFonts w:cs="Arial"/>
          <w:sz w:val="24"/>
        </w:rPr>
        <w:t>to connect one to many and decrease the administrative burden and the risk of human error</w:t>
      </w:r>
      <w:r>
        <w:rPr>
          <w:rFonts w:cs="Arial"/>
          <w:sz w:val="24"/>
        </w:rPr>
        <w:t xml:space="preserve">. </w:t>
      </w:r>
    </w:p>
    <w:p w:rsidR="00FE1D3A" w:rsidRDefault="00FE1D3A" w:rsidP="00ED22F9">
      <w:pPr>
        <w:pStyle w:val="para"/>
        <w:numPr>
          <w:ilvl w:val="0"/>
          <w:numId w:val="0"/>
        </w:numPr>
        <w:tabs>
          <w:tab w:val="left" w:pos="851"/>
        </w:tabs>
        <w:spacing w:line="276" w:lineRule="auto"/>
        <w:rPr>
          <w:rFonts w:cs="Arial"/>
          <w:sz w:val="24"/>
          <w:highlight w:val="yellow"/>
        </w:rPr>
      </w:pPr>
    </w:p>
    <w:p w:rsidR="00223C77" w:rsidRDefault="00CB7EF4" w:rsidP="00ED22F9">
      <w:pPr>
        <w:pStyle w:val="para"/>
        <w:numPr>
          <w:ilvl w:val="0"/>
          <w:numId w:val="0"/>
        </w:numPr>
        <w:tabs>
          <w:tab w:val="left" w:pos="851"/>
        </w:tabs>
        <w:spacing w:line="276" w:lineRule="auto"/>
        <w:rPr>
          <w:rFonts w:eastAsia="Times New Roman" w:cstheme="minorHAnsi"/>
          <w:sz w:val="24"/>
        </w:rPr>
      </w:pPr>
      <w:bookmarkStart w:id="17" w:name="_Hlk179534232"/>
      <w:r w:rsidRPr="00D84C81">
        <w:rPr>
          <w:rFonts w:eastAsia="Times New Roman" w:cstheme="minorHAnsi"/>
          <w:sz w:val="24"/>
        </w:rPr>
        <w:t>An A</w:t>
      </w:r>
      <w:r w:rsidR="009A41E9">
        <w:rPr>
          <w:rFonts w:eastAsia="Times New Roman" w:cstheme="minorHAnsi"/>
          <w:sz w:val="24"/>
        </w:rPr>
        <w:t xml:space="preserve">pplication Programming Interface (API) </w:t>
      </w:r>
      <w:r w:rsidRPr="00D84C81">
        <w:rPr>
          <w:rFonts w:eastAsia="Times New Roman" w:cstheme="minorHAnsi"/>
          <w:sz w:val="24"/>
        </w:rPr>
        <w:t xml:space="preserve">may be used to get the most up-to-date data from the best available source as and </w:t>
      </w:r>
      <w:r w:rsidR="00B5244F">
        <w:rPr>
          <w:rFonts w:eastAsia="Times New Roman" w:cstheme="minorHAnsi"/>
          <w:sz w:val="24"/>
        </w:rPr>
        <w:t xml:space="preserve">share it </w:t>
      </w:r>
      <w:r w:rsidRPr="00D84C81">
        <w:rPr>
          <w:rFonts w:eastAsia="Times New Roman" w:cstheme="minorHAnsi"/>
          <w:sz w:val="24"/>
        </w:rPr>
        <w:t>when needed in operations, meaning the reliability of the data used goes up.</w:t>
      </w:r>
    </w:p>
    <w:p w:rsidR="007636E6" w:rsidRPr="00A85EC1" w:rsidRDefault="007636E6" w:rsidP="00ED22F9">
      <w:pPr>
        <w:pStyle w:val="para"/>
        <w:numPr>
          <w:ilvl w:val="0"/>
          <w:numId w:val="0"/>
        </w:numPr>
        <w:tabs>
          <w:tab w:val="left" w:pos="851"/>
        </w:tabs>
        <w:spacing w:line="276" w:lineRule="auto"/>
        <w:rPr>
          <w:rFonts w:eastAsia="Times New Roman" w:cstheme="minorHAnsi"/>
          <w:sz w:val="24"/>
          <w:highlight w:val="yellow"/>
        </w:rPr>
      </w:pPr>
      <w:r w:rsidRPr="00A85EC1">
        <w:rPr>
          <w:rFonts w:eastAsia="Times New Roman" w:cstheme="minorHAnsi"/>
          <w:sz w:val="24"/>
          <w:highlight w:val="yellow"/>
        </w:rPr>
        <w:t>The API can collect the data from:</w:t>
      </w:r>
    </w:p>
    <w:p w:rsidR="007636E6" w:rsidRPr="00A85EC1" w:rsidRDefault="007636E6" w:rsidP="0062749B">
      <w:pPr>
        <w:pStyle w:val="para"/>
        <w:numPr>
          <w:ilvl w:val="0"/>
          <w:numId w:val="40"/>
        </w:numPr>
        <w:tabs>
          <w:tab w:val="left" w:pos="851"/>
        </w:tabs>
        <w:spacing w:line="276" w:lineRule="auto"/>
        <w:rPr>
          <w:rFonts w:eastAsia="Times New Roman" w:cstheme="minorHAnsi"/>
          <w:sz w:val="24"/>
          <w:highlight w:val="yellow"/>
        </w:rPr>
      </w:pPr>
      <w:r w:rsidRPr="00A85EC1">
        <w:rPr>
          <w:rFonts w:eastAsia="Times New Roman" w:cstheme="minorHAnsi"/>
          <w:sz w:val="24"/>
          <w:highlight w:val="yellow"/>
        </w:rPr>
        <w:t>Customer data base (</w:t>
      </w:r>
      <w:r w:rsidR="00A85EC1" w:rsidRPr="00A85EC1">
        <w:rPr>
          <w:rFonts w:eastAsia="Times New Roman" w:cstheme="minorHAnsi"/>
          <w:sz w:val="24"/>
          <w:highlight w:val="yellow"/>
        </w:rPr>
        <w:t>e.g., in ports with a landlord system)</w:t>
      </w:r>
    </w:p>
    <w:p w:rsidR="00A85EC1" w:rsidRPr="00A85EC1" w:rsidRDefault="00A85EC1" w:rsidP="0062749B">
      <w:pPr>
        <w:pStyle w:val="para"/>
        <w:numPr>
          <w:ilvl w:val="0"/>
          <w:numId w:val="40"/>
        </w:numPr>
        <w:tabs>
          <w:tab w:val="left" w:pos="851"/>
        </w:tabs>
        <w:spacing w:line="276" w:lineRule="auto"/>
        <w:rPr>
          <w:rFonts w:eastAsia="Times New Roman" w:cstheme="minorHAnsi"/>
          <w:sz w:val="24"/>
          <w:highlight w:val="yellow"/>
        </w:rPr>
      </w:pPr>
      <w:r w:rsidRPr="00A85EC1">
        <w:rPr>
          <w:rFonts w:eastAsia="Times New Roman" w:cstheme="minorHAnsi"/>
          <w:sz w:val="24"/>
          <w:highlight w:val="yellow"/>
        </w:rPr>
        <w:t>G</w:t>
      </w:r>
      <w:r w:rsidR="00B37ED3">
        <w:rPr>
          <w:rFonts w:eastAsia="Times New Roman" w:cstheme="minorHAnsi"/>
          <w:sz w:val="24"/>
          <w:highlight w:val="yellow"/>
        </w:rPr>
        <w:t xml:space="preserve">eographic Information System </w:t>
      </w:r>
      <w:r w:rsidR="00D10003">
        <w:rPr>
          <w:rFonts w:eastAsia="Times New Roman" w:cstheme="minorHAnsi"/>
          <w:sz w:val="24"/>
          <w:highlight w:val="yellow"/>
        </w:rPr>
        <w:t xml:space="preserve">(GIS) </w:t>
      </w:r>
      <w:r w:rsidRPr="00A85EC1">
        <w:rPr>
          <w:rFonts w:eastAsia="Times New Roman" w:cstheme="minorHAnsi"/>
          <w:sz w:val="24"/>
          <w:highlight w:val="yellow"/>
        </w:rPr>
        <w:t xml:space="preserve">data base </w:t>
      </w:r>
    </w:p>
    <w:p w:rsidR="00A85EC1" w:rsidRPr="00A85EC1" w:rsidRDefault="00A85EC1" w:rsidP="0062749B">
      <w:pPr>
        <w:pStyle w:val="para"/>
        <w:numPr>
          <w:ilvl w:val="0"/>
          <w:numId w:val="40"/>
        </w:numPr>
        <w:tabs>
          <w:tab w:val="left" w:pos="851"/>
        </w:tabs>
        <w:spacing w:line="276" w:lineRule="auto"/>
        <w:rPr>
          <w:rFonts w:cstheme="minorHAnsi"/>
          <w:sz w:val="24"/>
          <w:highlight w:val="yellow"/>
        </w:rPr>
      </w:pPr>
      <w:r w:rsidRPr="00A85EC1">
        <w:rPr>
          <w:rFonts w:eastAsia="Times New Roman" w:cstheme="minorHAnsi"/>
          <w:sz w:val="24"/>
          <w:highlight w:val="yellow"/>
        </w:rPr>
        <w:t>Excel sheet (lowest for of complexity)</w:t>
      </w:r>
    </w:p>
    <w:bookmarkEnd w:id="17"/>
    <w:p w:rsidR="00D10003" w:rsidRDefault="00D10003">
      <w:pPr>
        <w:rPr>
          <w:rFonts w:eastAsia="Arial" w:cs="Arial"/>
          <w:spacing w:val="-1"/>
          <w:lang w:val="en-US" w:eastAsia="en-US"/>
        </w:rPr>
      </w:pPr>
      <w:r w:rsidRPr="000A37B2">
        <w:rPr>
          <w:rFonts w:cs="Arial"/>
          <w:lang w:val="en-US"/>
        </w:rPr>
        <w:br w:type="page"/>
      </w:r>
    </w:p>
    <w:p w:rsidR="00C25C96" w:rsidRPr="00D84C81" w:rsidRDefault="00636E0A" w:rsidP="00DC13B5">
      <w:pPr>
        <w:pStyle w:val="Heading4"/>
        <w:rPr>
          <w:lang w:val="en-US"/>
        </w:rPr>
      </w:pPr>
      <w:r w:rsidRPr="00D84C81">
        <w:rPr>
          <w:lang w:val="en-US"/>
        </w:rPr>
        <w:t xml:space="preserve">Data </w:t>
      </w:r>
      <w:r w:rsidR="00FE7B54" w:rsidRPr="00D84C81">
        <w:rPr>
          <w:lang w:val="en-US"/>
        </w:rPr>
        <w:t xml:space="preserve">compatibility </w:t>
      </w:r>
    </w:p>
    <w:p w:rsidR="00945815" w:rsidRPr="00D84C81" w:rsidRDefault="00945815" w:rsidP="00ED22F9">
      <w:pPr>
        <w:spacing w:after="0" w:line="276" w:lineRule="auto"/>
        <w:jc w:val="both"/>
        <w:rPr>
          <w:rFonts w:eastAsia="Times New Roman" w:cstheme="minorHAnsi"/>
          <w:kern w:val="0"/>
          <w:lang w:val="en-GB" w:eastAsia="nl-NL"/>
          <w14:ligatures w14:val="none"/>
        </w:rPr>
      </w:pPr>
      <w:r w:rsidRPr="00D84C81">
        <w:rPr>
          <w:rFonts w:eastAsia="Times New Roman" w:cstheme="minorHAnsi"/>
          <w:kern w:val="0"/>
          <w:lang w:val="en-GB" w:eastAsia="nl-NL"/>
          <w14:ligatures w14:val="none"/>
        </w:rPr>
        <w:t>For ships, the IMO has assigned since 1987 unique numbers, the IMO Vessel Number, which remains unchanged during the lifetime of the vessel, and which is used across data bases. This IMO Vessel Number is routinely linked with other codes, e.g., MMSI or Call Sign</w:t>
      </w:r>
      <w:r w:rsidR="00EB029D">
        <w:rPr>
          <w:rFonts w:eastAsia="Times New Roman" w:cstheme="minorHAnsi"/>
          <w:kern w:val="0"/>
          <w:lang w:val="en-GB" w:eastAsia="nl-NL"/>
          <w14:ligatures w14:val="none"/>
        </w:rPr>
        <w:t xml:space="preserve">. </w:t>
      </w:r>
      <w:r w:rsidR="00EB029D" w:rsidRPr="00EB029D">
        <w:rPr>
          <w:rFonts w:eastAsia="Times New Roman" w:cstheme="minorHAnsi"/>
          <w:kern w:val="0"/>
          <w:highlight w:val="yellow"/>
          <w:lang w:val="en-GB" w:eastAsia="nl-NL"/>
          <w14:ligatures w14:val="none"/>
        </w:rPr>
        <w:t>If the name or Call Sign changes due to change of ownership, data compatibility is not lost.</w:t>
      </w:r>
      <w:r w:rsidR="00EB029D">
        <w:rPr>
          <w:rFonts w:eastAsia="Times New Roman" w:cstheme="minorHAnsi"/>
          <w:kern w:val="0"/>
          <w:lang w:val="en-GB" w:eastAsia="nl-NL"/>
          <w14:ligatures w14:val="none"/>
        </w:rPr>
        <w:t xml:space="preserve"> </w:t>
      </w:r>
    </w:p>
    <w:p w:rsidR="00945815" w:rsidRDefault="00945815" w:rsidP="00ED22F9">
      <w:pPr>
        <w:spacing w:after="0" w:line="276" w:lineRule="auto"/>
        <w:jc w:val="both"/>
        <w:rPr>
          <w:rFonts w:eastAsia="Times New Roman" w:cstheme="minorHAnsi"/>
          <w:kern w:val="0"/>
          <w:highlight w:val="yellow"/>
          <w:lang w:val="en-GB" w:eastAsia="nl-NL"/>
          <w14:ligatures w14:val="none"/>
        </w:rPr>
      </w:pPr>
    </w:p>
    <w:p w:rsidR="00945815" w:rsidRPr="00D84C81" w:rsidRDefault="00945815" w:rsidP="00ED22F9">
      <w:pPr>
        <w:spacing w:after="0" w:line="276" w:lineRule="auto"/>
        <w:jc w:val="both"/>
        <w:rPr>
          <w:rFonts w:eastAsia="Times New Roman" w:cstheme="minorHAnsi"/>
          <w:kern w:val="0"/>
          <w:lang w:val="en-GB" w:eastAsia="nl-NL"/>
          <w14:ligatures w14:val="none"/>
        </w:rPr>
      </w:pPr>
      <w:r>
        <w:rPr>
          <w:rFonts w:eastAsia="Times New Roman" w:cstheme="minorHAnsi"/>
          <w:kern w:val="0"/>
          <w:highlight w:val="yellow"/>
          <w:lang w:val="en-GB" w:eastAsia="nl-NL"/>
          <w14:ligatures w14:val="none"/>
        </w:rPr>
        <w:t xml:space="preserve">For </w:t>
      </w:r>
      <w:r w:rsidRPr="00E36E2C">
        <w:rPr>
          <w:rFonts w:eastAsia="Times New Roman" w:cstheme="minorHAnsi"/>
          <w:kern w:val="0"/>
          <w:highlight w:val="yellow"/>
          <w:lang w:val="en-GB" w:eastAsia="nl-NL"/>
          <w14:ligatures w14:val="none"/>
        </w:rPr>
        <w:t>terminals and berths</w:t>
      </w:r>
      <w:r>
        <w:rPr>
          <w:rFonts w:eastAsia="Times New Roman" w:cstheme="minorHAnsi"/>
          <w:kern w:val="0"/>
          <w:highlight w:val="yellow"/>
          <w:lang w:val="en-GB" w:eastAsia="nl-NL"/>
          <w14:ligatures w14:val="none"/>
        </w:rPr>
        <w:t xml:space="preserve"> the IMO has not assigned unique numbers, they’re </w:t>
      </w:r>
      <w:r w:rsidRPr="00E36E2C">
        <w:rPr>
          <w:rFonts w:eastAsia="Times New Roman" w:cstheme="minorHAnsi"/>
          <w:kern w:val="0"/>
          <w:highlight w:val="yellow"/>
          <w:lang w:val="en-GB" w:eastAsia="nl-NL"/>
          <w14:ligatures w14:val="none"/>
        </w:rPr>
        <w:t xml:space="preserve">only identified by name. </w:t>
      </w:r>
      <w:r>
        <w:rPr>
          <w:rFonts w:eastAsia="Times New Roman" w:cstheme="minorHAnsi"/>
          <w:kern w:val="0"/>
          <w:highlight w:val="yellow"/>
          <w:lang w:val="en-GB" w:eastAsia="nl-NL"/>
          <w14:ligatures w14:val="none"/>
        </w:rPr>
        <w:t xml:space="preserve">When </w:t>
      </w:r>
      <w:r w:rsidRPr="00E36E2C">
        <w:rPr>
          <w:rFonts w:eastAsia="Times New Roman" w:cstheme="minorHAnsi"/>
          <w:kern w:val="0"/>
          <w:highlight w:val="yellow"/>
          <w:lang w:val="en-GB" w:eastAsia="nl-NL"/>
          <w14:ligatures w14:val="none"/>
        </w:rPr>
        <w:t>the name changes, e.g., due to change of ownership,</w:t>
      </w:r>
      <w:r w:rsidR="009923FC">
        <w:rPr>
          <w:rFonts w:eastAsia="Times New Roman" w:cstheme="minorHAnsi"/>
          <w:kern w:val="0"/>
          <w:highlight w:val="yellow"/>
          <w:lang w:val="en-GB" w:eastAsia="nl-NL"/>
          <w14:ligatures w14:val="none"/>
        </w:rPr>
        <w:t xml:space="preserve"> </w:t>
      </w:r>
      <w:r w:rsidR="009923FC" w:rsidRPr="008433AC">
        <w:rPr>
          <w:rFonts w:eastAsia="Times New Roman" w:cstheme="minorHAnsi"/>
          <w:kern w:val="0"/>
          <w:highlight w:val="cyan"/>
          <w:lang w:val="en-GB" w:eastAsia="nl-NL"/>
          <w14:ligatures w14:val="none"/>
        </w:rPr>
        <w:t xml:space="preserve">or if due to </w:t>
      </w:r>
      <w:r w:rsidR="008433AC" w:rsidRPr="008433AC">
        <w:rPr>
          <w:rFonts w:eastAsia="Times New Roman" w:cstheme="minorHAnsi"/>
          <w:kern w:val="0"/>
          <w:highlight w:val="cyan"/>
          <w:lang w:val="en-GB" w:eastAsia="nl-NL"/>
          <w14:ligatures w14:val="none"/>
        </w:rPr>
        <w:t>geopolitical issues the name of the area changes</w:t>
      </w:r>
      <w:r w:rsidR="008433AC">
        <w:rPr>
          <w:rFonts w:eastAsia="Times New Roman" w:cstheme="minorHAnsi"/>
          <w:kern w:val="0"/>
          <w:highlight w:val="yellow"/>
          <w:lang w:val="en-GB" w:eastAsia="nl-NL"/>
          <w14:ligatures w14:val="none"/>
        </w:rPr>
        <w:t>,</w:t>
      </w:r>
      <w:r w:rsidRPr="00E36E2C">
        <w:rPr>
          <w:rFonts w:eastAsia="Times New Roman" w:cstheme="minorHAnsi"/>
          <w:kern w:val="0"/>
          <w:highlight w:val="yellow"/>
          <w:lang w:val="en-GB" w:eastAsia="nl-NL"/>
          <w14:ligatures w14:val="none"/>
        </w:rPr>
        <w:t xml:space="preserve"> </w:t>
      </w:r>
      <w:r w:rsidRPr="00072073">
        <w:rPr>
          <w:rFonts w:eastAsia="Times New Roman" w:cstheme="minorHAnsi"/>
          <w:kern w:val="0"/>
          <w:highlight w:val="yellow"/>
          <w:lang w:val="en-GB" w:eastAsia="nl-NL"/>
          <w14:ligatures w14:val="none"/>
        </w:rPr>
        <w:t>data compatibility is lost</w:t>
      </w:r>
      <w:r>
        <w:rPr>
          <w:rFonts w:eastAsia="Times New Roman" w:cstheme="minorHAnsi"/>
          <w:kern w:val="0"/>
          <w:lang w:val="en-GB" w:eastAsia="nl-NL"/>
          <w14:ligatures w14:val="none"/>
        </w:rPr>
        <w:t xml:space="preserve">. </w:t>
      </w:r>
      <w:r w:rsidRPr="00D84C81">
        <w:rPr>
          <w:rFonts w:eastAsia="Times New Roman" w:cstheme="minorHAnsi"/>
          <w:kern w:val="0"/>
          <w:lang w:val="en-GB" w:eastAsia="nl-NL"/>
          <w14:ligatures w14:val="none"/>
        </w:rPr>
        <w:t xml:space="preserve">Apart from changing names, finding data based on names can be cumbersome anyway due to spelling errors or spelling differences. For this reason, most port data bases assign their own unique numbers to locations. However, these numbers </w:t>
      </w:r>
      <w:r w:rsidRPr="007A0B07">
        <w:rPr>
          <w:rFonts w:eastAsia="Times New Roman" w:cstheme="minorHAnsi"/>
          <w:kern w:val="0"/>
          <w:highlight w:val="yellow"/>
          <w:lang w:val="en-GB" w:eastAsia="nl-NL"/>
          <w14:ligatures w14:val="none"/>
        </w:rPr>
        <w:t>are for internal purposes and not shared with users.</w:t>
      </w:r>
      <w:r>
        <w:rPr>
          <w:rFonts w:eastAsia="Times New Roman" w:cstheme="minorHAnsi"/>
          <w:kern w:val="0"/>
          <w:lang w:val="en-GB" w:eastAsia="nl-NL"/>
          <w14:ligatures w14:val="none"/>
        </w:rPr>
        <w:t xml:space="preserve"> </w:t>
      </w:r>
    </w:p>
    <w:p w:rsidR="00C82689" w:rsidRDefault="001007D5" w:rsidP="00ED22F9">
      <w:pPr>
        <w:spacing w:after="0" w:line="276" w:lineRule="auto"/>
        <w:jc w:val="both"/>
        <w:rPr>
          <w:rFonts w:eastAsia="Times New Roman" w:cstheme="minorHAnsi"/>
          <w:kern w:val="0"/>
          <w:lang w:val="en-GB" w:eastAsia="nl-NL"/>
          <w14:ligatures w14:val="none"/>
        </w:rPr>
      </w:pPr>
      <w:r w:rsidRPr="00C82689">
        <w:rPr>
          <w:rFonts w:eastAsia="Times New Roman" w:cstheme="minorHAnsi"/>
          <w:kern w:val="0"/>
          <w:highlight w:val="cyan"/>
          <w:lang w:val="en-GB" w:eastAsia="nl-NL"/>
          <w14:ligatures w14:val="none"/>
        </w:rPr>
        <w:t>Therefore</w:t>
      </w:r>
      <w:r>
        <w:rPr>
          <w:rFonts w:eastAsia="Times New Roman" w:cstheme="minorHAnsi"/>
          <w:kern w:val="0"/>
          <w:highlight w:val="yellow"/>
          <w:lang w:val="en-GB" w:eastAsia="nl-NL"/>
          <w14:ligatures w14:val="none"/>
        </w:rPr>
        <w:t xml:space="preserve">, </w:t>
      </w:r>
      <w:r w:rsidR="00053D5C">
        <w:rPr>
          <w:rFonts w:eastAsia="Times New Roman" w:cstheme="minorHAnsi"/>
          <w:kern w:val="0"/>
          <w:highlight w:val="yellow"/>
          <w:lang w:val="en-GB" w:eastAsia="nl-NL"/>
          <w14:ligatures w14:val="none"/>
        </w:rPr>
        <w:t xml:space="preserve">a globally unique </w:t>
      </w:r>
      <w:r w:rsidR="00242DD6">
        <w:rPr>
          <w:rFonts w:eastAsia="Times New Roman" w:cstheme="minorHAnsi"/>
          <w:kern w:val="0"/>
          <w:highlight w:val="yellow"/>
          <w:lang w:val="en-GB" w:eastAsia="nl-NL"/>
          <w14:ligatures w14:val="none"/>
        </w:rPr>
        <w:t>location number is introduced which is already used in  the global supply chain</w:t>
      </w:r>
      <w:r w:rsidR="003565CB">
        <w:rPr>
          <w:rFonts w:eastAsia="Times New Roman" w:cstheme="minorHAnsi"/>
          <w:kern w:val="0"/>
          <w:highlight w:val="yellow"/>
          <w:lang w:val="en-GB" w:eastAsia="nl-NL"/>
          <w14:ligatures w14:val="none"/>
        </w:rPr>
        <w:t xml:space="preserve"> since 1996</w:t>
      </w:r>
      <w:r w:rsidR="00242DD6">
        <w:rPr>
          <w:rFonts w:eastAsia="Times New Roman" w:cstheme="minorHAnsi"/>
          <w:kern w:val="0"/>
          <w:highlight w:val="yellow"/>
          <w:lang w:val="en-GB" w:eastAsia="nl-NL"/>
          <w14:ligatures w14:val="none"/>
        </w:rPr>
        <w:t xml:space="preserve">, ensuring both data compatibility and connection to the supply chain. </w:t>
      </w:r>
      <w:r w:rsidR="003565CB">
        <w:rPr>
          <w:rFonts w:eastAsia="Times New Roman" w:cstheme="minorHAnsi"/>
          <w:kern w:val="0"/>
          <w:highlight w:val="yellow"/>
          <w:lang w:val="en-GB" w:eastAsia="nl-NL"/>
          <w14:ligatures w14:val="none"/>
        </w:rPr>
        <w:t xml:space="preserve">It’s an </w:t>
      </w:r>
      <w:r w:rsidR="000C69EA">
        <w:rPr>
          <w:rFonts w:eastAsia="Times New Roman" w:cstheme="minorHAnsi"/>
          <w:kern w:val="0"/>
          <w:highlight w:val="yellow"/>
          <w:lang w:val="en-GB" w:eastAsia="nl-NL"/>
          <w14:ligatures w14:val="none"/>
        </w:rPr>
        <w:t xml:space="preserve"> existing ISO standard </w:t>
      </w:r>
      <w:r w:rsidR="00F33255">
        <w:rPr>
          <w:rFonts w:eastAsia="Times New Roman" w:cstheme="minorHAnsi"/>
          <w:kern w:val="0"/>
          <w:highlight w:val="yellow"/>
          <w:lang w:val="en-GB" w:eastAsia="nl-NL"/>
          <w14:ligatures w14:val="none"/>
        </w:rPr>
        <w:t xml:space="preserve"> </w:t>
      </w:r>
      <w:r w:rsidR="00F33255">
        <w:rPr>
          <w:rFonts w:eastAsia="Times New Roman" w:cstheme="minorHAnsi"/>
          <w:kern w:val="0"/>
          <w:lang w:val="en-GB" w:eastAsia="nl-NL"/>
          <w14:ligatures w14:val="none"/>
        </w:rPr>
        <w:t>(</w:t>
      </w:r>
      <w:r w:rsidR="00945815" w:rsidRPr="00D84C81">
        <w:rPr>
          <w:rFonts w:eastAsia="Times New Roman" w:cstheme="minorHAnsi"/>
          <w:kern w:val="0"/>
          <w:lang w:val="en-GB" w:eastAsia="nl-NL"/>
          <w14:ligatures w14:val="none"/>
        </w:rPr>
        <w:t>ISO/IEC 6523)</w:t>
      </w:r>
      <w:r w:rsidR="00F33255">
        <w:rPr>
          <w:rFonts w:eastAsia="Times New Roman" w:cstheme="minorHAnsi"/>
          <w:kern w:val="0"/>
          <w:lang w:val="en-GB" w:eastAsia="nl-NL"/>
          <w14:ligatures w14:val="none"/>
        </w:rPr>
        <w:t xml:space="preserve">, </w:t>
      </w:r>
      <w:r w:rsidR="00945815" w:rsidRPr="00D84C81">
        <w:rPr>
          <w:rFonts w:eastAsia="Times New Roman" w:cstheme="minorHAnsi"/>
          <w:kern w:val="0"/>
          <w:lang w:val="en-GB" w:eastAsia="nl-NL"/>
          <w14:ligatures w14:val="none"/>
        </w:rPr>
        <w:t xml:space="preserve">applies </w:t>
      </w:r>
      <w:r w:rsidR="00681577">
        <w:rPr>
          <w:rFonts w:eastAsia="Times New Roman" w:cstheme="minorHAnsi"/>
          <w:kern w:val="0"/>
          <w:lang w:val="en-GB" w:eastAsia="nl-NL"/>
          <w14:ligatures w14:val="none"/>
        </w:rPr>
        <w:t xml:space="preserve">for </w:t>
      </w:r>
      <w:r w:rsidR="00945815" w:rsidRPr="00D84C81">
        <w:rPr>
          <w:rFonts w:eastAsia="Times New Roman" w:cstheme="minorHAnsi"/>
          <w:kern w:val="0"/>
          <w:lang w:val="en-GB" w:eastAsia="nl-NL"/>
          <w14:ligatures w14:val="none"/>
        </w:rPr>
        <w:t>all locations</w:t>
      </w:r>
      <w:r w:rsidR="0063097A">
        <w:rPr>
          <w:rFonts w:eastAsia="Times New Roman" w:cstheme="minorHAnsi"/>
          <w:kern w:val="0"/>
          <w:lang w:val="en-GB" w:eastAsia="nl-NL"/>
          <w14:ligatures w14:val="none"/>
        </w:rPr>
        <w:t xml:space="preserve"> </w:t>
      </w:r>
      <w:r w:rsidR="00945815" w:rsidRPr="001E48D7">
        <w:rPr>
          <w:rFonts w:eastAsia="Times New Roman" w:cstheme="minorHAnsi"/>
          <w:kern w:val="0"/>
          <w:highlight w:val="yellow"/>
          <w:lang w:val="en-GB" w:eastAsia="nl-NL"/>
          <w14:ligatures w14:val="none"/>
        </w:rPr>
        <w:t>and is</w:t>
      </w:r>
      <w:r w:rsidR="00945815" w:rsidRPr="00D84C81">
        <w:rPr>
          <w:rFonts w:eastAsia="Times New Roman" w:cstheme="minorHAnsi"/>
          <w:kern w:val="0"/>
          <w:lang w:val="en-GB" w:eastAsia="nl-NL"/>
          <w14:ligatures w14:val="none"/>
        </w:rPr>
        <w:t xml:space="preserve"> used already hundreds of millions of times across data bases</w:t>
      </w:r>
      <w:r w:rsidR="009670C4">
        <w:rPr>
          <w:rFonts w:eastAsia="Times New Roman" w:cstheme="minorHAnsi"/>
          <w:kern w:val="0"/>
          <w:lang w:val="en-GB" w:eastAsia="nl-NL"/>
          <w14:ligatures w14:val="none"/>
        </w:rPr>
        <w:t>.</w:t>
      </w:r>
      <w:r w:rsidR="0063097A">
        <w:rPr>
          <w:rFonts w:eastAsia="Times New Roman" w:cstheme="minorHAnsi"/>
          <w:kern w:val="0"/>
          <w:lang w:val="en-GB" w:eastAsia="nl-NL"/>
          <w14:ligatures w14:val="none"/>
        </w:rPr>
        <w:t xml:space="preserve"> </w:t>
      </w:r>
    </w:p>
    <w:p w:rsidR="00A73862" w:rsidRDefault="00A73862" w:rsidP="00ED22F9">
      <w:pPr>
        <w:spacing w:after="0" w:line="276" w:lineRule="auto"/>
        <w:jc w:val="both"/>
        <w:rPr>
          <w:rFonts w:eastAsia="Times New Roman" w:cstheme="minorHAnsi"/>
          <w:kern w:val="0"/>
          <w:lang w:val="en-GB" w:eastAsia="nl-NL"/>
          <w14:ligatures w14:val="none"/>
        </w:rPr>
      </w:pPr>
    </w:p>
    <w:p w:rsidR="00945815" w:rsidRDefault="00945815" w:rsidP="00ED22F9">
      <w:pPr>
        <w:spacing w:after="0" w:line="276" w:lineRule="auto"/>
        <w:jc w:val="both"/>
        <w:rPr>
          <w:rFonts w:eastAsia="Times New Roman" w:cstheme="minorHAnsi"/>
          <w:kern w:val="0"/>
          <w:lang w:val="en-GB" w:eastAsia="nl-NL"/>
          <w14:ligatures w14:val="none"/>
        </w:rPr>
      </w:pPr>
      <w:r w:rsidRPr="00D84C81">
        <w:rPr>
          <w:rFonts w:eastAsia="Times New Roman" w:cstheme="minorHAnsi"/>
          <w:kern w:val="0"/>
          <w:lang w:val="en-GB" w:eastAsia="nl-NL"/>
          <w14:ligatures w14:val="none"/>
        </w:rPr>
        <w:t xml:space="preserve">Same as the IMO Vessel Number, the GLN is linked with other codes, </w:t>
      </w:r>
      <w:r w:rsidR="00D859A6">
        <w:rPr>
          <w:rFonts w:eastAsia="Times New Roman" w:cstheme="minorHAnsi"/>
          <w:kern w:val="0"/>
          <w:lang w:val="en-GB" w:eastAsia="nl-NL"/>
          <w14:ligatures w14:val="none"/>
        </w:rPr>
        <w:t xml:space="preserve">e.g., </w:t>
      </w:r>
      <w:r w:rsidR="004D73A9">
        <w:rPr>
          <w:rFonts w:eastAsia="Times New Roman" w:cstheme="minorHAnsi"/>
          <w:kern w:val="0"/>
          <w:lang w:val="en-GB" w:eastAsia="nl-NL"/>
          <w14:ligatures w14:val="none"/>
        </w:rPr>
        <w:t xml:space="preserve">Port </w:t>
      </w:r>
      <w:r w:rsidR="00612EC2">
        <w:rPr>
          <w:rFonts w:eastAsia="Times New Roman" w:cstheme="minorHAnsi"/>
          <w:kern w:val="0"/>
          <w:lang w:val="en-GB" w:eastAsia="nl-NL"/>
          <w14:ligatures w14:val="none"/>
        </w:rPr>
        <w:t>Facility</w:t>
      </w:r>
      <w:r w:rsidR="004D73A9">
        <w:rPr>
          <w:rFonts w:eastAsia="Times New Roman" w:cstheme="minorHAnsi"/>
          <w:kern w:val="0"/>
          <w:lang w:val="en-GB" w:eastAsia="nl-NL"/>
          <w14:ligatures w14:val="none"/>
        </w:rPr>
        <w:t xml:space="preserve"> Number</w:t>
      </w:r>
      <w:r w:rsidR="00612EC2">
        <w:rPr>
          <w:rFonts w:eastAsia="Times New Roman" w:cstheme="minorHAnsi"/>
          <w:kern w:val="0"/>
          <w:lang w:val="en-GB" w:eastAsia="nl-NL"/>
          <w14:ligatures w14:val="none"/>
        </w:rPr>
        <w:t xml:space="preserve"> (</w:t>
      </w:r>
      <w:r w:rsidRPr="00D84C81">
        <w:rPr>
          <w:rFonts w:eastAsia="Times New Roman" w:cstheme="minorHAnsi"/>
          <w:kern w:val="0"/>
          <w:lang w:val="en-GB" w:eastAsia="nl-NL"/>
          <w14:ligatures w14:val="none"/>
        </w:rPr>
        <w:t>for ISPS terminals</w:t>
      </w:r>
      <w:r w:rsidR="00C37BAC">
        <w:rPr>
          <w:rFonts w:eastAsia="Times New Roman" w:cstheme="minorHAnsi"/>
          <w:kern w:val="0"/>
          <w:lang w:val="en-GB" w:eastAsia="nl-NL"/>
          <w14:ligatures w14:val="none"/>
        </w:rPr>
        <w:t xml:space="preserve"> only</w:t>
      </w:r>
      <w:r w:rsidRPr="00D84C81">
        <w:rPr>
          <w:rFonts w:eastAsia="Times New Roman" w:cstheme="minorHAnsi"/>
          <w:kern w:val="0"/>
          <w:lang w:val="en-GB" w:eastAsia="nl-NL"/>
          <w14:ligatures w14:val="none"/>
        </w:rPr>
        <w:t>)</w:t>
      </w:r>
      <w:r w:rsidR="00DF643F">
        <w:rPr>
          <w:rFonts w:eastAsia="Times New Roman" w:cstheme="minorHAnsi"/>
          <w:kern w:val="0"/>
          <w:lang w:val="en-GB" w:eastAsia="nl-NL"/>
          <w14:ligatures w14:val="none"/>
        </w:rPr>
        <w:t xml:space="preserve">, </w:t>
      </w:r>
      <w:r w:rsidRPr="00D84C81">
        <w:rPr>
          <w:rFonts w:eastAsia="Times New Roman" w:cstheme="minorHAnsi"/>
          <w:kern w:val="0"/>
          <w:lang w:val="en-GB" w:eastAsia="nl-NL"/>
          <w14:ligatures w14:val="none"/>
        </w:rPr>
        <w:t>UN/LOCODE (for ports</w:t>
      </w:r>
      <w:r w:rsidR="00C37BAC">
        <w:rPr>
          <w:rFonts w:eastAsia="Times New Roman" w:cstheme="minorHAnsi"/>
          <w:kern w:val="0"/>
          <w:lang w:val="en-GB" w:eastAsia="nl-NL"/>
          <w14:ligatures w14:val="none"/>
        </w:rPr>
        <w:t xml:space="preserve"> only</w:t>
      </w:r>
      <w:r w:rsidRPr="00D84C81">
        <w:rPr>
          <w:rFonts w:eastAsia="Times New Roman" w:cstheme="minorHAnsi"/>
          <w:kern w:val="0"/>
          <w:lang w:val="en-GB" w:eastAsia="nl-NL"/>
          <w14:ligatures w14:val="none"/>
        </w:rPr>
        <w:t>)</w:t>
      </w:r>
      <w:r w:rsidR="00DF643F">
        <w:rPr>
          <w:rFonts w:eastAsia="Times New Roman" w:cstheme="minorHAnsi"/>
          <w:kern w:val="0"/>
          <w:lang w:val="en-GB" w:eastAsia="nl-NL"/>
          <w14:ligatures w14:val="none"/>
        </w:rPr>
        <w:t xml:space="preserve">, </w:t>
      </w:r>
      <w:r w:rsidR="00A549BF">
        <w:rPr>
          <w:rFonts w:eastAsia="Times New Roman" w:cstheme="minorHAnsi"/>
          <w:kern w:val="0"/>
          <w:lang w:val="en-GB" w:eastAsia="nl-NL"/>
          <w14:ligatures w14:val="none"/>
        </w:rPr>
        <w:t>i</w:t>
      </w:r>
      <w:r w:rsidR="00DF643F">
        <w:rPr>
          <w:rFonts w:eastAsia="Times New Roman" w:cstheme="minorHAnsi"/>
          <w:kern w:val="0"/>
          <w:lang w:val="en-GB" w:eastAsia="nl-NL"/>
          <w14:ligatures w14:val="none"/>
        </w:rPr>
        <w:t xml:space="preserve">s compatible with the </w:t>
      </w:r>
      <w:r w:rsidRPr="00D84C81">
        <w:rPr>
          <w:rFonts w:eastAsia="Times New Roman" w:cstheme="minorHAnsi"/>
          <w:kern w:val="0"/>
          <w:lang w:val="en-GB" w:eastAsia="nl-NL"/>
          <w14:ligatures w14:val="none"/>
        </w:rPr>
        <w:t xml:space="preserve">future </w:t>
      </w:r>
      <w:r w:rsidR="00377939" w:rsidRPr="00A549BF">
        <w:rPr>
          <w:rFonts w:eastAsia="Times New Roman" w:cstheme="minorHAnsi"/>
          <w:kern w:val="0"/>
          <w:highlight w:val="cyan"/>
          <w:lang w:val="en-GB" w:eastAsia="nl-NL"/>
          <w14:ligatures w14:val="none"/>
        </w:rPr>
        <w:t xml:space="preserve">Interoperability </w:t>
      </w:r>
      <w:r w:rsidR="00A549BF" w:rsidRPr="00A549BF">
        <w:rPr>
          <w:rFonts w:eastAsia="Times New Roman" w:cstheme="minorHAnsi"/>
          <w:kern w:val="0"/>
          <w:highlight w:val="cyan"/>
          <w:lang w:val="en-GB" w:eastAsia="nl-NL"/>
          <w14:ligatures w14:val="none"/>
        </w:rPr>
        <w:t>Identifier</w:t>
      </w:r>
      <w:r w:rsidR="00A549BF">
        <w:rPr>
          <w:rFonts w:eastAsia="Times New Roman" w:cstheme="minorHAnsi"/>
          <w:kern w:val="0"/>
          <w:lang w:val="en-GB" w:eastAsia="nl-NL"/>
          <w14:ligatures w14:val="none"/>
        </w:rPr>
        <w:t xml:space="preserve"> of</w:t>
      </w:r>
      <w:r w:rsidR="00DF643F">
        <w:rPr>
          <w:rFonts w:eastAsia="Times New Roman" w:cstheme="minorHAnsi"/>
          <w:kern w:val="0"/>
          <w:lang w:val="en-GB" w:eastAsia="nl-NL"/>
          <w14:ligatures w14:val="none"/>
        </w:rPr>
        <w:t xml:space="preserve"> IHO</w:t>
      </w:r>
      <w:r w:rsidR="00590936">
        <w:rPr>
          <w:rFonts w:eastAsia="Times New Roman" w:cstheme="minorHAnsi"/>
          <w:kern w:val="0"/>
          <w:lang w:val="en-GB" w:eastAsia="nl-NL"/>
          <w14:ligatures w14:val="none"/>
        </w:rPr>
        <w:t xml:space="preserve"> </w:t>
      </w:r>
      <w:r w:rsidR="00590936" w:rsidRPr="00590936">
        <w:rPr>
          <w:rFonts w:eastAsia="Times New Roman" w:cstheme="minorHAnsi"/>
          <w:kern w:val="0"/>
          <w:highlight w:val="cyan"/>
          <w:lang w:val="en-GB" w:eastAsia="nl-NL"/>
          <w14:ligatures w14:val="none"/>
        </w:rPr>
        <w:t>and also</w:t>
      </w:r>
      <w:r w:rsidR="00590936">
        <w:rPr>
          <w:rFonts w:eastAsia="Times New Roman" w:cstheme="minorHAnsi"/>
          <w:kern w:val="0"/>
          <w:lang w:val="en-GB" w:eastAsia="nl-NL"/>
          <w14:ligatures w14:val="none"/>
        </w:rPr>
        <w:t xml:space="preserve"> has </w:t>
      </w:r>
      <w:r w:rsidRPr="00D84C81">
        <w:rPr>
          <w:rFonts w:eastAsia="Times New Roman" w:cstheme="minorHAnsi"/>
          <w:kern w:val="0"/>
          <w:lang w:val="en-GB" w:eastAsia="nl-NL"/>
          <w14:ligatures w14:val="none"/>
        </w:rPr>
        <w:t xml:space="preserve">a format which can easily be recognised. </w:t>
      </w:r>
    </w:p>
    <w:p w:rsidR="00590936" w:rsidRDefault="00590936" w:rsidP="00ED22F9">
      <w:pPr>
        <w:pStyle w:val="Heading4"/>
        <w:spacing w:line="276" w:lineRule="auto"/>
        <w:rPr>
          <w:lang w:val="en-GB" w:eastAsia="nl-NL"/>
        </w:rPr>
      </w:pPr>
    </w:p>
    <w:p w:rsidR="009206F7" w:rsidRDefault="00D119DE" w:rsidP="00ED22F9">
      <w:pPr>
        <w:spacing w:after="0" w:line="276" w:lineRule="auto"/>
        <w:rPr>
          <w:lang w:val="en-GB" w:eastAsia="nl-NL"/>
        </w:rPr>
      </w:pPr>
      <w:r>
        <w:rPr>
          <w:lang w:val="en-GB" w:eastAsia="nl-NL"/>
        </w:rPr>
        <w:t xml:space="preserve">The combination of both </w:t>
      </w:r>
      <w:r w:rsidR="009206F7">
        <w:rPr>
          <w:lang w:val="en-GB" w:eastAsia="nl-NL"/>
        </w:rPr>
        <w:t>globally unique numbers for ships and berths ensure a robust ship-berth compatibility</w:t>
      </w:r>
      <w:r w:rsidR="00D3424B">
        <w:rPr>
          <w:lang w:val="en-GB" w:eastAsia="nl-NL"/>
        </w:rPr>
        <w:t xml:space="preserve"> check for chartering, navigation</w:t>
      </w:r>
      <w:r w:rsidR="00EC6023">
        <w:rPr>
          <w:lang w:val="en-GB" w:eastAsia="nl-NL"/>
        </w:rPr>
        <w:t>, planning and admission policy.</w:t>
      </w:r>
    </w:p>
    <w:p w:rsidR="00D119DE" w:rsidRPr="00D119DE" w:rsidRDefault="00D119DE" w:rsidP="00ED22F9">
      <w:pPr>
        <w:spacing w:line="276" w:lineRule="auto"/>
        <w:rPr>
          <w:lang w:val="en-GB" w:eastAsia="nl-NL"/>
        </w:rPr>
      </w:pPr>
    </w:p>
    <w:p w:rsidR="00726CB7" w:rsidRPr="00D84C81" w:rsidRDefault="00726CB7" w:rsidP="00ED22F9">
      <w:pPr>
        <w:pStyle w:val="Heading4"/>
        <w:spacing w:line="276" w:lineRule="auto"/>
        <w:rPr>
          <w:lang w:val="en-GB" w:eastAsia="nl-NL"/>
        </w:rPr>
      </w:pPr>
      <w:r w:rsidRPr="00D84C81">
        <w:rPr>
          <w:lang w:val="en-GB" w:eastAsia="nl-NL"/>
        </w:rPr>
        <w:t>Data quality – accuracy</w:t>
      </w:r>
    </w:p>
    <w:p w:rsidR="00EB5F49" w:rsidRDefault="00EB5F49" w:rsidP="00ED22F9">
      <w:pPr>
        <w:spacing w:after="0" w:line="276" w:lineRule="auto"/>
        <w:rPr>
          <w:lang w:val="en-GB" w:eastAsia="nl-NL"/>
        </w:rPr>
      </w:pPr>
      <w:r w:rsidRPr="00602631">
        <w:rPr>
          <w:highlight w:val="cyan"/>
          <w:lang w:val="en-GB" w:eastAsia="nl-NL"/>
        </w:rPr>
        <w:t xml:space="preserve">For terminal </w:t>
      </w:r>
      <w:r w:rsidR="00C6038F" w:rsidRPr="00602631">
        <w:rPr>
          <w:highlight w:val="cyan"/>
          <w:lang w:val="en-GB" w:eastAsia="nl-NL"/>
        </w:rPr>
        <w:t xml:space="preserve">location </w:t>
      </w:r>
      <w:r w:rsidRPr="00602631">
        <w:rPr>
          <w:highlight w:val="cyan"/>
          <w:lang w:val="en-GB" w:eastAsia="nl-NL"/>
        </w:rPr>
        <w:t>the accuracy is not an issue, as it’s a “centre of gravity”.</w:t>
      </w:r>
    </w:p>
    <w:p w:rsidR="007E3A88" w:rsidRDefault="00EB5F49" w:rsidP="00ED22F9">
      <w:pPr>
        <w:spacing w:after="0" w:line="276" w:lineRule="auto"/>
        <w:rPr>
          <w:lang w:val="en-GB" w:eastAsia="nl-NL"/>
        </w:rPr>
      </w:pPr>
      <w:r>
        <w:rPr>
          <w:lang w:val="en-GB" w:eastAsia="nl-NL"/>
        </w:rPr>
        <w:t xml:space="preserve">For </w:t>
      </w:r>
      <w:r w:rsidR="00C6038F">
        <w:rPr>
          <w:lang w:val="en-GB" w:eastAsia="nl-NL"/>
        </w:rPr>
        <w:t xml:space="preserve">berth location </w:t>
      </w:r>
      <w:r w:rsidR="00DF215C">
        <w:rPr>
          <w:lang w:val="en-GB" w:eastAsia="nl-NL"/>
        </w:rPr>
        <w:t xml:space="preserve">the accuracy is not an issue for </w:t>
      </w:r>
      <w:r w:rsidR="000C51EC" w:rsidRPr="00D84C81">
        <w:rPr>
          <w:lang w:val="en-GB" w:eastAsia="nl-NL"/>
        </w:rPr>
        <w:t xml:space="preserve">conventional mooring, </w:t>
      </w:r>
      <w:r w:rsidR="00DF215C">
        <w:rPr>
          <w:lang w:val="en-GB" w:eastAsia="nl-NL"/>
        </w:rPr>
        <w:t xml:space="preserve">as the Master and Pilot manoeuvre the ship to the fender line </w:t>
      </w:r>
      <w:r w:rsidR="00DF215C" w:rsidRPr="00602631">
        <w:rPr>
          <w:highlight w:val="cyan"/>
          <w:lang w:val="en-GB" w:eastAsia="nl-NL"/>
        </w:rPr>
        <w:t>by eye sight</w:t>
      </w:r>
      <w:r w:rsidR="00DF215C">
        <w:rPr>
          <w:lang w:val="en-GB" w:eastAsia="nl-NL"/>
        </w:rPr>
        <w:t xml:space="preserve">. </w:t>
      </w:r>
      <w:r w:rsidR="00DF215C" w:rsidRPr="00602631">
        <w:rPr>
          <w:highlight w:val="cyan"/>
          <w:lang w:val="en-GB" w:eastAsia="nl-NL"/>
        </w:rPr>
        <w:t>For future</w:t>
      </w:r>
      <w:r w:rsidR="00DF215C">
        <w:rPr>
          <w:lang w:val="en-GB" w:eastAsia="nl-NL"/>
        </w:rPr>
        <w:t xml:space="preserve"> automatic mooring, the </w:t>
      </w:r>
      <w:r w:rsidR="007E3A88" w:rsidRPr="00D84C81">
        <w:rPr>
          <w:lang w:val="en-GB" w:eastAsia="nl-NL"/>
        </w:rPr>
        <w:t xml:space="preserve">precise location of the fender line is critical, </w:t>
      </w:r>
      <w:r w:rsidR="003D5B29" w:rsidRPr="00D84C81">
        <w:rPr>
          <w:lang w:val="en-GB" w:eastAsia="nl-NL"/>
        </w:rPr>
        <w:t>as this is where the ship should have come to a full stop, 100% parallel to the fender line</w:t>
      </w:r>
      <w:r w:rsidR="00CE714C">
        <w:rPr>
          <w:lang w:val="en-GB" w:eastAsia="nl-NL"/>
        </w:rPr>
        <w:t>.</w:t>
      </w:r>
    </w:p>
    <w:p w:rsidR="00C6038F" w:rsidRPr="00D84C81" w:rsidRDefault="00C6038F" w:rsidP="00ED22F9">
      <w:pPr>
        <w:spacing w:after="0" w:line="276" w:lineRule="auto"/>
        <w:rPr>
          <w:lang w:val="en-GB" w:eastAsia="nl-NL"/>
        </w:rPr>
      </w:pPr>
    </w:p>
    <w:p w:rsidR="00726CB7" w:rsidRPr="00D84C81" w:rsidRDefault="00726CB7" w:rsidP="00ED22F9">
      <w:pPr>
        <w:pStyle w:val="Heading4"/>
        <w:spacing w:line="276" w:lineRule="auto"/>
        <w:rPr>
          <w:lang w:val="en-GB" w:eastAsia="nl-NL"/>
        </w:rPr>
      </w:pPr>
      <w:r w:rsidRPr="00D84C81">
        <w:rPr>
          <w:lang w:val="en-GB" w:eastAsia="nl-NL"/>
        </w:rPr>
        <w:t>Data quality – frequency</w:t>
      </w:r>
    </w:p>
    <w:p w:rsidR="00090AA6" w:rsidRDefault="00090AA6" w:rsidP="00ED22F9">
      <w:pPr>
        <w:spacing w:after="0" w:line="276" w:lineRule="auto"/>
        <w:rPr>
          <w:lang w:val="en-GB" w:eastAsia="nl-NL"/>
        </w:rPr>
      </w:pPr>
      <w:r w:rsidRPr="00E90FFA">
        <w:rPr>
          <w:highlight w:val="cyan"/>
          <w:lang w:val="en-GB" w:eastAsia="nl-NL"/>
        </w:rPr>
        <w:t>Reliability of data goes up by use. By providing access to an API all parties can use the same data in their daily operations, and any errors will be detected on a daily basis.</w:t>
      </w:r>
      <w:r>
        <w:rPr>
          <w:lang w:val="en-GB" w:eastAsia="nl-NL"/>
        </w:rPr>
        <w:t xml:space="preserve"> </w:t>
      </w:r>
    </w:p>
    <w:p w:rsidR="00102620" w:rsidRPr="00D84C81" w:rsidRDefault="00102620" w:rsidP="00ED22F9">
      <w:pPr>
        <w:spacing w:line="276" w:lineRule="auto"/>
        <w:rPr>
          <w:rFonts w:eastAsia="Times New Roman" w:cstheme="minorHAnsi"/>
          <w:kern w:val="0"/>
          <w:lang w:val="en-GB" w:eastAsia="nl-NL"/>
          <w14:ligatures w14:val="none"/>
        </w:rPr>
      </w:pPr>
      <w:r w:rsidRPr="00643416">
        <w:rPr>
          <w:rFonts w:eastAsia="Times New Roman" w:cstheme="minorHAnsi"/>
          <w:kern w:val="0"/>
          <w:highlight w:val="yellow"/>
          <w:lang w:val="en-GB" w:eastAsia="nl-NL"/>
          <w14:ligatures w14:val="none"/>
        </w:rPr>
        <w:t>If data is not used in operations</w:t>
      </w:r>
      <w:r w:rsidR="001B6C71" w:rsidRPr="00643416">
        <w:rPr>
          <w:rFonts w:eastAsia="Times New Roman" w:cstheme="minorHAnsi"/>
          <w:kern w:val="0"/>
          <w:highlight w:val="yellow"/>
          <w:lang w:val="en-GB" w:eastAsia="nl-NL"/>
          <w14:ligatures w14:val="none"/>
        </w:rPr>
        <w:t xml:space="preserve"> and not shared by API, </w:t>
      </w:r>
      <w:r w:rsidRPr="00643416">
        <w:rPr>
          <w:rFonts w:eastAsia="Times New Roman" w:cstheme="minorHAnsi"/>
          <w:kern w:val="0"/>
          <w:highlight w:val="yellow"/>
          <w:lang w:val="en-GB" w:eastAsia="nl-NL"/>
          <w14:ligatures w14:val="none"/>
        </w:rPr>
        <w:t xml:space="preserve">terminal and berth data </w:t>
      </w:r>
      <w:r w:rsidR="001B6C71" w:rsidRPr="00643416">
        <w:rPr>
          <w:rFonts w:eastAsia="Times New Roman" w:cstheme="minorHAnsi"/>
          <w:kern w:val="0"/>
          <w:highlight w:val="yellow"/>
          <w:lang w:val="en-GB" w:eastAsia="nl-NL"/>
          <w14:ligatures w14:val="none"/>
        </w:rPr>
        <w:t>are normally reviewed by managers of port data bases</w:t>
      </w:r>
      <w:r w:rsidR="00643416" w:rsidRPr="00643416">
        <w:rPr>
          <w:rFonts w:eastAsia="Times New Roman" w:cstheme="minorHAnsi"/>
          <w:kern w:val="0"/>
          <w:highlight w:val="yellow"/>
          <w:lang w:val="en-GB" w:eastAsia="nl-NL"/>
          <w14:ligatures w14:val="none"/>
        </w:rPr>
        <w:t xml:space="preserve"> every 6 to 12 months,</w:t>
      </w:r>
      <w:r w:rsidR="00643416">
        <w:rPr>
          <w:rFonts w:eastAsia="Times New Roman" w:cstheme="minorHAnsi"/>
          <w:kern w:val="0"/>
          <w:lang w:val="en-GB" w:eastAsia="nl-NL"/>
          <w14:ligatures w14:val="none"/>
        </w:rPr>
        <w:t xml:space="preserve"> </w:t>
      </w:r>
      <w:r w:rsidRPr="00D84C81">
        <w:rPr>
          <w:rFonts w:eastAsia="Times New Roman" w:cstheme="minorHAnsi"/>
          <w:kern w:val="0"/>
          <w:lang w:val="en-GB" w:eastAsia="nl-NL"/>
          <w14:ligatures w14:val="none"/>
        </w:rPr>
        <w:t xml:space="preserve">which is the current routine of most port data bases. </w:t>
      </w:r>
    </w:p>
    <w:p w:rsidR="00050A51" w:rsidRPr="00D84C81" w:rsidRDefault="00726CB7" w:rsidP="00ED22F9">
      <w:pPr>
        <w:pStyle w:val="Heading4"/>
        <w:spacing w:line="276" w:lineRule="auto"/>
        <w:rPr>
          <w:lang w:val="en-GB" w:eastAsia="nl-NL"/>
        </w:rPr>
      </w:pPr>
      <w:r w:rsidRPr="00D84C81">
        <w:rPr>
          <w:lang w:val="en-GB" w:eastAsia="nl-NL"/>
        </w:rPr>
        <w:t xml:space="preserve">Data </w:t>
      </w:r>
      <w:r w:rsidR="00614D9A" w:rsidRPr="00D84C81">
        <w:rPr>
          <w:lang w:val="en-GB" w:eastAsia="nl-NL"/>
        </w:rPr>
        <w:t xml:space="preserve">owner </w:t>
      </w:r>
      <w:r w:rsidR="00201F37">
        <w:rPr>
          <w:lang w:val="en-GB" w:eastAsia="nl-NL"/>
        </w:rPr>
        <w:t xml:space="preserve">willingness </w:t>
      </w:r>
      <w:r w:rsidR="00050A51" w:rsidRPr="00D84C81">
        <w:rPr>
          <w:lang w:val="en-GB" w:eastAsia="nl-NL"/>
        </w:rPr>
        <w:t>–</w:t>
      </w:r>
      <w:r w:rsidR="00614D9A" w:rsidRPr="00D84C81">
        <w:rPr>
          <w:lang w:val="en-GB" w:eastAsia="nl-NL"/>
        </w:rPr>
        <w:t xml:space="preserve"> </w:t>
      </w:r>
      <w:r w:rsidR="0033028E">
        <w:rPr>
          <w:lang w:val="en-GB" w:eastAsia="nl-NL"/>
        </w:rPr>
        <w:t>Berth planner</w:t>
      </w:r>
    </w:p>
    <w:p w:rsidR="00B63006" w:rsidRDefault="002D7EC9" w:rsidP="00ED22F9">
      <w:pPr>
        <w:spacing w:line="276" w:lineRule="auto"/>
        <w:rPr>
          <w:lang w:val="en-GB" w:eastAsia="nl-NL"/>
        </w:rPr>
      </w:pPr>
      <w:r w:rsidRPr="00D84C81">
        <w:rPr>
          <w:lang w:val="en-GB" w:eastAsia="nl-NL"/>
        </w:rPr>
        <w:t>Terminal and berth names are</w:t>
      </w:r>
      <w:r w:rsidR="00DF72C8" w:rsidRPr="00D84C81">
        <w:rPr>
          <w:lang w:val="en-GB" w:eastAsia="nl-NL"/>
        </w:rPr>
        <w:t xml:space="preserve"> not commercially sensitive </w:t>
      </w:r>
      <w:r w:rsidR="001E37C4" w:rsidRPr="00D84C81">
        <w:rPr>
          <w:lang w:val="en-GB" w:eastAsia="nl-NL"/>
        </w:rPr>
        <w:t>data,</w:t>
      </w:r>
      <w:r w:rsidR="00DF72C8" w:rsidRPr="00D84C81">
        <w:rPr>
          <w:lang w:val="en-GB" w:eastAsia="nl-NL"/>
        </w:rPr>
        <w:t xml:space="preserve"> </w:t>
      </w:r>
      <w:r w:rsidR="0042208E" w:rsidRPr="00D84C81">
        <w:rPr>
          <w:lang w:val="en-GB" w:eastAsia="nl-NL"/>
        </w:rPr>
        <w:t xml:space="preserve">and no problems have been encountered in that sense to collect data. </w:t>
      </w:r>
      <w:r w:rsidR="009665FB">
        <w:rPr>
          <w:lang w:val="en-GB" w:eastAsia="nl-NL"/>
        </w:rPr>
        <w:t xml:space="preserve"> </w:t>
      </w:r>
      <w:r w:rsidR="009665FB" w:rsidRPr="00684A60">
        <w:rPr>
          <w:highlight w:val="yellow"/>
          <w:lang w:val="en-GB" w:eastAsia="nl-NL"/>
        </w:rPr>
        <w:t xml:space="preserve">The Berth planner is the best person to know the exact names which are used in the daily </w:t>
      </w:r>
      <w:r w:rsidR="00684A60" w:rsidRPr="00684A60">
        <w:rPr>
          <w:highlight w:val="yellow"/>
          <w:lang w:val="en-GB" w:eastAsia="nl-NL"/>
        </w:rPr>
        <w:t>planning of the berth, verified by the Port planner for consistency with other berths.</w:t>
      </w:r>
      <w:r w:rsidR="00684A60">
        <w:rPr>
          <w:lang w:val="en-GB" w:eastAsia="nl-NL"/>
        </w:rPr>
        <w:t xml:space="preserve"> </w:t>
      </w:r>
    </w:p>
    <w:p w:rsidR="009D7805" w:rsidRDefault="009D7805">
      <w:pPr>
        <w:rPr>
          <w:lang w:val="en-GB" w:eastAsia="nl-NL"/>
        </w:rPr>
      </w:pPr>
      <w:r>
        <w:rPr>
          <w:lang w:val="en-GB" w:eastAsia="nl-NL"/>
        </w:rPr>
        <w:br w:type="page"/>
      </w:r>
    </w:p>
    <w:p w:rsidR="00006748" w:rsidRDefault="005D38AC" w:rsidP="00C84A51">
      <w:pPr>
        <w:pStyle w:val="Heading2"/>
        <w:rPr>
          <w:lang w:val="en-US"/>
        </w:rPr>
      </w:pPr>
      <w:bookmarkStart w:id="18" w:name="_Toc205899385"/>
      <w:r>
        <w:rPr>
          <w:lang w:val="en-US"/>
        </w:rPr>
        <w:t>4.</w:t>
      </w:r>
      <w:r w:rsidR="00184301">
        <w:rPr>
          <w:lang w:val="en-US"/>
        </w:rPr>
        <w:t>5</w:t>
      </w:r>
      <w:r>
        <w:rPr>
          <w:lang w:val="en-US"/>
        </w:rPr>
        <w:t xml:space="preserve"> </w:t>
      </w:r>
      <w:r w:rsidR="002041AC">
        <w:rPr>
          <w:lang w:val="en-US"/>
        </w:rPr>
        <w:t xml:space="preserve">Nautical data </w:t>
      </w:r>
      <w:r w:rsidR="005B2737">
        <w:rPr>
          <w:lang w:val="en-US"/>
        </w:rPr>
        <w:t>implementation</w:t>
      </w:r>
      <w:r w:rsidR="00713737">
        <w:rPr>
          <w:lang w:val="en-US"/>
        </w:rPr>
        <w:t xml:space="preserve"> recommendations</w:t>
      </w:r>
      <w:bookmarkEnd w:id="18"/>
    </w:p>
    <w:p w:rsidR="00380946" w:rsidRDefault="00380946" w:rsidP="00880B4A">
      <w:pPr>
        <w:pStyle w:val="Heading4"/>
        <w:rPr>
          <w:lang w:val="en-US"/>
        </w:rPr>
      </w:pPr>
    </w:p>
    <w:p w:rsidR="00254373" w:rsidRPr="00ED22F9" w:rsidRDefault="004B289C" w:rsidP="00ED22F9">
      <w:pPr>
        <w:pStyle w:val="Heading4"/>
        <w:spacing w:line="276" w:lineRule="auto"/>
        <w:rPr>
          <w:rFonts w:cstheme="minorHAnsi"/>
          <w:lang w:val="en" w:eastAsia="nl-NL"/>
        </w:rPr>
      </w:pPr>
      <w:r w:rsidRPr="00ED22F9">
        <w:rPr>
          <w:rFonts w:cstheme="minorHAnsi"/>
          <w:lang w:val="en" w:eastAsia="nl-NL"/>
        </w:rPr>
        <w:t>Implementation step by step</w:t>
      </w:r>
    </w:p>
    <w:p w:rsidR="00F32B06" w:rsidRPr="00ED22F9" w:rsidRDefault="00F32B06" w:rsidP="00ED22F9">
      <w:pPr>
        <w:spacing w:after="0" w:line="276" w:lineRule="auto"/>
        <w:rPr>
          <w:rFonts w:cstheme="minorHAnsi"/>
          <w:highlight w:val="yellow"/>
          <w:lang w:val="en" w:eastAsia="nl-NL"/>
        </w:rPr>
      </w:pPr>
      <w:r w:rsidRPr="00ED22F9">
        <w:rPr>
          <w:rFonts w:cstheme="minorHAnsi"/>
          <w:highlight w:val="yellow"/>
          <w:lang w:val="en" w:eastAsia="nl-NL"/>
        </w:rPr>
        <w:t xml:space="preserve">For ports with no data about terminals and berth, the </w:t>
      </w:r>
      <w:r w:rsidR="00EC57A5" w:rsidRPr="00ED22F9">
        <w:rPr>
          <w:rFonts w:cstheme="minorHAnsi"/>
          <w:highlight w:val="yellow"/>
          <w:lang w:val="en" w:eastAsia="nl-NL"/>
        </w:rPr>
        <w:t>Excel</w:t>
      </w:r>
      <w:r w:rsidRPr="00ED22F9">
        <w:rPr>
          <w:rFonts w:cstheme="minorHAnsi"/>
          <w:highlight w:val="yellow"/>
          <w:lang w:val="en" w:eastAsia="nl-NL"/>
        </w:rPr>
        <w:t xml:space="preserve"> </w:t>
      </w:r>
      <w:r w:rsidR="00906D17" w:rsidRPr="00ED22F9">
        <w:rPr>
          <w:rFonts w:cstheme="minorHAnsi"/>
          <w:highlight w:val="yellow"/>
          <w:lang w:val="en" w:eastAsia="nl-NL"/>
        </w:rPr>
        <w:t>option is the best, having no impact on other systems.</w:t>
      </w:r>
    </w:p>
    <w:p w:rsidR="00FA44D0" w:rsidRPr="00ED22F9" w:rsidRDefault="00906D17" w:rsidP="00ED22F9">
      <w:pPr>
        <w:spacing w:after="0" w:line="276" w:lineRule="auto"/>
        <w:rPr>
          <w:rFonts w:cstheme="minorHAnsi"/>
          <w:lang w:val="en" w:eastAsia="nl-NL"/>
        </w:rPr>
      </w:pPr>
      <w:r w:rsidRPr="00ED22F9">
        <w:rPr>
          <w:rFonts w:cstheme="minorHAnsi"/>
          <w:highlight w:val="yellow"/>
          <w:lang w:val="en" w:eastAsia="nl-NL"/>
        </w:rPr>
        <w:t xml:space="preserve">For ports with </w:t>
      </w:r>
      <w:r w:rsidR="007241FA" w:rsidRPr="00ED22F9">
        <w:rPr>
          <w:rFonts w:cstheme="minorHAnsi"/>
          <w:highlight w:val="yellow"/>
          <w:lang w:val="en" w:eastAsia="nl-NL"/>
        </w:rPr>
        <w:t>data in customer or GIS data base,</w:t>
      </w:r>
      <w:r w:rsidR="007241FA" w:rsidRPr="00ED22F9">
        <w:rPr>
          <w:rFonts w:cstheme="minorHAnsi"/>
          <w:lang w:val="en" w:eastAsia="nl-NL"/>
        </w:rPr>
        <w:t xml:space="preserve"> </w:t>
      </w:r>
      <w:r w:rsidR="00BE4A80" w:rsidRPr="00ED22F9">
        <w:rPr>
          <w:rFonts w:cstheme="minorHAnsi"/>
          <w:lang w:val="en" w:eastAsia="nl-NL"/>
        </w:rPr>
        <w:t xml:space="preserve">current operational systems may need to be adjusted. As port </w:t>
      </w:r>
      <w:r w:rsidR="00202F67" w:rsidRPr="00ED22F9">
        <w:rPr>
          <w:rFonts w:cstheme="minorHAnsi"/>
          <w:lang w:val="en" w:eastAsia="nl-NL"/>
        </w:rPr>
        <w:t>infrastructure</w:t>
      </w:r>
      <w:r w:rsidR="00BE4A80" w:rsidRPr="00ED22F9">
        <w:rPr>
          <w:rFonts w:cstheme="minorHAnsi"/>
          <w:lang w:val="en" w:eastAsia="nl-NL"/>
        </w:rPr>
        <w:t xml:space="preserve"> is usually part of the backbone of other systems, the impact might be </w:t>
      </w:r>
      <w:r w:rsidR="00202F67" w:rsidRPr="00ED22F9">
        <w:rPr>
          <w:rFonts w:cstheme="minorHAnsi"/>
          <w:lang w:val="en" w:eastAsia="nl-NL"/>
        </w:rPr>
        <w:t xml:space="preserve">severe. </w:t>
      </w:r>
      <w:r w:rsidR="008C6073" w:rsidRPr="00ED22F9">
        <w:rPr>
          <w:rFonts w:cstheme="minorHAnsi"/>
          <w:lang w:val="en" w:eastAsia="nl-NL"/>
        </w:rPr>
        <w:t>Best thing is to s</w:t>
      </w:r>
      <w:r w:rsidR="005C62E8" w:rsidRPr="00ED22F9">
        <w:rPr>
          <w:rFonts w:cstheme="minorHAnsi"/>
          <w:lang w:val="en" w:eastAsia="nl-NL"/>
        </w:rPr>
        <w:t xml:space="preserve">tart with a </w:t>
      </w:r>
      <w:r w:rsidR="005C62E8" w:rsidRPr="00ED22F9">
        <w:rPr>
          <w:rFonts w:cstheme="minorHAnsi"/>
          <w:highlight w:val="yellow"/>
          <w:lang w:val="en" w:eastAsia="nl-NL"/>
        </w:rPr>
        <w:t>pil</w:t>
      </w:r>
      <w:r w:rsidR="00844057" w:rsidRPr="00ED22F9">
        <w:rPr>
          <w:rFonts w:cstheme="minorHAnsi"/>
          <w:highlight w:val="yellow"/>
          <w:lang w:val="en" w:eastAsia="nl-NL"/>
        </w:rPr>
        <w:t>ot</w:t>
      </w:r>
      <w:r w:rsidR="00844057" w:rsidRPr="00ED22F9">
        <w:rPr>
          <w:rFonts w:cstheme="minorHAnsi"/>
          <w:lang w:val="en" w:eastAsia="nl-NL"/>
        </w:rPr>
        <w:t xml:space="preserve"> </w:t>
      </w:r>
      <w:r w:rsidR="005C62E8" w:rsidRPr="00ED22F9">
        <w:rPr>
          <w:rFonts w:cstheme="minorHAnsi"/>
          <w:lang w:val="en" w:eastAsia="nl-NL"/>
        </w:rPr>
        <w:t xml:space="preserve">with different types of terminals to get a full comprehension of the way the international standards should be implemented for terminals and berths. </w:t>
      </w:r>
      <w:r w:rsidR="00560CA2" w:rsidRPr="00ED22F9">
        <w:rPr>
          <w:rFonts w:cstheme="minorHAnsi"/>
          <w:lang w:val="en" w:eastAsia="nl-NL"/>
        </w:rPr>
        <w:t xml:space="preserve">Translate the lessons learned from your pilot to the action plan for all other terminals and berths. </w:t>
      </w:r>
    </w:p>
    <w:p w:rsidR="00A32568" w:rsidRPr="00ED22F9" w:rsidRDefault="00A32568" w:rsidP="00ED22F9">
      <w:pPr>
        <w:pStyle w:val="Heading4"/>
        <w:spacing w:line="276" w:lineRule="auto"/>
        <w:rPr>
          <w:rFonts w:cstheme="minorHAnsi"/>
          <w:lang w:val="en" w:eastAsia="nl-NL"/>
        </w:rPr>
      </w:pPr>
    </w:p>
    <w:p w:rsidR="001A16E6" w:rsidRPr="00ED22F9" w:rsidRDefault="001A16E6" w:rsidP="00ED22F9">
      <w:pPr>
        <w:pStyle w:val="Heading4"/>
        <w:spacing w:line="276" w:lineRule="auto"/>
        <w:rPr>
          <w:rFonts w:cstheme="minorHAnsi"/>
          <w:lang w:val="en" w:eastAsia="nl-NL"/>
        </w:rPr>
      </w:pPr>
      <w:r w:rsidRPr="00ED22F9">
        <w:rPr>
          <w:rFonts w:cstheme="minorHAnsi"/>
          <w:lang w:val="en" w:eastAsia="nl-NL"/>
        </w:rPr>
        <w:t>Introduction of international standards in a local port community</w:t>
      </w:r>
    </w:p>
    <w:p w:rsidR="00CC06CE" w:rsidRPr="00ED22F9" w:rsidRDefault="00CC06CE" w:rsidP="00ED22F9">
      <w:pPr>
        <w:spacing w:after="0" w:line="276" w:lineRule="auto"/>
        <w:rPr>
          <w:rFonts w:cstheme="minorHAnsi"/>
          <w:lang w:val="en" w:eastAsia="nl-NL"/>
        </w:rPr>
      </w:pPr>
      <w:r w:rsidRPr="00ED22F9">
        <w:rPr>
          <w:rFonts w:cstheme="minorHAnsi"/>
          <w:lang w:val="en" w:eastAsia="nl-NL"/>
        </w:rPr>
        <w:t xml:space="preserve">For both options you have to consider that old names of terminals and berths, which have ceased to exist long time ago, may still be in use. People are used to refer to these old terminals and berths, and accepting names which are today used by the Berth planner requires some change management among parties like Nautical service providers, and Ship managers. This applies more to old ports than to new ports. </w:t>
      </w:r>
    </w:p>
    <w:p w:rsidR="00CC06CE" w:rsidRPr="00ED22F9" w:rsidRDefault="00CC06CE" w:rsidP="00ED22F9">
      <w:pPr>
        <w:spacing w:line="276" w:lineRule="auto"/>
        <w:rPr>
          <w:rFonts w:cstheme="minorHAnsi"/>
          <w:lang w:val="en-US"/>
        </w:rPr>
      </w:pPr>
    </w:p>
    <w:p w:rsidR="00BD2938" w:rsidRPr="00ED22F9" w:rsidRDefault="00183071" w:rsidP="00ED22F9">
      <w:pPr>
        <w:pStyle w:val="Heading4"/>
        <w:spacing w:line="276" w:lineRule="auto"/>
        <w:rPr>
          <w:rFonts w:cstheme="minorHAnsi"/>
          <w:lang w:val="en-US"/>
        </w:rPr>
      </w:pPr>
      <w:r w:rsidRPr="00ED22F9">
        <w:rPr>
          <w:rFonts w:cstheme="minorHAnsi"/>
          <w:lang w:val="en-US"/>
        </w:rPr>
        <w:t xml:space="preserve">Measuring effect </w:t>
      </w:r>
    </w:p>
    <w:p w:rsidR="00945BF7" w:rsidRDefault="00EC6253" w:rsidP="00945BF7">
      <w:pPr>
        <w:spacing w:after="0" w:line="276" w:lineRule="auto"/>
        <w:rPr>
          <w:rFonts w:cstheme="minorHAnsi"/>
          <w:lang w:val="en-US"/>
        </w:rPr>
      </w:pPr>
      <w:r>
        <w:rPr>
          <w:rFonts w:cstheme="minorHAnsi"/>
          <w:lang w:val="en-US"/>
        </w:rPr>
        <w:t>A hydrographic office which is already using an API to exchange nautical data, has been asked t</w:t>
      </w:r>
      <w:r w:rsidR="00F01E77">
        <w:rPr>
          <w:rFonts w:cstheme="minorHAnsi"/>
          <w:lang w:val="en-US"/>
        </w:rPr>
        <w:t xml:space="preserve">o measure the effect of implementation. </w:t>
      </w:r>
      <w:r w:rsidR="003601A4">
        <w:rPr>
          <w:rFonts w:cstheme="minorHAnsi"/>
          <w:lang w:val="en-US"/>
        </w:rPr>
        <w:t>Although i</w:t>
      </w:r>
      <w:r w:rsidR="00F01E77">
        <w:rPr>
          <w:rFonts w:cstheme="minorHAnsi"/>
          <w:lang w:val="en-US"/>
        </w:rPr>
        <w:t xml:space="preserve">t’s too early to measure the effect in hours and minutes, </w:t>
      </w:r>
      <w:r w:rsidR="003601A4">
        <w:rPr>
          <w:rFonts w:cstheme="minorHAnsi"/>
          <w:lang w:val="en-US"/>
        </w:rPr>
        <w:t xml:space="preserve">the </w:t>
      </w:r>
      <w:r w:rsidR="005C6347">
        <w:rPr>
          <w:rFonts w:cstheme="minorHAnsi"/>
          <w:lang w:val="en-US"/>
        </w:rPr>
        <w:t xml:space="preserve">effect is clear. </w:t>
      </w:r>
      <w:r w:rsidR="00A4346F">
        <w:rPr>
          <w:rFonts w:cstheme="minorHAnsi"/>
          <w:lang w:val="en-US"/>
        </w:rPr>
        <w:t>For the exchange of terminal and berth locations</w:t>
      </w:r>
      <w:r w:rsidR="00607752">
        <w:rPr>
          <w:rFonts w:cstheme="minorHAnsi"/>
          <w:lang w:val="en-US"/>
        </w:rPr>
        <w:t xml:space="preserve"> there were different sources of information.</w:t>
      </w:r>
      <w:r w:rsidR="00ED22F9" w:rsidRPr="00ED22F9">
        <w:rPr>
          <w:rFonts w:cstheme="minorHAnsi"/>
          <w:lang w:val="en-US"/>
        </w:rPr>
        <w:t xml:space="preserve"> It's not hard to imagine how much time and effort it takes to regularly check</w:t>
      </w:r>
      <w:r w:rsidR="005451A4">
        <w:rPr>
          <w:rFonts w:cstheme="minorHAnsi"/>
          <w:lang w:val="en-US"/>
        </w:rPr>
        <w:t xml:space="preserve"> those different sources, particularly not when the number of terminals and berths is high</w:t>
      </w:r>
      <w:r w:rsidR="005C3C76">
        <w:rPr>
          <w:rFonts w:cstheme="minorHAnsi"/>
          <w:lang w:val="en-US"/>
        </w:rPr>
        <w:t>, and also the number of sources is high. N</w:t>
      </w:r>
      <w:r w:rsidR="00844407">
        <w:rPr>
          <w:rFonts w:cstheme="minorHAnsi"/>
          <w:lang w:val="en-US"/>
        </w:rPr>
        <w:t>ot ev</w:t>
      </w:r>
      <w:r w:rsidR="00ED22F9" w:rsidRPr="00ED22F9">
        <w:rPr>
          <w:rFonts w:cstheme="minorHAnsi"/>
          <w:lang w:val="en-US"/>
        </w:rPr>
        <w:t>en mentioning the error sensitivity.</w:t>
      </w:r>
    </w:p>
    <w:p w:rsidR="00ED22F9" w:rsidRPr="00ED22F9" w:rsidRDefault="00844407" w:rsidP="00945BF7">
      <w:pPr>
        <w:spacing w:after="0" w:line="276" w:lineRule="auto"/>
        <w:rPr>
          <w:rFonts w:cstheme="minorHAnsi"/>
          <w:lang w:val="en-US"/>
        </w:rPr>
      </w:pPr>
      <w:r>
        <w:rPr>
          <w:rFonts w:cstheme="minorHAnsi"/>
          <w:lang w:val="en-US"/>
        </w:rPr>
        <w:t xml:space="preserve">The </w:t>
      </w:r>
      <w:r w:rsidR="00ED22F9" w:rsidRPr="00ED22F9">
        <w:rPr>
          <w:rFonts w:cstheme="minorHAnsi"/>
          <w:lang w:val="en-US"/>
        </w:rPr>
        <w:t xml:space="preserve">availability and searchability of </w:t>
      </w:r>
      <w:r w:rsidR="00082571">
        <w:rPr>
          <w:rFonts w:cstheme="minorHAnsi"/>
          <w:lang w:val="en-US"/>
        </w:rPr>
        <w:t xml:space="preserve">terminal and berth </w:t>
      </w:r>
      <w:r w:rsidR="00ED22F9" w:rsidRPr="00ED22F9">
        <w:rPr>
          <w:rFonts w:cstheme="minorHAnsi"/>
          <w:lang w:val="en-US"/>
        </w:rPr>
        <w:t xml:space="preserve">data through the assignment of Global Location Numbers to </w:t>
      </w:r>
      <w:r w:rsidR="00186220">
        <w:rPr>
          <w:rFonts w:cstheme="minorHAnsi"/>
          <w:lang w:val="en-US"/>
        </w:rPr>
        <w:t xml:space="preserve">terminals and berths has been improved. </w:t>
      </w:r>
      <w:r w:rsidR="00ED22F9" w:rsidRPr="00ED22F9">
        <w:rPr>
          <w:rFonts w:cstheme="minorHAnsi"/>
          <w:lang w:val="en-US"/>
        </w:rPr>
        <w:t xml:space="preserve">These numbers are shared with </w:t>
      </w:r>
      <w:r w:rsidR="00186220">
        <w:rPr>
          <w:rFonts w:cstheme="minorHAnsi"/>
          <w:lang w:val="en-US"/>
        </w:rPr>
        <w:t xml:space="preserve">the hydrographic office </w:t>
      </w:r>
      <w:r w:rsidR="00ED22F9" w:rsidRPr="00ED22F9">
        <w:rPr>
          <w:rFonts w:cstheme="minorHAnsi"/>
          <w:lang w:val="en-US"/>
        </w:rPr>
        <w:t xml:space="preserve">and other stakeholders via an API. Importantly, </w:t>
      </w:r>
      <w:r w:rsidR="00E36244">
        <w:rPr>
          <w:rFonts w:cstheme="minorHAnsi"/>
          <w:lang w:val="en-US"/>
        </w:rPr>
        <w:t xml:space="preserve">the hydrographic office has now </w:t>
      </w:r>
      <w:r w:rsidR="00ED22F9" w:rsidRPr="00ED22F9">
        <w:rPr>
          <w:rFonts w:cstheme="minorHAnsi"/>
          <w:lang w:val="en-US"/>
        </w:rPr>
        <w:t>the ability to identify only the changes</w:t>
      </w:r>
      <w:r w:rsidR="00945BF7">
        <w:rPr>
          <w:rFonts w:cstheme="minorHAnsi"/>
          <w:lang w:val="en-US"/>
        </w:rPr>
        <w:t xml:space="preserve"> in nautical data </w:t>
      </w:r>
      <w:r w:rsidR="00ED22F9" w:rsidRPr="00ED22F9">
        <w:rPr>
          <w:rFonts w:cstheme="minorHAnsi"/>
          <w:lang w:val="en-US"/>
        </w:rPr>
        <w:t xml:space="preserve">instead having to work through all </w:t>
      </w:r>
      <w:r w:rsidR="00EE4137">
        <w:rPr>
          <w:rFonts w:cstheme="minorHAnsi"/>
          <w:lang w:val="en-US"/>
        </w:rPr>
        <w:t xml:space="preserve">nautical </w:t>
      </w:r>
      <w:r w:rsidR="00ED22F9" w:rsidRPr="00ED22F9">
        <w:rPr>
          <w:rFonts w:cstheme="minorHAnsi"/>
          <w:lang w:val="en-US"/>
        </w:rPr>
        <w:t xml:space="preserve">data of the entire port. This allows </w:t>
      </w:r>
      <w:r w:rsidR="00E36244">
        <w:rPr>
          <w:rFonts w:cstheme="minorHAnsi"/>
          <w:lang w:val="en-US"/>
        </w:rPr>
        <w:t xml:space="preserve">the hydrographic office </w:t>
      </w:r>
      <w:r w:rsidR="00ED22F9" w:rsidRPr="00ED22F9">
        <w:rPr>
          <w:rFonts w:cstheme="minorHAnsi"/>
          <w:lang w:val="en-US"/>
        </w:rPr>
        <w:t>to produce more reliable E</w:t>
      </w:r>
      <w:r w:rsidR="00EE4137">
        <w:rPr>
          <w:rFonts w:cstheme="minorHAnsi"/>
          <w:lang w:val="en-US"/>
        </w:rPr>
        <w:t>lectronic Navigation Charts</w:t>
      </w:r>
      <w:r w:rsidR="00ED22F9" w:rsidRPr="00ED22F9">
        <w:rPr>
          <w:rFonts w:cstheme="minorHAnsi"/>
          <w:lang w:val="en-US"/>
        </w:rPr>
        <w:t xml:space="preserve"> and significantly reduce our processing time.</w:t>
      </w:r>
    </w:p>
    <w:p w:rsidR="00E92A4C" w:rsidRDefault="00E92A4C" w:rsidP="00ED22F9">
      <w:pPr>
        <w:pStyle w:val="Heading4"/>
        <w:spacing w:line="276" w:lineRule="auto"/>
        <w:rPr>
          <w:rFonts w:cstheme="minorHAnsi"/>
          <w:lang w:val="en-US"/>
        </w:rPr>
      </w:pPr>
    </w:p>
    <w:p w:rsidR="00A978E5" w:rsidRPr="00ED22F9" w:rsidRDefault="00A978E5" w:rsidP="00ED22F9">
      <w:pPr>
        <w:pStyle w:val="Heading4"/>
        <w:spacing w:line="276" w:lineRule="auto"/>
        <w:rPr>
          <w:rFonts w:cstheme="minorHAnsi"/>
          <w:lang w:val="en-US"/>
        </w:rPr>
      </w:pPr>
      <w:r w:rsidRPr="00ED22F9">
        <w:rPr>
          <w:rFonts w:cstheme="minorHAnsi"/>
          <w:lang w:val="en-US"/>
        </w:rPr>
        <w:t>Persons with hands on expertise</w:t>
      </w:r>
    </w:p>
    <w:p w:rsidR="00A978E5" w:rsidRPr="00ED22F9" w:rsidRDefault="00A978E5" w:rsidP="00ED22F9">
      <w:pPr>
        <w:autoSpaceDE w:val="0"/>
        <w:autoSpaceDN w:val="0"/>
        <w:spacing w:after="0" w:line="276" w:lineRule="auto"/>
        <w:jc w:val="both"/>
        <w:rPr>
          <w:rFonts w:cstheme="minorHAnsi"/>
          <w:lang w:val="en-US"/>
        </w:rPr>
      </w:pPr>
      <w:r w:rsidRPr="00ED22F9">
        <w:rPr>
          <w:rFonts w:cstheme="minorHAnsi"/>
          <w:iCs/>
          <w:lang w:val="en-US"/>
        </w:rPr>
        <w:t xml:space="preserve">Enquiries should be directed  to </w:t>
      </w:r>
      <w:hyperlink r:id="rId17" w:history="1">
        <w:r w:rsidRPr="00ED22F9">
          <w:rPr>
            <w:rStyle w:val="Hyperlink"/>
            <w:rFonts w:cstheme="minorHAnsi"/>
            <w:lang w:val="en-US"/>
          </w:rPr>
          <w:t>Scherpenzeel.ehmc@harbourmaster.org</w:t>
        </w:r>
      </w:hyperlink>
      <w:r w:rsidRPr="00ED22F9">
        <w:rPr>
          <w:rFonts w:cstheme="minorHAnsi"/>
          <w:lang w:val="en-US"/>
        </w:rPr>
        <w:t xml:space="preserve"> </w:t>
      </w:r>
    </w:p>
    <w:p w:rsidR="00336F5F" w:rsidRPr="004B289C" w:rsidRDefault="00336F5F" w:rsidP="004B289C">
      <w:pPr>
        <w:spacing w:line="276" w:lineRule="auto"/>
        <w:rPr>
          <w:highlight w:val="yellow"/>
          <w:lang w:val="en-US"/>
        </w:rPr>
      </w:pPr>
      <w:r w:rsidRPr="004B289C">
        <w:rPr>
          <w:highlight w:val="yellow"/>
          <w:lang w:val="en-US"/>
        </w:rPr>
        <w:br w:type="page"/>
      </w:r>
    </w:p>
    <w:p w:rsidR="001A5DED" w:rsidRDefault="00F3300B" w:rsidP="000A37B2">
      <w:pPr>
        <w:pStyle w:val="Heading2"/>
        <w:rPr>
          <w:lang w:val="en-US"/>
        </w:rPr>
      </w:pPr>
      <w:bookmarkStart w:id="19" w:name="_Toc205899386"/>
      <w:r>
        <w:rPr>
          <w:lang w:val="en-US"/>
        </w:rPr>
        <w:t xml:space="preserve">4.6 </w:t>
      </w:r>
      <w:r w:rsidR="00256BEB">
        <w:rPr>
          <w:lang w:val="en-US"/>
        </w:rPr>
        <w:t>Nautical data n</w:t>
      </w:r>
      <w:r w:rsidR="0024068C">
        <w:rPr>
          <w:lang w:val="en-US"/>
        </w:rPr>
        <w:t>on-technical</w:t>
      </w:r>
      <w:r>
        <w:rPr>
          <w:lang w:val="en-US"/>
        </w:rPr>
        <w:t xml:space="preserve"> standards</w:t>
      </w:r>
      <w:bookmarkEnd w:id="19"/>
    </w:p>
    <w:p w:rsidR="00D03F69" w:rsidRDefault="00D03F69" w:rsidP="00F3300B">
      <w:pPr>
        <w:pStyle w:val="Heading4"/>
        <w:rPr>
          <w:lang w:val="en-US"/>
        </w:rPr>
      </w:pPr>
    </w:p>
    <w:p w:rsidR="001A5DED" w:rsidRPr="00336F5F" w:rsidRDefault="001A5DED" w:rsidP="00D03F69">
      <w:pPr>
        <w:pStyle w:val="Heading3"/>
        <w:rPr>
          <w:lang w:val="en-US"/>
        </w:rPr>
      </w:pPr>
      <w:bookmarkStart w:id="20" w:name="_Toc205899387"/>
      <w:r w:rsidRPr="00336F5F">
        <w:rPr>
          <w:lang w:val="en-US"/>
        </w:rPr>
        <w:t xml:space="preserve">Link to the </w:t>
      </w:r>
      <w:r>
        <w:rPr>
          <w:lang w:val="en-US"/>
        </w:rPr>
        <w:t xml:space="preserve">non-technical </w:t>
      </w:r>
      <w:r w:rsidRPr="00336F5F">
        <w:rPr>
          <w:lang w:val="en-US"/>
        </w:rPr>
        <w:t xml:space="preserve"> standards</w:t>
      </w:r>
      <w:bookmarkEnd w:id="20"/>
    </w:p>
    <w:p w:rsidR="000D000A" w:rsidRDefault="001A5DED" w:rsidP="000D000A">
      <w:pPr>
        <w:spacing w:after="0"/>
        <w:rPr>
          <w:lang w:val="en-US"/>
        </w:rPr>
      </w:pPr>
      <w:r w:rsidRPr="00F24B5F">
        <w:rPr>
          <w:szCs w:val="20"/>
          <w:lang w:val="en-US"/>
        </w:rPr>
        <w:t xml:space="preserve">IHO Concept Register: </w:t>
      </w:r>
      <w:hyperlink r:id="rId18" w:history="1">
        <w:r w:rsidRPr="00F24B5F">
          <w:rPr>
            <w:rStyle w:val="Hyperlink"/>
            <w:szCs w:val="20"/>
            <w:lang w:val="en-US"/>
          </w:rPr>
          <w:t>https://registry.iho.int/fc/list.do</w:t>
        </w:r>
      </w:hyperlink>
      <w:r w:rsidR="00A31467" w:rsidRPr="00A31467">
        <w:rPr>
          <w:lang w:val="en-US"/>
        </w:rPr>
        <w:t>;</w:t>
      </w:r>
    </w:p>
    <w:p w:rsidR="001A5DED" w:rsidRPr="00A31467" w:rsidRDefault="006F4AA6" w:rsidP="000D000A">
      <w:pPr>
        <w:spacing w:after="0"/>
        <w:rPr>
          <w:rFonts w:ascii="Calibri" w:hAnsi="Calibri"/>
          <w:szCs w:val="20"/>
          <w:lang w:val="en-US"/>
        </w:rPr>
      </w:pPr>
      <w:r>
        <w:rPr>
          <w:lang w:val="en-US"/>
        </w:rPr>
        <w:t xml:space="preserve">The Concept </w:t>
      </w:r>
      <w:r w:rsidR="00822A2B">
        <w:rPr>
          <w:lang w:val="en-US"/>
        </w:rPr>
        <w:t>R</w:t>
      </w:r>
      <w:r w:rsidR="00735F42">
        <w:rPr>
          <w:lang w:val="en-US"/>
        </w:rPr>
        <w:t>egister</w:t>
      </w:r>
      <w:r>
        <w:rPr>
          <w:lang w:val="en-US"/>
        </w:rPr>
        <w:t xml:space="preserve"> </w:t>
      </w:r>
      <w:r w:rsidR="00735F42">
        <w:rPr>
          <w:lang w:val="en-US"/>
        </w:rPr>
        <w:t xml:space="preserve">is basically a terminology register. </w:t>
      </w:r>
    </w:p>
    <w:p w:rsidR="001A5DED" w:rsidRDefault="001A5DED" w:rsidP="001A5DED">
      <w:pPr>
        <w:pStyle w:val="Heading4"/>
        <w:rPr>
          <w:lang w:val="en-US"/>
        </w:rPr>
      </w:pPr>
    </w:p>
    <w:p w:rsidR="001A5DED" w:rsidRPr="00102921" w:rsidRDefault="001A5DED" w:rsidP="00D03F69">
      <w:pPr>
        <w:pStyle w:val="Heading3"/>
        <w:rPr>
          <w:lang w:val="en-US"/>
        </w:rPr>
      </w:pPr>
      <w:bookmarkStart w:id="21" w:name="_Toc205899388"/>
      <w:r>
        <w:rPr>
          <w:lang w:val="en-US"/>
        </w:rPr>
        <w:t>Definitions</w:t>
      </w:r>
      <w:r w:rsidR="005434E4">
        <w:rPr>
          <w:lang w:val="en-US"/>
        </w:rPr>
        <w:t xml:space="preserve"> - T</w:t>
      </w:r>
      <w:r w:rsidRPr="00102921">
        <w:rPr>
          <w:lang w:val="en-US"/>
        </w:rPr>
        <w:t>erminal</w:t>
      </w:r>
      <w:bookmarkEnd w:id="21"/>
    </w:p>
    <w:p w:rsidR="00D03F69" w:rsidRDefault="00D03F69" w:rsidP="00D03F69">
      <w:pPr>
        <w:pStyle w:val="Heading4"/>
        <w:rPr>
          <w:lang w:val="en-US"/>
        </w:rPr>
      </w:pPr>
      <w:r>
        <w:rPr>
          <w:lang w:val="en-US"/>
        </w:rPr>
        <w:t>Terminal</w:t>
      </w:r>
    </w:p>
    <w:p w:rsidR="001A5DED" w:rsidRDefault="001A5DED" w:rsidP="001A5DED">
      <w:pPr>
        <w:spacing w:after="0"/>
        <w:rPr>
          <w:rFonts w:cs="Arial"/>
          <w:szCs w:val="20"/>
          <w:lang w:val="en-US"/>
        </w:rPr>
      </w:pPr>
      <w:r>
        <w:rPr>
          <w:rFonts w:cs="Arial"/>
          <w:szCs w:val="20"/>
          <w:lang w:val="en-US"/>
        </w:rPr>
        <w:t>Definition: A terminal covers that area on shore which provides buildings and constructions for the transfer of cargo or passengers from and to ships</w:t>
      </w:r>
    </w:p>
    <w:p w:rsidR="001A5DED" w:rsidRDefault="001A5DED" w:rsidP="001A5DED">
      <w:pPr>
        <w:pStyle w:val="Heading4"/>
        <w:spacing w:after="0"/>
        <w:rPr>
          <w:lang w:val="en-US"/>
        </w:rPr>
      </w:pPr>
    </w:p>
    <w:p w:rsidR="001A5DED" w:rsidRDefault="00D63CC7" w:rsidP="001A5DED">
      <w:pPr>
        <w:pStyle w:val="Heading4"/>
        <w:spacing w:after="0"/>
        <w:rPr>
          <w:rFonts w:cs="Arial"/>
          <w:szCs w:val="20"/>
          <w:lang w:val="en-US"/>
        </w:rPr>
      </w:pPr>
      <w:r w:rsidRPr="00014797">
        <w:rPr>
          <w:highlight w:val="cyan"/>
          <w:lang w:val="en-US"/>
        </w:rPr>
        <w:t>Interoperability Identifier</w:t>
      </w:r>
    </w:p>
    <w:p w:rsidR="00623036" w:rsidRDefault="001A5DED" w:rsidP="001A5DED">
      <w:pPr>
        <w:spacing w:after="0"/>
        <w:rPr>
          <w:rFonts w:cs="Arial"/>
          <w:szCs w:val="20"/>
          <w:lang w:val="en-US"/>
        </w:rPr>
      </w:pPr>
      <w:r w:rsidRPr="00481C79">
        <w:rPr>
          <w:rFonts w:cs="Arial"/>
          <w:szCs w:val="20"/>
          <w:highlight w:val="cyan"/>
          <w:lang w:val="en-US"/>
        </w:rPr>
        <w:t>Definition: A</w:t>
      </w:r>
      <w:r w:rsidR="00AF0729" w:rsidRPr="00481C79">
        <w:rPr>
          <w:rFonts w:cs="Arial"/>
          <w:szCs w:val="20"/>
          <w:highlight w:val="cyan"/>
          <w:lang w:val="en-US"/>
        </w:rPr>
        <w:t xml:space="preserve"> common unique </w:t>
      </w:r>
      <w:r w:rsidRPr="00481C79">
        <w:rPr>
          <w:rFonts w:cs="Arial"/>
          <w:szCs w:val="20"/>
          <w:highlight w:val="cyan"/>
          <w:lang w:val="en-US"/>
        </w:rPr>
        <w:t xml:space="preserve"> globally unique</w:t>
      </w:r>
      <w:r w:rsidR="00C74BB8" w:rsidRPr="00481C79">
        <w:rPr>
          <w:rFonts w:cs="Arial"/>
          <w:szCs w:val="20"/>
          <w:highlight w:val="cyan"/>
          <w:lang w:val="en-US"/>
        </w:rPr>
        <w:t xml:space="preserve"> identifier for entities which describe a single re</w:t>
      </w:r>
      <w:r w:rsidR="00754C17" w:rsidRPr="00481C79">
        <w:rPr>
          <w:rFonts w:cs="Arial"/>
          <w:szCs w:val="20"/>
          <w:highlight w:val="cyan"/>
          <w:lang w:val="en-US"/>
        </w:rPr>
        <w:t xml:space="preserve">al </w:t>
      </w:r>
      <w:r w:rsidR="00C74BB8" w:rsidRPr="00481C79">
        <w:rPr>
          <w:rFonts w:cs="Arial"/>
          <w:szCs w:val="20"/>
          <w:highlight w:val="cyan"/>
          <w:lang w:val="en-US"/>
        </w:rPr>
        <w:t>in world feature, and which is used to identify inst</w:t>
      </w:r>
      <w:r w:rsidR="00623036" w:rsidRPr="00481C79">
        <w:rPr>
          <w:rFonts w:cs="Arial"/>
          <w:szCs w:val="20"/>
          <w:highlight w:val="cyan"/>
          <w:lang w:val="en-US"/>
        </w:rPr>
        <w:t>ances of the feature in end-sure systems where the feature may be included in multiple data product types</w:t>
      </w:r>
      <w:r w:rsidR="00754C17" w:rsidRPr="00481C79">
        <w:rPr>
          <w:rFonts w:cs="Arial"/>
          <w:szCs w:val="20"/>
          <w:highlight w:val="cyan"/>
          <w:lang w:val="en-US"/>
        </w:rPr>
        <w:t>.</w:t>
      </w:r>
      <w:r w:rsidR="00754C17">
        <w:rPr>
          <w:rFonts w:cs="Arial"/>
          <w:szCs w:val="20"/>
          <w:lang w:val="en-US"/>
        </w:rPr>
        <w:t xml:space="preserve"> </w:t>
      </w:r>
    </w:p>
    <w:p w:rsidR="001A5DED" w:rsidRPr="00EC5F29" w:rsidRDefault="001A5DED" w:rsidP="001A5DED">
      <w:pPr>
        <w:spacing w:after="0"/>
        <w:rPr>
          <w:rFonts w:cs="Arial"/>
          <w:szCs w:val="20"/>
          <w:lang w:val="en-CA"/>
        </w:rPr>
      </w:pPr>
      <w:r w:rsidRPr="00EC5F29">
        <w:rPr>
          <w:rFonts w:cs="Arial"/>
          <w:szCs w:val="20"/>
          <w:lang w:val="en-CA"/>
        </w:rPr>
        <w:t>Format: ISO/IEC 6523</w:t>
      </w:r>
      <w:r w:rsidR="00481C79" w:rsidRPr="00EC5F29">
        <w:rPr>
          <w:rFonts w:cs="Arial"/>
          <w:szCs w:val="20"/>
          <w:lang w:val="en-CA"/>
        </w:rPr>
        <w:t xml:space="preserve"> </w:t>
      </w:r>
      <w:r w:rsidR="00481C79" w:rsidRPr="00EC5F29">
        <w:rPr>
          <w:rFonts w:cs="Arial"/>
          <w:szCs w:val="20"/>
          <w:highlight w:val="cyan"/>
          <w:lang w:val="en-CA"/>
        </w:rPr>
        <w:t>(Global Location Number, GLN</w:t>
      </w:r>
      <w:r w:rsidR="00481C79" w:rsidRPr="00EC5F29">
        <w:rPr>
          <w:rFonts w:cs="Arial"/>
          <w:szCs w:val="20"/>
          <w:lang w:val="en-CA"/>
        </w:rPr>
        <w:t>)</w:t>
      </w:r>
      <w:r w:rsidRPr="00EC5F29">
        <w:rPr>
          <w:rFonts w:cs="Arial"/>
          <w:szCs w:val="20"/>
          <w:lang w:val="en-CA"/>
        </w:rPr>
        <w:t>; 13 digits in text format</w:t>
      </w:r>
      <w:r w:rsidR="00EC5F29" w:rsidRPr="002C2D7D">
        <w:rPr>
          <w:rFonts w:cs="Arial"/>
          <w:szCs w:val="20"/>
          <w:highlight w:val="cyan"/>
          <w:lang w:val="en-CA"/>
        </w:rPr>
        <w:t xml:space="preserve">, is compatible with the IHO </w:t>
      </w:r>
      <w:r w:rsidR="00EC5F29" w:rsidRPr="00CA61E8">
        <w:rPr>
          <w:rFonts w:cs="Arial"/>
          <w:szCs w:val="20"/>
          <w:highlight w:val="cyan"/>
          <w:lang w:val="en-CA"/>
        </w:rPr>
        <w:t>identifie</w:t>
      </w:r>
      <w:r w:rsidR="00CA61E8" w:rsidRPr="00CA61E8">
        <w:rPr>
          <w:rFonts w:cs="Arial"/>
          <w:szCs w:val="20"/>
          <w:highlight w:val="cyan"/>
          <w:lang w:val="en-CA"/>
        </w:rPr>
        <w:t>r for nautical data, and with ISO 19987 for supply chain data.</w:t>
      </w:r>
    </w:p>
    <w:p w:rsidR="00844A19" w:rsidRPr="00D84C81" w:rsidRDefault="00844A19" w:rsidP="00844A19">
      <w:pPr>
        <w:spacing w:after="0" w:line="276" w:lineRule="auto"/>
        <w:jc w:val="both"/>
        <w:rPr>
          <w:rFonts w:eastAsia="Times New Roman" w:cstheme="minorHAnsi"/>
          <w:kern w:val="0"/>
          <w:lang w:val="en-GB" w:eastAsia="nl-NL"/>
          <w14:ligatures w14:val="none"/>
        </w:rPr>
      </w:pPr>
      <w:r w:rsidRPr="00D84C81">
        <w:rPr>
          <w:rFonts w:eastAsia="Times New Roman" w:cstheme="minorHAnsi"/>
          <w:kern w:val="0"/>
          <w:lang w:val="en-GB" w:eastAsia="nl-NL"/>
          <w14:ligatures w14:val="none"/>
        </w:rPr>
        <w:t>Acquiring GLN’s</w:t>
      </w:r>
      <w:r w:rsidR="00E92A4C">
        <w:rPr>
          <w:rFonts w:eastAsia="Times New Roman" w:cstheme="minorHAnsi"/>
          <w:kern w:val="0"/>
          <w:lang w:val="en-GB" w:eastAsia="nl-NL"/>
          <w14:ligatures w14:val="none"/>
        </w:rPr>
        <w:t>: t</w:t>
      </w:r>
      <w:r w:rsidRPr="00D84C81">
        <w:rPr>
          <w:rFonts w:eastAsia="Times New Roman" w:cstheme="minorHAnsi"/>
          <w:kern w:val="0"/>
          <w:lang w:val="en-GB" w:eastAsia="nl-NL"/>
          <w14:ligatures w14:val="none"/>
        </w:rPr>
        <w:t>hrough a global company called GS1 and is cost-effective (not-for-profit)</w:t>
      </w:r>
      <w:r w:rsidR="006F7702">
        <w:rPr>
          <w:rFonts w:eastAsia="Times New Roman" w:cstheme="minorHAnsi"/>
          <w:kern w:val="0"/>
          <w:lang w:val="en-GB" w:eastAsia="nl-NL"/>
          <w14:ligatures w14:val="none"/>
        </w:rPr>
        <w:t>; c</w:t>
      </w:r>
      <w:r w:rsidRPr="00297D52">
        <w:rPr>
          <w:rFonts w:eastAsia="Times New Roman" w:cstheme="minorHAnsi"/>
          <w:kern w:val="0"/>
          <w:highlight w:val="yellow"/>
          <w:lang w:val="en-GB" w:eastAsia="nl-NL"/>
          <w14:ligatures w14:val="none"/>
        </w:rPr>
        <w:t>ontact</w:t>
      </w:r>
      <w:r w:rsidRPr="00D84C81">
        <w:rPr>
          <w:rFonts w:eastAsia="Times New Roman" w:cstheme="minorHAnsi"/>
          <w:kern w:val="0"/>
          <w:lang w:val="en-GB" w:eastAsia="nl-NL"/>
          <w14:ligatures w14:val="none"/>
        </w:rPr>
        <w:t xml:space="preserve"> your national GS1 office or select </w:t>
      </w:r>
      <w:r>
        <w:rPr>
          <w:rFonts w:eastAsia="Times New Roman" w:cstheme="minorHAnsi"/>
          <w:kern w:val="0"/>
          <w:lang w:val="en-GB" w:eastAsia="nl-NL"/>
          <w14:ligatures w14:val="none"/>
        </w:rPr>
        <w:t xml:space="preserve">a GS1 office </w:t>
      </w:r>
      <w:r w:rsidRPr="00D84C81">
        <w:rPr>
          <w:rFonts w:eastAsia="Times New Roman" w:cstheme="minorHAnsi"/>
          <w:kern w:val="0"/>
          <w:lang w:val="en-GB" w:eastAsia="nl-NL"/>
          <w14:ligatures w14:val="none"/>
        </w:rPr>
        <w:t>abroad</w:t>
      </w:r>
      <w:r w:rsidR="00892F2C">
        <w:rPr>
          <w:rFonts w:eastAsia="Times New Roman" w:cstheme="minorHAnsi"/>
          <w:kern w:val="0"/>
          <w:lang w:val="en-GB" w:eastAsia="nl-NL"/>
          <w14:ligatures w14:val="none"/>
        </w:rPr>
        <w:t xml:space="preserve"> </w:t>
      </w:r>
      <w:r w:rsidR="00892F2C" w:rsidRPr="00433657">
        <w:rPr>
          <w:rFonts w:eastAsia="Times New Roman" w:cstheme="minorHAnsi"/>
          <w:kern w:val="0"/>
          <w:highlight w:val="cyan"/>
          <w:lang w:val="en-GB" w:eastAsia="nl-NL"/>
          <w14:ligatures w14:val="none"/>
        </w:rPr>
        <w:t>(prices vary per GS1 office)</w:t>
      </w:r>
    </w:p>
    <w:p w:rsidR="00892F2C" w:rsidRPr="00D84C81" w:rsidRDefault="00892F2C" w:rsidP="00892F2C">
      <w:pPr>
        <w:spacing w:after="0" w:line="276" w:lineRule="auto"/>
        <w:jc w:val="both"/>
        <w:rPr>
          <w:rFonts w:eastAsia="Times New Roman" w:cstheme="minorHAnsi"/>
          <w:kern w:val="0"/>
          <w:lang w:val="en-GB" w:eastAsia="nl-NL"/>
          <w14:ligatures w14:val="none"/>
        </w:rPr>
      </w:pPr>
      <w:r w:rsidRPr="00D84C81">
        <w:rPr>
          <w:rFonts w:eastAsia="Times New Roman" w:cstheme="minorHAnsi"/>
          <w:kern w:val="0"/>
          <w:lang w:val="en-GB" w:eastAsia="nl-NL"/>
          <w14:ligatures w14:val="none"/>
        </w:rPr>
        <w:t xml:space="preserve">Assigning GLN’s to locations </w:t>
      </w:r>
      <w:r w:rsidRPr="00433657">
        <w:rPr>
          <w:rFonts w:eastAsia="Times New Roman" w:cstheme="minorHAnsi"/>
          <w:kern w:val="0"/>
          <w:highlight w:val="cyan"/>
          <w:lang w:val="en-GB" w:eastAsia="nl-NL"/>
          <w14:ligatures w14:val="none"/>
        </w:rPr>
        <w:t>works the same</w:t>
      </w:r>
      <w:r>
        <w:rPr>
          <w:rFonts w:eastAsia="Times New Roman" w:cstheme="minorHAnsi"/>
          <w:kern w:val="0"/>
          <w:lang w:val="en-GB" w:eastAsia="nl-NL"/>
          <w14:ligatures w14:val="none"/>
        </w:rPr>
        <w:t xml:space="preserve"> as </w:t>
      </w:r>
      <w:r w:rsidRPr="00D84C81">
        <w:rPr>
          <w:rFonts w:eastAsia="Times New Roman" w:cstheme="minorHAnsi"/>
          <w:kern w:val="0"/>
          <w:lang w:val="en-GB" w:eastAsia="nl-NL"/>
          <w14:ligatures w14:val="none"/>
        </w:rPr>
        <w:t>for ships: if the location changes ownership or in size, the number remains the same. Only thing that is different: if a location is split up in two, the principle is to keep the GLN for the largest location, and assign a new one for the additional location.</w:t>
      </w:r>
    </w:p>
    <w:p w:rsidR="00BE3EBB" w:rsidRDefault="00BE3EBB" w:rsidP="001A5DED">
      <w:pPr>
        <w:pStyle w:val="Heading4"/>
        <w:rPr>
          <w:lang w:val="en-US"/>
        </w:rPr>
      </w:pPr>
    </w:p>
    <w:p w:rsidR="001A5DED" w:rsidRPr="00A053BE" w:rsidRDefault="001A5DED" w:rsidP="001A5DED">
      <w:pPr>
        <w:pStyle w:val="Heading4"/>
        <w:rPr>
          <w:rFonts w:cs="Arial"/>
          <w:szCs w:val="20"/>
          <w:lang w:val="en-US"/>
        </w:rPr>
      </w:pPr>
      <w:r w:rsidRPr="00A053BE">
        <w:rPr>
          <w:lang w:val="en-US"/>
        </w:rPr>
        <w:t>Name</w:t>
      </w:r>
    </w:p>
    <w:p w:rsidR="001A5DED" w:rsidRPr="00A053BE" w:rsidRDefault="001A5DED" w:rsidP="001A5DED">
      <w:pPr>
        <w:spacing w:after="0"/>
        <w:rPr>
          <w:lang w:val="en-US"/>
        </w:rPr>
      </w:pPr>
      <w:r w:rsidRPr="00A053BE">
        <w:rPr>
          <w:lang w:val="en-US"/>
        </w:rPr>
        <w:t>Definition: the individual name of a feature</w:t>
      </w:r>
    </w:p>
    <w:p w:rsidR="001A5DED" w:rsidRPr="00A053BE" w:rsidRDefault="001A5DED" w:rsidP="001A5DED">
      <w:pPr>
        <w:spacing w:after="0"/>
        <w:rPr>
          <w:lang w:val="en-US"/>
        </w:rPr>
      </w:pPr>
      <w:r w:rsidRPr="00A053BE">
        <w:rPr>
          <w:lang w:val="en-US"/>
        </w:rPr>
        <w:t>Format: text</w:t>
      </w:r>
      <w:r>
        <w:rPr>
          <w:lang w:val="en-US"/>
        </w:rPr>
        <w:t>, p</w:t>
      </w:r>
      <w:r w:rsidRPr="00A053BE">
        <w:rPr>
          <w:lang w:val="en-US"/>
        </w:rPr>
        <w:t>ossibly combined with name of terminal name for better human recognition</w:t>
      </w:r>
    </w:p>
    <w:p w:rsidR="00BE3EBB" w:rsidRDefault="00BE3EBB" w:rsidP="00DC3956">
      <w:pPr>
        <w:pStyle w:val="Heading4"/>
        <w:spacing w:line="276" w:lineRule="auto"/>
        <w:rPr>
          <w:highlight w:val="cyan"/>
          <w:lang w:val="en-US"/>
        </w:rPr>
      </w:pPr>
    </w:p>
    <w:p w:rsidR="00BE3EBB" w:rsidRDefault="00BE3EBB">
      <w:pPr>
        <w:rPr>
          <w:rFonts w:eastAsiaTheme="majorEastAsia" w:cstheme="majorBidi"/>
          <w:i/>
          <w:iCs/>
          <w:color w:val="2F5496" w:themeColor="accent1" w:themeShade="BF"/>
          <w:highlight w:val="cyan"/>
          <w:lang w:val="en-US"/>
        </w:rPr>
      </w:pPr>
      <w:r>
        <w:rPr>
          <w:highlight w:val="cyan"/>
          <w:lang w:val="en-US"/>
        </w:rPr>
        <w:br w:type="page"/>
      </w:r>
    </w:p>
    <w:p w:rsidR="001A5DED" w:rsidRDefault="00014797" w:rsidP="00DC3956">
      <w:pPr>
        <w:pStyle w:val="Heading4"/>
        <w:spacing w:line="276" w:lineRule="auto"/>
        <w:rPr>
          <w:highlight w:val="cyan"/>
          <w:lang w:val="en-US"/>
        </w:rPr>
      </w:pPr>
      <w:r>
        <w:rPr>
          <w:highlight w:val="cyan"/>
          <w:lang w:val="en-US"/>
        </w:rPr>
        <w:t>Geo</w:t>
      </w:r>
      <w:r w:rsidR="00B065FF">
        <w:rPr>
          <w:highlight w:val="cyan"/>
          <w:lang w:val="en-US"/>
        </w:rPr>
        <w:t xml:space="preserve">graphic(al) </w:t>
      </w:r>
      <w:r>
        <w:rPr>
          <w:highlight w:val="cyan"/>
          <w:lang w:val="en-US"/>
        </w:rPr>
        <w:t xml:space="preserve"> latitude and longitude</w:t>
      </w:r>
    </w:p>
    <w:p w:rsidR="00B065FF" w:rsidRPr="00B065FF" w:rsidRDefault="00A4179F" w:rsidP="00DC3956">
      <w:pPr>
        <w:spacing w:after="0" w:line="276" w:lineRule="auto"/>
        <w:rPr>
          <w:rFonts w:ascii="Open Sans" w:eastAsia="Times New Roman" w:hAnsi="Open Sans" w:cs="Open Sans"/>
          <w:color w:val="676A6C"/>
          <w:kern w:val="0"/>
          <w:sz w:val="20"/>
          <w:szCs w:val="20"/>
          <w:lang w:val="en-US"/>
          <w14:ligatures w14:val="none"/>
        </w:rPr>
      </w:pPr>
      <w:r>
        <w:rPr>
          <w:highlight w:val="cyan"/>
          <w:lang w:val="en-US"/>
        </w:rPr>
        <w:t xml:space="preserve">Definition: </w:t>
      </w:r>
      <w:r w:rsidR="00A151E3">
        <w:rPr>
          <w:highlight w:val="cyan"/>
          <w:lang w:val="en-US"/>
        </w:rPr>
        <w:t>A general term, applying alike to astronomical and geodetic latitudes and longitudes</w:t>
      </w:r>
    </w:p>
    <w:p w:rsidR="001A5DED" w:rsidRDefault="001A5DED" w:rsidP="00DC3956">
      <w:pPr>
        <w:spacing w:after="0" w:line="276" w:lineRule="auto"/>
        <w:rPr>
          <w:lang w:val="en-US"/>
        </w:rPr>
      </w:pPr>
      <w:r>
        <w:rPr>
          <w:lang w:val="en-US"/>
        </w:rPr>
        <w:t xml:space="preserve">Format: for information exchange: degrees and decimal minutes; datum WGS84; for data exchange: decimal degrees to a defined precision (minus to indicate South and West); datum WGS84. For terminals a </w:t>
      </w:r>
      <w:proofErr w:type="spellStart"/>
      <w:r>
        <w:rPr>
          <w:lang w:val="en-US"/>
        </w:rPr>
        <w:t>centre</w:t>
      </w:r>
      <w:proofErr w:type="spellEnd"/>
      <w:r>
        <w:rPr>
          <w:lang w:val="en-US"/>
        </w:rPr>
        <w:t xml:space="preserve"> of gravity is chosen</w:t>
      </w:r>
    </w:p>
    <w:p w:rsidR="00863B9B" w:rsidRDefault="00BE3EBB">
      <w:pPr>
        <w:rPr>
          <w:rFonts w:eastAsiaTheme="majorEastAsia" w:cstheme="majorBidi"/>
          <w:i/>
          <w:iCs/>
          <w:color w:val="2F5496" w:themeColor="accent1" w:themeShade="BF"/>
          <w:lang w:val="en-US"/>
        </w:rPr>
      </w:pPr>
      <w:r>
        <w:rPr>
          <w:noProof/>
        </w:rPr>
        <w:drawing>
          <wp:anchor distT="0" distB="0" distL="114300" distR="114300" simplePos="0" relativeHeight="251892224" behindDoc="0" locked="0" layoutInCell="1" allowOverlap="1" wp14:anchorId="1E183568" wp14:editId="68A52E27">
            <wp:simplePos x="0" y="0"/>
            <wp:positionH relativeFrom="margin">
              <wp:align>left</wp:align>
            </wp:positionH>
            <wp:positionV relativeFrom="paragraph">
              <wp:posOffset>50165</wp:posOffset>
            </wp:positionV>
            <wp:extent cx="1828800" cy="1451019"/>
            <wp:effectExtent l="0" t="0" r="0" b="0"/>
            <wp:wrapNone/>
            <wp:docPr id="2058414933" name="Tijdelijke aanduiding voor inhoud 10" descr="Afbeelding met lucht, Luchtfotografie, buitenshuis, Vogelperspectief&#10;&#10;Door AI gegenereerde inhoud is mogelijk onjuist.">
              <a:extLst xmlns:a="http://schemas.openxmlformats.org/drawingml/2006/main">
                <a:ext uri="{FF2B5EF4-FFF2-40B4-BE49-F238E27FC236}">
                  <a16:creationId xmlns:a16="http://schemas.microsoft.com/office/drawing/2014/main" id="{03518697-8F53-D81A-C482-282A1010608B}"/>
                </a:ext>
              </a:extLst>
            </wp:docPr>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11" name="Tijdelijke aanduiding voor inhoud 10" descr="Afbeelding met lucht, Luchtfotografie, buitenshuis, Vogelperspectief&#10;&#10;Door AI gegenereerde inhoud is mogelijk onjuist.">
                      <a:extLst>
                        <a:ext uri="{FF2B5EF4-FFF2-40B4-BE49-F238E27FC236}">
                          <a16:creationId xmlns:a16="http://schemas.microsoft.com/office/drawing/2014/main" id="{03518697-8F53-D81A-C482-282A1010608B}"/>
                        </a:ext>
                      </a:extLst>
                    </pic:cNvPr>
                    <pic:cNvPicPr>
                      <a:picLocks noGrp="1" noChangeAspect="1"/>
                    </pic:cNvPicPr>
                  </pic:nvPicPr>
                  <pic:blipFill>
                    <a:blip r:embed="rId19" cstate="print">
                      <a:extLst>
                        <a:ext uri="{28A0092B-C50C-407E-A947-70E740481C1C}">
                          <a14:useLocalDpi xmlns:a14="http://schemas.microsoft.com/office/drawing/2010/main" val="0"/>
                        </a:ext>
                      </a:extLst>
                    </a:blip>
                    <a:stretch>
                      <a:fillRect/>
                    </a:stretch>
                  </pic:blipFill>
                  <pic:spPr>
                    <a:xfrm>
                      <a:off x="0" y="0"/>
                      <a:ext cx="1828800" cy="1451019"/>
                    </a:xfrm>
                    <a:prstGeom prst="rect">
                      <a:avLst/>
                    </a:prstGeom>
                  </pic:spPr>
                </pic:pic>
              </a:graphicData>
            </a:graphic>
            <wp14:sizeRelH relativeFrom="margin">
              <wp14:pctWidth>0</wp14:pctWidth>
            </wp14:sizeRelH>
            <wp14:sizeRelV relativeFrom="margin">
              <wp14:pctHeight>0</wp14:pctHeight>
            </wp14:sizeRelV>
          </wp:anchor>
        </w:drawing>
      </w:r>
    </w:p>
    <w:p w:rsidR="00BE3EBB" w:rsidRDefault="00BE3EBB">
      <w:pPr>
        <w:rPr>
          <w:rFonts w:eastAsiaTheme="majorEastAsia" w:cstheme="majorBidi"/>
          <w:i/>
          <w:iCs/>
          <w:color w:val="2F5496" w:themeColor="accent1" w:themeShade="BF"/>
          <w:lang w:val="en-US"/>
        </w:rPr>
      </w:pPr>
    </w:p>
    <w:p w:rsidR="00BE3EBB" w:rsidRDefault="00BE3EBB">
      <w:pPr>
        <w:rPr>
          <w:rFonts w:eastAsiaTheme="majorEastAsia" w:cstheme="majorBidi"/>
          <w:i/>
          <w:iCs/>
          <w:color w:val="2F5496" w:themeColor="accent1" w:themeShade="BF"/>
          <w:lang w:val="en-US"/>
        </w:rPr>
      </w:pPr>
    </w:p>
    <w:p w:rsidR="00BE3EBB" w:rsidRDefault="00BE3EBB">
      <w:pPr>
        <w:rPr>
          <w:rFonts w:eastAsiaTheme="majorEastAsia" w:cstheme="majorBidi"/>
          <w:i/>
          <w:iCs/>
          <w:color w:val="2F5496" w:themeColor="accent1" w:themeShade="BF"/>
          <w:lang w:val="en-US"/>
        </w:rPr>
      </w:pPr>
    </w:p>
    <w:p w:rsidR="00BE3EBB" w:rsidRDefault="00BE3EBB">
      <w:pPr>
        <w:rPr>
          <w:rFonts w:eastAsiaTheme="majorEastAsia" w:cstheme="majorBidi"/>
          <w:i/>
          <w:iCs/>
          <w:color w:val="2F5496" w:themeColor="accent1" w:themeShade="BF"/>
          <w:lang w:val="en-US"/>
        </w:rPr>
      </w:pPr>
    </w:p>
    <w:p w:rsidR="00BE3EBB" w:rsidRDefault="00BE3EBB" w:rsidP="001A5DED">
      <w:pPr>
        <w:pStyle w:val="Heading4"/>
        <w:rPr>
          <w:lang w:val="en-US"/>
        </w:rPr>
      </w:pPr>
    </w:p>
    <w:p w:rsidR="001A5DED" w:rsidRDefault="001A5DED" w:rsidP="001A5DED">
      <w:pPr>
        <w:pStyle w:val="Heading4"/>
        <w:rPr>
          <w:rFonts w:cs="Arial"/>
          <w:szCs w:val="20"/>
          <w:lang w:val="en-US"/>
        </w:rPr>
      </w:pPr>
      <w:r>
        <w:rPr>
          <w:lang w:val="en-US"/>
        </w:rPr>
        <w:t>Port Facility Number</w:t>
      </w:r>
    </w:p>
    <w:p w:rsidR="001A5DED" w:rsidRDefault="001A5DED" w:rsidP="001A5DED">
      <w:pPr>
        <w:spacing w:after="0"/>
        <w:rPr>
          <w:rFonts w:cs="Arial"/>
          <w:szCs w:val="20"/>
          <w:lang w:val="en-US"/>
        </w:rPr>
      </w:pPr>
      <w:r>
        <w:rPr>
          <w:rFonts w:cs="Arial"/>
          <w:szCs w:val="20"/>
          <w:lang w:val="en-US"/>
        </w:rPr>
        <w:t>Definition: Number assigned to the port facility in the IMO port facility database</w:t>
      </w:r>
    </w:p>
    <w:p w:rsidR="001A5DED" w:rsidRDefault="001A5DED" w:rsidP="001A5DED">
      <w:pPr>
        <w:spacing w:after="0"/>
        <w:rPr>
          <w:rFonts w:cs="Arial"/>
          <w:szCs w:val="20"/>
          <w:lang w:val="en-US"/>
        </w:rPr>
      </w:pPr>
      <w:r>
        <w:rPr>
          <w:rFonts w:cs="Arial"/>
          <w:szCs w:val="20"/>
          <w:lang w:val="en-US"/>
        </w:rPr>
        <w:t xml:space="preserve">Format: UN/LOCODE </w:t>
      </w:r>
      <w:r w:rsidR="006E46FC">
        <w:rPr>
          <w:rFonts w:cs="Arial"/>
          <w:szCs w:val="20"/>
          <w:lang w:val="en-US"/>
        </w:rPr>
        <w:t xml:space="preserve">followed by </w:t>
      </w:r>
      <w:r>
        <w:rPr>
          <w:rFonts w:cs="Arial"/>
          <w:szCs w:val="20"/>
          <w:lang w:val="en-US"/>
        </w:rPr>
        <w:t>a 4-digit code separated with a dash</w:t>
      </w:r>
    </w:p>
    <w:p w:rsidR="001A5DED" w:rsidRPr="00506655" w:rsidRDefault="001A5DED" w:rsidP="001A5DED">
      <w:pPr>
        <w:pStyle w:val="Heading4"/>
        <w:rPr>
          <w:lang w:val="en-US"/>
        </w:rPr>
      </w:pPr>
      <w:r>
        <w:rPr>
          <w:lang w:val="en-US"/>
        </w:rPr>
        <w:t>Terminal-Types</w:t>
      </w:r>
    </w:p>
    <w:p w:rsidR="001A5DED" w:rsidRPr="003F29EE" w:rsidRDefault="001A5DED" w:rsidP="0062749B">
      <w:pPr>
        <w:pStyle w:val="ListParagraph"/>
        <w:numPr>
          <w:ilvl w:val="0"/>
          <w:numId w:val="42"/>
        </w:numPr>
        <w:spacing w:after="0"/>
        <w:rPr>
          <w:lang w:val="en-GB"/>
        </w:rPr>
      </w:pPr>
      <w:r w:rsidRPr="003F29EE">
        <w:rPr>
          <w:lang w:val="en-GB"/>
        </w:rPr>
        <w:t>Bulk Terminal</w:t>
      </w:r>
      <w:r w:rsidR="0024068C" w:rsidRPr="003F29EE">
        <w:rPr>
          <w:lang w:val="en-GB"/>
        </w:rPr>
        <w:t xml:space="preserve"> - </w:t>
      </w:r>
      <w:r w:rsidRPr="003F29EE">
        <w:rPr>
          <w:lang w:val="en-GB"/>
        </w:rPr>
        <w:t xml:space="preserve">A terminal for the handling of bulk materials such as iron ore, coal, etc. </w:t>
      </w:r>
    </w:p>
    <w:p w:rsidR="001A5DED" w:rsidRPr="003F29EE" w:rsidRDefault="001A5DED" w:rsidP="0062749B">
      <w:pPr>
        <w:pStyle w:val="ListParagraph"/>
        <w:numPr>
          <w:ilvl w:val="0"/>
          <w:numId w:val="42"/>
        </w:numPr>
        <w:spacing w:after="0"/>
        <w:rPr>
          <w:lang w:val="en-GB"/>
        </w:rPr>
      </w:pPr>
      <w:bookmarkStart w:id="22" w:name="_Hlk143341941"/>
      <w:r w:rsidRPr="003F29EE">
        <w:rPr>
          <w:lang w:val="en-GB"/>
        </w:rPr>
        <w:t>Container Terminal</w:t>
      </w:r>
      <w:r w:rsidR="0024068C" w:rsidRPr="003F29EE">
        <w:rPr>
          <w:lang w:val="en-GB"/>
        </w:rPr>
        <w:t xml:space="preserve"> - </w:t>
      </w:r>
      <w:r w:rsidRPr="003F29EE">
        <w:rPr>
          <w:lang w:val="en-GB"/>
        </w:rPr>
        <w:t xml:space="preserve"> A terminal with facilities to load/unload or store shipping containers</w:t>
      </w:r>
    </w:p>
    <w:bookmarkEnd w:id="22"/>
    <w:p w:rsidR="001A5DED" w:rsidRPr="003F29EE" w:rsidRDefault="001A5DED" w:rsidP="0062749B">
      <w:pPr>
        <w:pStyle w:val="ListParagraph"/>
        <w:numPr>
          <w:ilvl w:val="0"/>
          <w:numId w:val="42"/>
        </w:numPr>
        <w:spacing w:after="0"/>
        <w:rPr>
          <w:lang w:val="en-GB"/>
        </w:rPr>
      </w:pPr>
      <w:r w:rsidRPr="003F29EE">
        <w:rPr>
          <w:lang w:val="en-GB"/>
        </w:rPr>
        <w:t>Ferry Terminal</w:t>
      </w:r>
      <w:r w:rsidR="0024068C" w:rsidRPr="003F29EE">
        <w:rPr>
          <w:lang w:val="en-GB"/>
        </w:rPr>
        <w:t xml:space="preserve"> -  </w:t>
      </w:r>
      <w:r w:rsidRPr="003F29EE">
        <w:rPr>
          <w:lang w:val="en-GB"/>
        </w:rPr>
        <w:t>A terminal for passenger and vehicle ferries</w:t>
      </w:r>
    </w:p>
    <w:p w:rsidR="001A5DED" w:rsidRPr="003F29EE" w:rsidRDefault="001A5DED" w:rsidP="0062749B">
      <w:pPr>
        <w:pStyle w:val="ListParagraph"/>
        <w:numPr>
          <w:ilvl w:val="0"/>
          <w:numId w:val="42"/>
        </w:numPr>
        <w:spacing w:after="0"/>
        <w:rPr>
          <w:lang w:val="en-GB"/>
        </w:rPr>
      </w:pPr>
      <w:r w:rsidRPr="003F29EE">
        <w:rPr>
          <w:lang w:val="en-GB"/>
        </w:rPr>
        <w:t>Passenger Terminal</w:t>
      </w:r>
      <w:r w:rsidR="001B554E" w:rsidRPr="003F29EE">
        <w:rPr>
          <w:lang w:val="en-GB"/>
        </w:rPr>
        <w:t xml:space="preserve"> - </w:t>
      </w:r>
      <w:r w:rsidRPr="003F29EE">
        <w:rPr>
          <w:lang w:val="en-GB"/>
        </w:rPr>
        <w:t>A terminal for the loading and unloading of passengers</w:t>
      </w:r>
    </w:p>
    <w:p w:rsidR="001A5DED" w:rsidRPr="003F29EE" w:rsidRDefault="001A5DED" w:rsidP="0062749B">
      <w:pPr>
        <w:pStyle w:val="ListParagraph"/>
        <w:numPr>
          <w:ilvl w:val="0"/>
          <w:numId w:val="42"/>
        </w:numPr>
        <w:spacing w:after="0"/>
        <w:rPr>
          <w:lang w:val="en-GB"/>
        </w:rPr>
      </w:pPr>
      <w:r w:rsidRPr="003F29EE">
        <w:rPr>
          <w:lang w:val="en-GB"/>
        </w:rPr>
        <w:t xml:space="preserve">Ro </w:t>
      </w:r>
      <w:proofErr w:type="spellStart"/>
      <w:r w:rsidRPr="003F29EE">
        <w:rPr>
          <w:lang w:val="en-GB"/>
        </w:rPr>
        <w:t>Ro</w:t>
      </w:r>
      <w:proofErr w:type="spellEnd"/>
      <w:r w:rsidRPr="003F29EE">
        <w:rPr>
          <w:lang w:val="en-GB"/>
        </w:rPr>
        <w:t xml:space="preserve"> Terminal</w:t>
      </w:r>
      <w:r w:rsidR="001B554E" w:rsidRPr="003F29EE">
        <w:rPr>
          <w:lang w:val="en-GB"/>
        </w:rPr>
        <w:t xml:space="preserve"> - </w:t>
      </w:r>
      <w:r w:rsidRPr="003F29EE">
        <w:rPr>
          <w:lang w:val="en-GB"/>
        </w:rPr>
        <w:t>A terminal for roll-on roll-off ferries with facilities to load/unload or store shipping containers</w:t>
      </w:r>
    </w:p>
    <w:p w:rsidR="001A5DED" w:rsidRPr="003F29EE" w:rsidRDefault="001A5DED" w:rsidP="0062749B">
      <w:pPr>
        <w:pStyle w:val="ListParagraph"/>
        <w:numPr>
          <w:ilvl w:val="0"/>
          <w:numId w:val="42"/>
        </w:numPr>
        <w:spacing w:after="0"/>
        <w:rPr>
          <w:lang w:val="en-GB"/>
        </w:rPr>
      </w:pPr>
      <w:r w:rsidRPr="003F29EE">
        <w:rPr>
          <w:lang w:val="en-GB"/>
        </w:rPr>
        <w:t>Tanker Terminal</w:t>
      </w:r>
      <w:r w:rsidR="00CF62C0" w:rsidRPr="003F29EE">
        <w:rPr>
          <w:lang w:val="en-GB"/>
        </w:rPr>
        <w:t xml:space="preserve"> – A </w:t>
      </w:r>
      <w:r w:rsidRPr="003F29EE">
        <w:rPr>
          <w:lang w:val="en-GB"/>
        </w:rPr>
        <w:t>terminal for the bulk handling of liquid cargoes</w:t>
      </w:r>
    </w:p>
    <w:p w:rsidR="00B672DE" w:rsidRDefault="00B672DE" w:rsidP="001A5DED">
      <w:pPr>
        <w:pStyle w:val="Heading4"/>
        <w:rPr>
          <w:lang w:val="en-US"/>
        </w:rPr>
      </w:pPr>
    </w:p>
    <w:p w:rsidR="00BE3EBB" w:rsidRDefault="00BE3EBB">
      <w:pPr>
        <w:rPr>
          <w:rFonts w:eastAsiaTheme="majorEastAsia" w:cstheme="majorBidi"/>
          <w:color w:val="2F5496" w:themeColor="accent1" w:themeShade="BF"/>
          <w:sz w:val="28"/>
          <w:szCs w:val="28"/>
          <w:lang w:val="en-US"/>
        </w:rPr>
      </w:pPr>
      <w:r>
        <w:rPr>
          <w:lang w:val="en-US"/>
        </w:rPr>
        <w:br w:type="page"/>
      </w:r>
    </w:p>
    <w:p w:rsidR="0003533E" w:rsidRPr="00102921" w:rsidRDefault="0003533E" w:rsidP="0003533E">
      <w:pPr>
        <w:pStyle w:val="Heading3"/>
        <w:rPr>
          <w:lang w:val="en-US"/>
        </w:rPr>
      </w:pPr>
      <w:bookmarkStart w:id="23" w:name="_Toc205899389"/>
      <w:r>
        <w:rPr>
          <w:lang w:val="en-US"/>
        </w:rPr>
        <w:t>Definitions - Berth</w:t>
      </w:r>
      <w:bookmarkEnd w:id="23"/>
    </w:p>
    <w:p w:rsidR="001A5DED" w:rsidRPr="00102921" w:rsidRDefault="001A5DED" w:rsidP="001A5DED">
      <w:pPr>
        <w:pStyle w:val="Heading4"/>
        <w:rPr>
          <w:lang w:val="en-US"/>
        </w:rPr>
      </w:pPr>
      <w:r>
        <w:rPr>
          <w:lang w:val="en-US"/>
        </w:rPr>
        <w:t>Berth</w:t>
      </w:r>
    </w:p>
    <w:p w:rsidR="001A5DED" w:rsidRDefault="001A5DED" w:rsidP="00943D85">
      <w:pPr>
        <w:spacing w:after="0"/>
        <w:rPr>
          <w:rFonts w:cs="Arial"/>
          <w:szCs w:val="20"/>
          <w:lang w:val="en-US"/>
        </w:rPr>
      </w:pPr>
      <w:r>
        <w:rPr>
          <w:rFonts w:cs="Arial"/>
          <w:szCs w:val="20"/>
          <w:lang w:val="en-US"/>
        </w:rPr>
        <w:t>Definition: A place, generally named or numbered, where a vessel may moor or anchor</w:t>
      </w:r>
    </w:p>
    <w:p w:rsidR="004F715A" w:rsidRDefault="004F715A" w:rsidP="00943D85">
      <w:pPr>
        <w:spacing w:after="0" w:line="276" w:lineRule="auto"/>
        <w:rPr>
          <w:rFonts w:cs="Arial"/>
          <w:szCs w:val="20"/>
          <w:lang w:val="en-US"/>
        </w:rPr>
      </w:pPr>
      <w:r>
        <w:rPr>
          <w:rFonts w:cs="Arial"/>
          <w:szCs w:val="20"/>
          <w:lang w:val="en-US"/>
        </w:rPr>
        <w:t>Remark:</w:t>
      </w:r>
    </w:p>
    <w:p w:rsidR="004F715A" w:rsidRDefault="004F715A" w:rsidP="000B08E8">
      <w:pPr>
        <w:pStyle w:val="ListParagraph"/>
        <w:numPr>
          <w:ilvl w:val="0"/>
          <w:numId w:val="1"/>
        </w:numPr>
        <w:spacing w:after="0" w:line="276" w:lineRule="auto"/>
        <w:rPr>
          <w:highlight w:val="cyan"/>
          <w:lang w:val="en-US"/>
        </w:rPr>
      </w:pPr>
      <w:r w:rsidRPr="001A0E95">
        <w:rPr>
          <w:highlight w:val="cyan"/>
          <w:lang w:val="en-US"/>
        </w:rPr>
        <w:t>The relation to berth pockets is that along a berth, the bodies of water (berth pockets) may have different depths; so one berth may have multiple berth pockets, depending on the berth position (bollard number) the depth is different</w:t>
      </w:r>
    </w:p>
    <w:p w:rsidR="004F715A" w:rsidRPr="001A0E95" w:rsidRDefault="004F715A" w:rsidP="00943D85">
      <w:pPr>
        <w:pStyle w:val="ListParagraph"/>
        <w:numPr>
          <w:ilvl w:val="0"/>
          <w:numId w:val="1"/>
        </w:numPr>
        <w:spacing w:after="0" w:line="276" w:lineRule="auto"/>
        <w:rPr>
          <w:highlight w:val="cyan"/>
          <w:lang w:val="en-US"/>
        </w:rPr>
      </w:pPr>
      <w:r>
        <w:rPr>
          <w:highlight w:val="cyan"/>
          <w:lang w:val="en-US"/>
        </w:rPr>
        <w:t xml:space="preserve">The relation to berth positions is that one berth normally has many berth positions, </w:t>
      </w:r>
      <w:r w:rsidR="00FD3773">
        <w:rPr>
          <w:highlight w:val="cyan"/>
          <w:lang w:val="en-US"/>
        </w:rPr>
        <w:t>e.g., the ship is positioned between specified bollards, or at a specified manifold or ramp.</w:t>
      </w:r>
    </w:p>
    <w:p w:rsidR="00943D85" w:rsidRDefault="00943D85" w:rsidP="00943D85">
      <w:pPr>
        <w:pStyle w:val="Heading4"/>
        <w:spacing w:after="0"/>
        <w:rPr>
          <w:highlight w:val="cyan"/>
          <w:lang w:val="en-US"/>
        </w:rPr>
      </w:pPr>
    </w:p>
    <w:p w:rsidR="006153DF" w:rsidRDefault="006153DF" w:rsidP="00943D85">
      <w:pPr>
        <w:pStyle w:val="Heading4"/>
        <w:spacing w:after="0"/>
        <w:rPr>
          <w:rFonts w:cs="Arial"/>
          <w:szCs w:val="20"/>
          <w:lang w:val="en-US"/>
        </w:rPr>
      </w:pPr>
      <w:r w:rsidRPr="00014797">
        <w:rPr>
          <w:highlight w:val="cyan"/>
          <w:lang w:val="en-US"/>
        </w:rPr>
        <w:t>Interoperability Identifier</w:t>
      </w:r>
    </w:p>
    <w:p w:rsidR="006153DF" w:rsidRDefault="006153DF" w:rsidP="006153DF">
      <w:pPr>
        <w:spacing w:after="0"/>
        <w:rPr>
          <w:rFonts w:cs="Arial"/>
          <w:szCs w:val="20"/>
          <w:lang w:val="en-US"/>
        </w:rPr>
      </w:pPr>
      <w:r w:rsidRPr="00481C79">
        <w:rPr>
          <w:rFonts w:cs="Arial"/>
          <w:szCs w:val="20"/>
          <w:highlight w:val="cyan"/>
          <w:lang w:val="en-US"/>
        </w:rPr>
        <w:t>Definition: A common unique  globally unique identifier for entities which describe a single real in world feature, and which is used to identify instances of the feature in end-sure systems where the feature may be included in multiple data product types.</w:t>
      </w:r>
      <w:r>
        <w:rPr>
          <w:rFonts w:cs="Arial"/>
          <w:szCs w:val="20"/>
          <w:lang w:val="en-US"/>
        </w:rPr>
        <w:t xml:space="preserve"> </w:t>
      </w:r>
    </w:p>
    <w:p w:rsidR="006153DF" w:rsidRPr="00EC5F29" w:rsidRDefault="006153DF" w:rsidP="006153DF">
      <w:pPr>
        <w:spacing w:after="0"/>
        <w:rPr>
          <w:rFonts w:cs="Arial"/>
          <w:szCs w:val="20"/>
          <w:lang w:val="en-CA"/>
        </w:rPr>
      </w:pPr>
      <w:r w:rsidRPr="00EC5F29">
        <w:rPr>
          <w:rFonts w:cs="Arial"/>
          <w:szCs w:val="20"/>
          <w:lang w:val="en-CA"/>
        </w:rPr>
        <w:t xml:space="preserve">Format: ISO/IEC 6523 </w:t>
      </w:r>
      <w:r w:rsidRPr="00EC5F29">
        <w:rPr>
          <w:rFonts w:cs="Arial"/>
          <w:szCs w:val="20"/>
          <w:highlight w:val="cyan"/>
          <w:lang w:val="en-CA"/>
        </w:rPr>
        <w:t>(Global Location Number, GLN</w:t>
      </w:r>
      <w:r w:rsidRPr="00EC5F29">
        <w:rPr>
          <w:rFonts w:cs="Arial"/>
          <w:szCs w:val="20"/>
          <w:lang w:val="en-CA"/>
        </w:rPr>
        <w:t>); 13 digits in text format</w:t>
      </w:r>
      <w:r w:rsidRPr="002C2D7D">
        <w:rPr>
          <w:rFonts w:cs="Arial"/>
          <w:szCs w:val="20"/>
          <w:highlight w:val="cyan"/>
          <w:lang w:val="en-CA"/>
        </w:rPr>
        <w:t xml:space="preserve">, is compatible with the IHO </w:t>
      </w:r>
      <w:r w:rsidRPr="00CA61E8">
        <w:rPr>
          <w:rFonts w:cs="Arial"/>
          <w:szCs w:val="20"/>
          <w:highlight w:val="cyan"/>
          <w:lang w:val="en-CA"/>
        </w:rPr>
        <w:t>identifier for nautical data, and with ISO 19987 for supply chain data.</w:t>
      </w:r>
    </w:p>
    <w:p w:rsidR="006153DF" w:rsidRPr="00D84C81" w:rsidRDefault="006153DF" w:rsidP="006153DF">
      <w:pPr>
        <w:spacing w:after="0" w:line="276" w:lineRule="auto"/>
        <w:jc w:val="both"/>
        <w:rPr>
          <w:rFonts w:eastAsia="Times New Roman" w:cstheme="minorHAnsi"/>
          <w:kern w:val="0"/>
          <w:lang w:val="en-GB" w:eastAsia="nl-NL"/>
          <w14:ligatures w14:val="none"/>
        </w:rPr>
      </w:pPr>
      <w:r w:rsidRPr="00D84C81">
        <w:rPr>
          <w:rFonts w:eastAsia="Times New Roman" w:cstheme="minorHAnsi"/>
          <w:kern w:val="0"/>
          <w:lang w:val="en-GB" w:eastAsia="nl-NL"/>
          <w14:ligatures w14:val="none"/>
        </w:rPr>
        <w:t>Acquiring GLN’s</w:t>
      </w:r>
      <w:r>
        <w:rPr>
          <w:rFonts w:eastAsia="Times New Roman" w:cstheme="minorHAnsi"/>
          <w:kern w:val="0"/>
          <w:lang w:val="en-GB" w:eastAsia="nl-NL"/>
          <w14:ligatures w14:val="none"/>
        </w:rPr>
        <w:t>: t</w:t>
      </w:r>
      <w:r w:rsidRPr="00D84C81">
        <w:rPr>
          <w:rFonts w:eastAsia="Times New Roman" w:cstheme="minorHAnsi"/>
          <w:kern w:val="0"/>
          <w:lang w:val="en-GB" w:eastAsia="nl-NL"/>
          <w14:ligatures w14:val="none"/>
        </w:rPr>
        <w:t>hrough a global company called GS1 and is cost-effective (not-for-profit)</w:t>
      </w:r>
      <w:r>
        <w:rPr>
          <w:rFonts w:eastAsia="Times New Roman" w:cstheme="minorHAnsi"/>
          <w:kern w:val="0"/>
          <w:lang w:val="en-GB" w:eastAsia="nl-NL"/>
          <w14:ligatures w14:val="none"/>
        </w:rPr>
        <w:t>; c</w:t>
      </w:r>
      <w:r w:rsidRPr="00297D52">
        <w:rPr>
          <w:rFonts w:eastAsia="Times New Roman" w:cstheme="minorHAnsi"/>
          <w:kern w:val="0"/>
          <w:highlight w:val="yellow"/>
          <w:lang w:val="en-GB" w:eastAsia="nl-NL"/>
          <w14:ligatures w14:val="none"/>
        </w:rPr>
        <w:t>ontact</w:t>
      </w:r>
      <w:r w:rsidRPr="00D84C81">
        <w:rPr>
          <w:rFonts w:eastAsia="Times New Roman" w:cstheme="minorHAnsi"/>
          <w:kern w:val="0"/>
          <w:lang w:val="en-GB" w:eastAsia="nl-NL"/>
          <w14:ligatures w14:val="none"/>
        </w:rPr>
        <w:t xml:space="preserve"> your national GS1 office or select </w:t>
      </w:r>
      <w:r>
        <w:rPr>
          <w:rFonts w:eastAsia="Times New Roman" w:cstheme="minorHAnsi"/>
          <w:kern w:val="0"/>
          <w:lang w:val="en-GB" w:eastAsia="nl-NL"/>
          <w14:ligatures w14:val="none"/>
        </w:rPr>
        <w:t xml:space="preserve">a GS1 office </w:t>
      </w:r>
      <w:r w:rsidRPr="00D84C81">
        <w:rPr>
          <w:rFonts w:eastAsia="Times New Roman" w:cstheme="minorHAnsi"/>
          <w:kern w:val="0"/>
          <w:lang w:val="en-GB" w:eastAsia="nl-NL"/>
          <w14:ligatures w14:val="none"/>
        </w:rPr>
        <w:t>abroad</w:t>
      </w:r>
      <w:r>
        <w:rPr>
          <w:rFonts w:eastAsia="Times New Roman" w:cstheme="minorHAnsi"/>
          <w:kern w:val="0"/>
          <w:lang w:val="en-GB" w:eastAsia="nl-NL"/>
          <w14:ligatures w14:val="none"/>
        </w:rPr>
        <w:t xml:space="preserve"> </w:t>
      </w:r>
      <w:r w:rsidRPr="00433657">
        <w:rPr>
          <w:rFonts w:eastAsia="Times New Roman" w:cstheme="minorHAnsi"/>
          <w:kern w:val="0"/>
          <w:highlight w:val="cyan"/>
          <w:lang w:val="en-GB" w:eastAsia="nl-NL"/>
          <w14:ligatures w14:val="none"/>
        </w:rPr>
        <w:t>(prices vary per GS1 office)</w:t>
      </w:r>
    </w:p>
    <w:p w:rsidR="006153DF" w:rsidRPr="00D84C81" w:rsidRDefault="006153DF" w:rsidP="006153DF">
      <w:pPr>
        <w:spacing w:after="0" w:line="276" w:lineRule="auto"/>
        <w:jc w:val="both"/>
        <w:rPr>
          <w:rFonts w:eastAsia="Times New Roman" w:cstheme="minorHAnsi"/>
          <w:kern w:val="0"/>
          <w:lang w:val="en-GB" w:eastAsia="nl-NL"/>
          <w14:ligatures w14:val="none"/>
        </w:rPr>
      </w:pPr>
      <w:r w:rsidRPr="00D84C81">
        <w:rPr>
          <w:rFonts w:eastAsia="Times New Roman" w:cstheme="minorHAnsi"/>
          <w:kern w:val="0"/>
          <w:lang w:val="en-GB" w:eastAsia="nl-NL"/>
          <w14:ligatures w14:val="none"/>
        </w:rPr>
        <w:t xml:space="preserve">Assigning GLN’s to locations </w:t>
      </w:r>
      <w:r w:rsidRPr="00433657">
        <w:rPr>
          <w:rFonts w:eastAsia="Times New Roman" w:cstheme="minorHAnsi"/>
          <w:kern w:val="0"/>
          <w:highlight w:val="cyan"/>
          <w:lang w:val="en-GB" w:eastAsia="nl-NL"/>
          <w14:ligatures w14:val="none"/>
        </w:rPr>
        <w:t>works the same</w:t>
      </w:r>
      <w:r>
        <w:rPr>
          <w:rFonts w:eastAsia="Times New Roman" w:cstheme="minorHAnsi"/>
          <w:kern w:val="0"/>
          <w:lang w:val="en-GB" w:eastAsia="nl-NL"/>
          <w14:ligatures w14:val="none"/>
        </w:rPr>
        <w:t xml:space="preserve"> as </w:t>
      </w:r>
      <w:r w:rsidRPr="00D84C81">
        <w:rPr>
          <w:rFonts w:eastAsia="Times New Roman" w:cstheme="minorHAnsi"/>
          <w:kern w:val="0"/>
          <w:lang w:val="en-GB" w:eastAsia="nl-NL"/>
          <w14:ligatures w14:val="none"/>
        </w:rPr>
        <w:t>for ships: if the location changes ownership or in size, the number remains the same. Only thing that is different: if a location is split up in two, the principle is to keep the GLN for the largest location, and assign a new one for the additional location.</w:t>
      </w:r>
    </w:p>
    <w:p w:rsidR="0003533E" w:rsidRPr="006153DF" w:rsidRDefault="0003533E">
      <w:pPr>
        <w:rPr>
          <w:rFonts w:eastAsiaTheme="majorEastAsia" w:cstheme="majorBidi"/>
          <w:i/>
          <w:iCs/>
          <w:color w:val="2F5496" w:themeColor="accent1" w:themeShade="BF"/>
          <w:lang w:val="en-GB"/>
        </w:rPr>
      </w:pPr>
    </w:p>
    <w:p w:rsidR="001A5DED" w:rsidRPr="006F5C12" w:rsidRDefault="001A5DED" w:rsidP="001A5DED">
      <w:pPr>
        <w:pStyle w:val="Heading4"/>
        <w:rPr>
          <w:rFonts w:cs="Arial"/>
          <w:szCs w:val="20"/>
          <w:lang w:val="en-US"/>
        </w:rPr>
      </w:pPr>
      <w:r w:rsidRPr="006F5C12">
        <w:rPr>
          <w:lang w:val="en-US"/>
        </w:rPr>
        <w:t>Name</w:t>
      </w:r>
    </w:p>
    <w:p w:rsidR="001A5DED" w:rsidRPr="006F5C12" w:rsidRDefault="001A5DED" w:rsidP="001A5DED">
      <w:pPr>
        <w:spacing w:after="0"/>
        <w:rPr>
          <w:lang w:val="en-US"/>
        </w:rPr>
      </w:pPr>
      <w:r w:rsidRPr="006F5C12">
        <w:rPr>
          <w:lang w:val="en-US"/>
        </w:rPr>
        <w:t>Definition: the individual name of a feature</w:t>
      </w:r>
    </w:p>
    <w:p w:rsidR="001A5DED" w:rsidRPr="006F5C12" w:rsidRDefault="001A5DED" w:rsidP="001A5DED">
      <w:pPr>
        <w:spacing w:after="0"/>
        <w:rPr>
          <w:lang w:val="en-US"/>
        </w:rPr>
      </w:pPr>
      <w:r w:rsidRPr="006F5C12">
        <w:rPr>
          <w:lang w:val="en-US"/>
        </w:rPr>
        <w:t>Format: text</w:t>
      </w:r>
      <w:r>
        <w:rPr>
          <w:lang w:val="en-US"/>
        </w:rPr>
        <w:t>; po</w:t>
      </w:r>
      <w:r w:rsidRPr="006F5C12">
        <w:rPr>
          <w:lang w:val="en-US"/>
        </w:rPr>
        <w:t>ssibly combined with name of terminal name for better human recognition</w:t>
      </w:r>
    </w:p>
    <w:p w:rsidR="003F29EE" w:rsidRDefault="003F29EE" w:rsidP="001A5DED">
      <w:pPr>
        <w:pStyle w:val="Heading4"/>
        <w:rPr>
          <w:lang w:val="en-US"/>
        </w:rPr>
      </w:pPr>
    </w:p>
    <w:p w:rsidR="00A4179F" w:rsidRDefault="00A4179F" w:rsidP="00A4179F">
      <w:pPr>
        <w:pStyle w:val="Heading4"/>
        <w:spacing w:line="276" w:lineRule="auto"/>
        <w:rPr>
          <w:highlight w:val="cyan"/>
          <w:lang w:val="en-US"/>
        </w:rPr>
      </w:pPr>
      <w:r>
        <w:rPr>
          <w:highlight w:val="cyan"/>
          <w:lang w:val="en-US"/>
        </w:rPr>
        <w:t>Geographic(al)  latitude and longitude</w:t>
      </w:r>
    </w:p>
    <w:p w:rsidR="00A4179F" w:rsidRPr="00B065FF" w:rsidRDefault="00A4179F" w:rsidP="00A4179F">
      <w:pPr>
        <w:spacing w:after="0" w:line="276" w:lineRule="auto"/>
        <w:rPr>
          <w:rFonts w:ascii="Open Sans" w:eastAsia="Times New Roman" w:hAnsi="Open Sans" w:cs="Open Sans"/>
          <w:color w:val="676A6C"/>
          <w:kern w:val="0"/>
          <w:sz w:val="20"/>
          <w:szCs w:val="20"/>
          <w:lang w:val="en-US"/>
          <w14:ligatures w14:val="none"/>
        </w:rPr>
      </w:pPr>
      <w:r>
        <w:rPr>
          <w:highlight w:val="cyan"/>
          <w:lang w:val="en-US"/>
        </w:rPr>
        <w:t>Definition: A general term, applying alike to astronomical and geodetic latitudes and longitudes</w:t>
      </w:r>
    </w:p>
    <w:p w:rsidR="001A5DED" w:rsidRPr="006F5C12" w:rsidRDefault="001A5DED" w:rsidP="001A5DED">
      <w:pPr>
        <w:spacing w:after="0" w:line="276" w:lineRule="auto"/>
        <w:rPr>
          <w:lang w:val="en-US"/>
        </w:rPr>
      </w:pPr>
      <w:r w:rsidRPr="006F5C12">
        <w:rPr>
          <w:lang w:val="en-US"/>
        </w:rPr>
        <w:t xml:space="preserve">Remark: </w:t>
      </w:r>
    </w:p>
    <w:p w:rsidR="001A5DED" w:rsidRPr="006F5C12" w:rsidRDefault="001A5DED" w:rsidP="001A5DED">
      <w:pPr>
        <w:pStyle w:val="ListParagraph"/>
        <w:numPr>
          <w:ilvl w:val="0"/>
          <w:numId w:val="1"/>
        </w:numPr>
        <w:spacing w:after="0" w:line="276" w:lineRule="auto"/>
        <w:rPr>
          <w:lang w:val="en-US"/>
        </w:rPr>
      </w:pPr>
      <w:r w:rsidRPr="006F5C12">
        <w:rPr>
          <w:lang w:val="en-US"/>
        </w:rPr>
        <w:t xml:space="preserve">For </w:t>
      </w:r>
      <w:r>
        <w:rPr>
          <w:lang w:val="en-US"/>
        </w:rPr>
        <w:t>wharfs t</w:t>
      </w:r>
      <w:r w:rsidRPr="006F5C12">
        <w:rPr>
          <w:lang w:val="en-US"/>
        </w:rPr>
        <w:t xml:space="preserve">he berth’s extent is between its two extremities measured in a straight line, indicated by A and B, orientation is not important. The line represents the fender line, being the position of the ship’s side when alongside. </w:t>
      </w:r>
    </w:p>
    <w:p w:rsidR="001A5DED" w:rsidRPr="006F5C12" w:rsidRDefault="001A5DED" w:rsidP="001A5DED">
      <w:pPr>
        <w:pStyle w:val="ListParagraph"/>
        <w:numPr>
          <w:ilvl w:val="0"/>
          <w:numId w:val="1"/>
        </w:numPr>
        <w:spacing w:line="276" w:lineRule="auto"/>
        <w:rPr>
          <w:lang w:val="en-US"/>
        </w:rPr>
      </w:pPr>
      <w:r w:rsidRPr="006F5C12">
        <w:rPr>
          <w:lang w:val="en-US"/>
        </w:rPr>
        <w:t>For Multi Buoy Mooring (MBM) berths: surface (=polygon). The berth’s extent is between the positions of the mooring buoys (this should also allow for the length of mooring lines)</w:t>
      </w:r>
    </w:p>
    <w:p w:rsidR="001A5DED" w:rsidRDefault="001A5DED" w:rsidP="001A5DED">
      <w:pPr>
        <w:pStyle w:val="ListParagraph"/>
        <w:numPr>
          <w:ilvl w:val="0"/>
          <w:numId w:val="1"/>
        </w:numPr>
        <w:spacing w:line="276" w:lineRule="auto"/>
        <w:rPr>
          <w:lang w:val="en-US"/>
        </w:rPr>
      </w:pPr>
      <w:r w:rsidRPr="006F5C12">
        <w:rPr>
          <w:lang w:val="en-US"/>
        </w:rPr>
        <w:t>For anchor berths: point, surface (=circle)</w:t>
      </w:r>
    </w:p>
    <w:p w:rsidR="00863B9B" w:rsidRDefault="00863B9B" w:rsidP="00863B9B">
      <w:pPr>
        <w:rPr>
          <w:highlight w:val="cyan"/>
          <w:lang w:val="en-US"/>
        </w:rPr>
      </w:pPr>
      <w:r w:rsidRPr="001A0E95">
        <w:rPr>
          <w:noProof/>
          <w:highlight w:val="cyan"/>
        </w:rPr>
        <w:drawing>
          <wp:anchor distT="0" distB="0" distL="114300" distR="114300" simplePos="0" relativeHeight="251886080" behindDoc="0" locked="0" layoutInCell="1" allowOverlap="1" wp14:anchorId="6901BE03" wp14:editId="2DFE9826">
            <wp:simplePos x="0" y="0"/>
            <wp:positionH relativeFrom="margin">
              <wp:align>right</wp:align>
            </wp:positionH>
            <wp:positionV relativeFrom="paragraph">
              <wp:posOffset>233680</wp:posOffset>
            </wp:positionV>
            <wp:extent cx="2794947" cy="2210462"/>
            <wp:effectExtent l="0" t="0" r="5715" b="0"/>
            <wp:wrapNone/>
            <wp:docPr id="25" name="Afbeelding 25" descr="Afbeelding met water, Luchtfotografie, lucht, Vogelperspectief&#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Afbeelding 25" descr="Afbeelding met water, Luchtfotografie, lucht, Vogelperspectief&#10;&#10;Door AI gegenereerde inhoud is mogelijk onjuist."/>
                    <pic:cNvPicPr/>
                  </pic:nvPicPr>
                  <pic:blipFill>
                    <a:blip r:embed="rId20" cstate="print">
                      <a:extLst>
                        <a:ext uri="{28A0092B-C50C-407E-A947-70E740481C1C}">
                          <a14:useLocalDpi xmlns:a14="http://schemas.microsoft.com/office/drawing/2010/main" val="0"/>
                        </a:ext>
                      </a:extLst>
                    </a:blip>
                    <a:stretch>
                      <a:fillRect/>
                    </a:stretch>
                  </pic:blipFill>
                  <pic:spPr>
                    <a:xfrm>
                      <a:off x="0" y="0"/>
                      <a:ext cx="2794947" cy="2210462"/>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884032" behindDoc="0" locked="0" layoutInCell="1" allowOverlap="1" wp14:anchorId="2B59B5EB" wp14:editId="3260F02D">
            <wp:simplePos x="0" y="0"/>
            <wp:positionH relativeFrom="margin">
              <wp:align>left</wp:align>
            </wp:positionH>
            <wp:positionV relativeFrom="paragraph">
              <wp:posOffset>250190</wp:posOffset>
            </wp:positionV>
            <wp:extent cx="2790190" cy="2206625"/>
            <wp:effectExtent l="0" t="0" r="0" b="3175"/>
            <wp:wrapNone/>
            <wp:docPr id="608824395" name="Tijdelijke aanduiding voor inhoud 11" descr="Afbeelding met Luchtfotografie, lucht, buitenshuis, water&#10;&#10;Door AI gegenereerde inhoud is mogelijk onjuist.">
              <a:extLst xmlns:a="http://schemas.openxmlformats.org/drawingml/2006/main">
                <a:ext uri="{FF2B5EF4-FFF2-40B4-BE49-F238E27FC236}">
                  <a16:creationId xmlns:a16="http://schemas.microsoft.com/office/drawing/2014/main" id="{F448152D-3F21-ADA0-904E-4408C0AC3DD2}"/>
                </a:ext>
              </a:extLst>
            </wp:docPr>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12" name="Tijdelijke aanduiding voor inhoud 11" descr="Afbeelding met Luchtfotografie, lucht, buitenshuis, water&#10;&#10;Door AI gegenereerde inhoud is mogelijk onjuist.">
                      <a:extLst>
                        <a:ext uri="{FF2B5EF4-FFF2-40B4-BE49-F238E27FC236}">
                          <a16:creationId xmlns:a16="http://schemas.microsoft.com/office/drawing/2014/main" id="{F448152D-3F21-ADA0-904E-4408C0AC3DD2}"/>
                        </a:ext>
                      </a:extLst>
                    </pic:cNvPr>
                    <pic:cNvPicPr>
                      <a:picLocks noGrp="1" noChangeAspect="1"/>
                    </pic:cNvPicPr>
                  </pic:nvPicPr>
                  <pic:blipFill>
                    <a:blip r:embed="rId21" cstate="print">
                      <a:extLst>
                        <a:ext uri="{28A0092B-C50C-407E-A947-70E740481C1C}">
                          <a14:useLocalDpi xmlns:a14="http://schemas.microsoft.com/office/drawing/2010/main" val="0"/>
                        </a:ext>
                      </a:extLst>
                    </a:blip>
                    <a:stretch>
                      <a:fillRect/>
                    </a:stretch>
                  </pic:blipFill>
                  <pic:spPr>
                    <a:xfrm>
                      <a:off x="0" y="0"/>
                      <a:ext cx="2790190" cy="2206625"/>
                    </a:xfrm>
                    <a:prstGeom prst="rect">
                      <a:avLst/>
                    </a:prstGeom>
                  </pic:spPr>
                </pic:pic>
              </a:graphicData>
            </a:graphic>
          </wp:anchor>
        </w:drawing>
      </w:r>
    </w:p>
    <w:p w:rsidR="00863B9B" w:rsidRDefault="00863B9B" w:rsidP="00863B9B">
      <w:pPr>
        <w:rPr>
          <w:highlight w:val="cyan"/>
          <w:lang w:val="en-US"/>
        </w:rPr>
      </w:pPr>
    </w:p>
    <w:p w:rsidR="00863B9B" w:rsidRDefault="00863B9B" w:rsidP="00863B9B">
      <w:pPr>
        <w:rPr>
          <w:highlight w:val="cyan"/>
          <w:lang w:val="en-US"/>
        </w:rPr>
      </w:pPr>
    </w:p>
    <w:p w:rsidR="00863B9B" w:rsidRDefault="00863B9B" w:rsidP="00863B9B">
      <w:pPr>
        <w:rPr>
          <w:highlight w:val="cyan"/>
          <w:lang w:val="en-US"/>
        </w:rPr>
      </w:pPr>
    </w:p>
    <w:p w:rsidR="00863B9B" w:rsidRDefault="00863B9B" w:rsidP="00863B9B">
      <w:pPr>
        <w:rPr>
          <w:highlight w:val="cyan"/>
          <w:lang w:val="en-US"/>
        </w:rPr>
      </w:pPr>
    </w:p>
    <w:p w:rsidR="00863B9B" w:rsidRDefault="00863B9B" w:rsidP="00863B9B">
      <w:pPr>
        <w:rPr>
          <w:highlight w:val="cyan"/>
          <w:lang w:val="en-US"/>
        </w:rPr>
      </w:pPr>
    </w:p>
    <w:p w:rsidR="00863B9B" w:rsidRDefault="00863B9B" w:rsidP="00863B9B">
      <w:pPr>
        <w:rPr>
          <w:highlight w:val="cyan"/>
          <w:lang w:val="en-US"/>
        </w:rPr>
      </w:pPr>
    </w:p>
    <w:p w:rsidR="00863B9B" w:rsidRDefault="00863B9B" w:rsidP="00863B9B">
      <w:pPr>
        <w:rPr>
          <w:highlight w:val="cyan"/>
          <w:lang w:val="en-US"/>
        </w:rPr>
      </w:pPr>
    </w:p>
    <w:p w:rsidR="00B672DE" w:rsidRPr="00863B9B" w:rsidRDefault="00863B9B" w:rsidP="00863B9B">
      <w:pPr>
        <w:rPr>
          <w:lang w:val="en-US"/>
        </w:rPr>
      </w:pPr>
      <w:r w:rsidRPr="00863B9B">
        <w:rPr>
          <w:highlight w:val="cyan"/>
          <w:lang w:val="en-US"/>
        </w:rPr>
        <w:t>Berth</w:t>
      </w:r>
      <w:r>
        <w:rPr>
          <w:lang w:val="en-US"/>
        </w:rPr>
        <w:tab/>
      </w:r>
      <w:r>
        <w:rPr>
          <w:lang w:val="en-US"/>
        </w:rPr>
        <w:tab/>
      </w:r>
      <w:r>
        <w:rPr>
          <w:lang w:val="en-US"/>
        </w:rPr>
        <w:tab/>
      </w:r>
      <w:r>
        <w:rPr>
          <w:lang w:val="en-US"/>
        </w:rPr>
        <w:tab/>
      </w:r>
      <w:r>
        <w:rPr>
          <w:lang w:val="en-US"/>
        </w:rPr>
        <w:tab/>
      </w:r>
      <w:r>
        <w:rPr>
          <w:lang w:val="en-US"/>
        </w:rPr>
        <w:tab/>
      </w:r>
      <w:r>
        <w:rPr>
          <w:lang w:val="en-US"/>
        </w:rPr>
        <w:tab/>
      </w:r>
      <w:proofErr w:type="spellStart"/>
      <w:r w:rsidRPr="00863B9B">
        <w:rPr>
          <w:highlight w:val="cyan"/>
          <w:lang w:val="en-US"/>
        </w:rPr>
        <w:t>Berth</w:t>
      </w:r>
      <w:proofErr w:type="spellEnd"/>
      <w:r w:rsidRPr="00863B9B">
        <w:rPr>
          <w:highlight w:val="cyan"/>
          <w:lang w:val="en-US"/>
        </w:rPr>
        <w:t xml:space="preserve"> pocket</w:t>
      </w:r>
    </w:p>
    <w:p w:rsidR="00943D85" w:rsidRDefault="00943D85" w:rsidP="001A5DED">
      <w:pPr>
        <w:pStyle w:val="Heading4"/>
        <w:rPr>
          <w:lang w:val="en-US"/>
        </w:rPr>
      </w:pPr>
    </w:p>
    <w:p w:rsidR="001A5DED" w:rsidRPr="001F733B" w:rsidRDefault="001A5DED" w:rsidP="001A5DED">
      <w:pPr>
        <w:pStyle w:val="Heading4"/>
        <w:rPr>
          <w:lang w:val="en-US"/>
        </w:rPr>
      </w:pPr>
      <w:r w:rsidRPr="001F733B">
        <w:rPr>
          <w:lang w:val="en-US"/>
        </w:rPr>
        <w:t>Berth</w:t>
      </w:r>
      <w:r>
        <w:rPr>
          <w:lang w:val="en-US"/>
        </w:rPr>
        <w:t>-Types</w:t>
      </w:r>
    </w:p>
    <w:p w:rsidR="001A5DED" w:rsidRPr="00D92775" w:rsidRDefault="001A5DED" w:rsidP="0062749B">
      <w:pPr>
        <w:pStyle w:val="ListParagraph"/>
        <w:numPr>
          <w:ilvl w:val="0"/>
          <w:numId w:val="43"/>
        </w:numPr>
        <w:spacing w:after="0"/>
        <w:rPr>
          <w:lang w:val="en-US"/>
        </w:rPr>
      </w:pPr>
      <w:r w:rsidRPr="00D92775">
        <w:rPr>
          <w:lang w:val="en-US"/>
        </w:rPr>
        <w:t>Anchor Berth</w:t>
      </w:r>
      <w:r w:rsidR="003F29EE" w:rsidRPr="00D92775">
        <w:rPr>
          <w:lang w:val="en-US"/>
        </w:rPr>
        <w:t xml:space="preserve"> - </w:t>
      </w:r>
      <w:r w:rsidRPr="00D92775">
        <w:rPr>
          <w:lang w:val="en-US"/>
        </w:rPr>
        <w:t>A designated area of water where a vessel, sea plane, etc., may anchor</w:t>
      </w:r>
    </w:p>
    <w:p w:rsidR="001A5DED" w:rsidRPr="00D92775" w:rsidRDefault="001A5DED" w:rsidP="0062749B">
      <w:pPr>
        <w:pStyle w:val="ListParagraph"/>
        <w:numPr>
          <w:ilvl w:val="0"/>
          <w:numId w:val="43"/>
        </w:numPr>
        <w:spacing w:after="0"/>
        <w:rPr>
          <w:rFonts w:eastAsia="Times New Roman" w:cs="Arial"/>
          <w:szCs w:val="20"/>
          <w:lang w:val="en-US"/>
        </w:rPr>
      </w:pPr>
      <w:r w:rsidRPr="00D92775">
        <w:rPr>
          <w:noProof/>
          <w:lang w:val="en-US"/>
        </w:rPr>
        <w:t xml:space="preserve">Fender or Breasting Dolphin </w:t>
      </w:r>
      <w:r w:rsidR="00DD1F55" w:rsidRPr="00D92775">
        <w:rPr>
          <w:noProof/>
          <w:lang w:val="en-US"/>
        </w:rPr>
        <w:t xml:space="preserve"> - </w:t>
      </w:r>
      <w:r w:rsidRPr="00D92775">
        <w:rPr>
          <w:rFonts w:eastAsia="Times New Roman" w:cs="Arial"/>
          <w:szCs w:val="20"/>
          <w:lang w:val="en-US"/>
        </w:rPr>
        <w:t>A post or group of posts driven into the seabed or riverbed, used to assist in berthing of vessels by taking up some berthing loads; keep vessels from pressing against the pier structure; or to protect structures from possible impact by ships</w:t>
      </w:r>
    </w:p>
    <w:p w:rsidR="001A5DED" w:rsidRPr="00D92775" w:rsidRDefault="001A5DED" w:rsidP="0062749B">
      <w:pPr>
        <w:pStyle w:val="ListParagraph"/>
        <w:numPr>
          <w:ilvl w:val="0"/>
          <w:numId w:val="43"/>
        </w:numPr>
        <w:spacing w:after="0"/>
        <w:rPr>
          <w:rFonts w:eastAsia="Times New Roman" w:cs="Arial"/>
          <w:szCs w:val="20"/>
          <w:lang w:val="en-US"/>
        </w:rPr>
      </w:pPr>
      <w:r w:rsidRPr="00D92775">
        <w:rPr>
          <w:noProof/>
          <w:lang w:val="en-US"/>
        </w:rPr>
        <w:t>Mole</w:t>
      </w:r>
      <w:r w:rsidR="00DD1F55" w:rsidRPr="00D92775">
        <w:rPr>
          <w:noProof/>
          <w:lang w:val="en-US"/>
        </w:rPr>
        <w:t xml:space="preserve">: </w:t>
      </w:r>
      <w:r w:rsidRPr="00D92775">
        <w:rPr>
          <w:lang w:val="en-GB"/>
        </w:rPr>
        <w:t xml:space="preserve"> </w:t>
      </w:r>
      <w:r w:rsidRPr="00D92775">
        <w:rPr>
          <w:rFonts w:eastAsia="Times New Roman" w:cs="Arial"/>
          <w:szCs w:val="20"/>
          <w:lang w:val="en-US"/>
        </w:rPr>
        <w:t xml:space="preserve">A form of breakwater alongside which vessels may lie on the sheltered side only; in some cases it may lie entirely within an artificial </w:t>
      </w:r>
      <w:proofErr w:type="spellStart"/>
      <w:r w:rsidRPr="00D92775">
        <w:rPr>
          <w:rFonts w:eastAsia="Times New Roman" w:cs="Arial"/>
          <w:szCs w:val="20"/>
          <w:lang w:val="en-US"/>
        </w:rPr>
        <w:t>harbour</w:t>
      </w:r>
      <w:proofErr w:type="spellEnd"/>
      <w:r w:rsidRPr="00D92775">
        <w:rPr>
          <w:rFonts w:eastAsia="Times New Roman" w:cs="Arial"/>
          <w:szCs w:val="20"/>
          <w:lang w:val="en-US"/>
        </w:rPr>
        <w:t>, permitting vessels to lie along both sides</w:t>
      </w:r>
    </w:p>
    <w:p w:rsidR="001A5DED" w:rsidRPr="00D92775" w:rsidRDefault="001A5DED" w:rsidP="0062749B">
      <w:pPr>
        <w:pStyle w:val="ListParagraph"/>
        <w:numPr>
          <w:ilvl w:val="0"/>
          <w:numId w:val="43"/>
        </w:numPr>
        <w:spacing w:after="0"/>
        <w:rPr>
          <w:lang w:val="en-US"/>
        </w:rPr>
      </w:pPr>
      <w:r w:rsidRPr="00D92775">
        <w:rPr>
          <w:lang w:val="en-US"/>
        </w:rPr>
        <w:t>Multi Buoy Mooring (MBM) Berth</w:t>
      </w:r>
      <w:r w:rsidR="00DD1F55" w:rsidRPr="00D92775">
        <w:rPr>
          <w:lang w:val="en-US"/>
        </w:rPr>
        <w:t xml:space="preserve">: </w:t>
      </w:r>
      <w:r w:rsidRPr="00D92775">
        <w:rPr>
          <w:lang w:val="en-US"/>
        </w:rPr>
        <w:t>A designated facility where a vessel may moor, usually by a combination of the mooring buoys and the ship’s anchors</w:t>
      </w:r>
    </w:p>
    <w:p w:rsidR="001A5DED" w:rsidRPr="00D92775" w:rsidRDefault="001A5DED" w:rsidP="0062749B">
      <w:pPr>
        <w:pStyle w:val="ListParagraph"/>
        <w:numPr>
          <w:ilvl w:val="0"/>
          <w:numId w:val="43"/>
        </w:numPr>
        <w:spacing w:after="0"/>
        <w:rPr>
          <w:rFonts w:eastAsia="Times New Roman" w:cs="Arial"/>
          <w:szCs w:val="20"/>
          <w:lang w:val="en-US"/>
        </w:rPr>
      </w:pPr>
      <w:r w:rsidRPr="00D92775">
        <w:rPr>
          <w:noProof/>
          <w:lang w:val="en-US"/>
        </w:rPr>
        <w:t>Open Face Wharf</w:t>
      </w:r>
      <w:r w:rsidR="00DD1F55" w:rsidRPr="00D92775">
        <w:rPr>
          <w:noProof/>
          <w:lang w:val="en-US"/>
        </w:rPr>
        <w:t xml:space="preserve">: </w:t>
      </w:r>
      <w:r w:rsidRPr="00D92775">
        <w:rPr>
          <w:lang w:val="en-GB"/>
        </w:rPr>
        <w:t xml:space="preserve"> </w:t>
      </w:r>
      <w:r w:rsidRPr="00D92775">
        <w:rPr>
          <w:rFonts w:eastAsia="Times New Roman" w:cs="Arial"/>
          <w:szCs w:val="20"/>
          <w:lang w:val="en-US"/>
        </w:rPr>
        <w:t>A wharf supported on piles or other structures which allow free circulation of water under the wharf.</w:t>
      </w:r>
      <w:r w:rsidR="00DD1F55" w:rsidRPr="00D92775">
        <w:rPr>
          <w:rFonts w:eastAsia="Times New Roman" w:cs="Arial"/>
          <w:szCs w:val="20"/>
          <w:lang w:val="en-US"/>
        </w:rPr>
        <w:t xml:space="preserve"> CHECK</w:t>
      </w:r>
    </w:p>
    <w:p w:rsidR="001A5DED" w:rsidRPr="00D92775" w:rsidRDefault="001A5DED" w:rsidP="0062749B">
      <w:pPr>
        <w:pStyle w:val="ListParagraph"/>
        <w:numPr>
          <w:ilvl w:val="0"/>
          <w:numId w:val="43"/>
        </w:numPr>
        <w:spacing w:after="0"/>
        <w:rPr>
          <w:rFonts w:eastAsia="Times New Roman" w:cs="Arial"/>
          <w:szCs w:val="20"/>
          <w:lang w:val="en-US"/>
        </w:rPr>
      </w:pPr>
      <w:r w:rsidRPr="00D92775">
        <w:rPr>
          <w:noProof/>
          <w:lang w:val="en-US"/>
        </w:rPr>
        <w:t>Pier (Jetty)</w:t>
      </w:r>
      <w:r w:rsidR="00DD1F55" w:rsidRPr="00D92775">
        <w:rPr>
          <w:noProof/>
          <w:lang w:val="en-US"/>
        </w:rPr>
        <w:t>: A</w:t>
      </w:r>
      <w:r w:rsidRPr="00D92775">
        <w:rPr>
          <w:rFonts w:eastAsia="Times New Roman" w:cs="Arial"/>
          <w:szCs w:val="20"/>
          <w:lang w:val="en-US"/>
        </w:rPr>
        <w:t xml:space="preserve"> long, narrow structure extending into the water to afford a berthing place for vessels, to serve as a promenade, etc.</w:t>
      </w:r>
    </w:p>
    <w:p w:rsidR="001A5DED" w:rsidRPr="00D92775" w:rsidRDefault="001A5DED" w:rsidP="0062749B">
      <w:pPr>
        <w:pStyle w:val="ListParagraph"/>
        <w:numPr>
          <w:ilvl w:val="0"/>
          <w:numId w:val="43"/>
        </w:numPr>
        <w:spacing w:after="0"/>
        <w:rPr>
          <w:noProof/>
          <w:lang w:val="en-US"/>
        </w:rPr>
      </w:pPr>
      <w:r w:rsidRPr="00D92775">
        <w:rPr>
          <w:noProof/>
          <w:lang w:val="en-US"/>
        </w:rPr>
        <w:t>Pontoon</w:t>
      </w:r>
      <w:r w:rsidR="00DD1F55" w:rsidRPr="00D92775">
        <w:rPr>
          <w:noProof/>
          <w:lang w:val="en-US"/>
        </w:rPr>
        <w:t xml:space="preserve">: </w:t>
      </w:r>
      <w:r w:rsidRPr="00D92775">
        <w:rPr>
          <w:noProof/>
          <w:lang w:val="en-US"/>
        </w:rPr>
        <w:t>Floating strucutre, usually rectangular in shape which serves as landing, pierhead or bridge support</w:t>
      </w:r>
    </w:p>
    <w:p w:rsidR="001A5DED" w:rsidRPr="00D92775" w:rsidRDefault="001A5DED" w:rsidP="0062749B">
      <w:pPr>
        <w:pStyle w:val="ListParagraph"/>
        <w:numPr>
          <w:ilvl w:val="0"/>
          <w:numId w:val="43"/>
        </w:numPr>
        <w:spacing w:after="0"/>
        <w:rPr>
          <w:rFonts w:eastAsia="Times New Roman" w:cs="Arial"/>
          <w:szCs w:val="20"/>
          <w:lang w:val="en-US"/>
        </w:rPr>
      </w:pPr>
      <w:r w:rsidRPr="00D92775">
        <w:rPr>
          <w:noProof/>
          <w:lang w:val="en-US"/>
        </w:rPr>
        <w:t>Quay</w:t>
      </w:r>
      <w:r w:rsidR="00D2303C" w:rsidRPr="00D92775">
        <w:rPr>
          <w:noProof/>
          <w:lang w:val="en-US"/>
        </w:rPr>
        <w:t xml:space="preserve">: </w:t>
      </w:r>
      <w:r w:rsidRPr="00D92775">
        <w:rPr>
          <w:rFonts w:eastAsia="Times New Roman" w:cs="Arial"/>
          <w:szCs w:val="20"/>
          <w:lang w:val="en-US"/>
        </w:rPr>
        <w:t>A wharf approximately parallel to the shoreline and accommodating ships on one side only, the other side being attached to the shore. It is usually of solid construction, as contrasted with the open pile construction usually used for piers</w:t>
      </w:r>
    </w:p>
    <w:p w:rsidR="001A5DED" w:rsidRPr="00D92775" w:rsidRDefault="001A5DED" w:rsidP="0062749B">
      <w:pPr>
        <w:pStyle w:val="ListParagraph"/>
        <w:numPr>
          <w:ilvl w:val="0"/>
          <w:numId w:val="43"/>
        </w:numPr>
        <w:spacing w:after="0"/>
        <w:rPr>
          <w:rFonts w:eastAsia="Times New Roman" w:cs="Arial"/>
          <w:szCs w:val="20"/>
          <w:lang w:val="en-US"/>
        </w:rPr>
      </w:pPr>
      <w:r w:rsidRPr="00D92775">
        <w:rPr>
          <w:noProof/>
          <w:lang w:val="en-US"/>
        </w:rPr>
        <w:t>Ramp</w:t>
      </w:r>
      <w:r w:rsidR="00D2303C" w:rsidRPr="00D92775">
        <w:rPr>
          <w:noProof/>
          <w:lang w:val="en-US"/>
        </w:rPr>
        <w:t xml:space="preserve">: </w:t>
      </w:r>
      <w:r w:rsidRPr="00D92775">
        <w:rPr>
          <w:rFonts w:eastAsia="Times New Roman" w:cs="Arial"/>
          <w:szCs w:val="20"/>
          <w:lang w:val="en-US"/>
        </w:rPr>
        <w:t>(1) A sloping structure which may include rails that can either be used, as a landing place, at variable water levels, for small vessels, landing ships, or a ferry boat, or for hauling a cradle carrying a vessel. (2) An accumulation of snow that forms an inclined plane between land or land ice elements and sea ice or ice shelf. Also called drift ice foot.</w:t>
      </w:r>
    </w:p>
    <w:p w:rsidR="001A5DED" w:rsidRPr="00D92775" w:rsidRDefault="001A5DED" w:rsidP="0062749B">
      <w:pPr>
        <w:pStyle w:val="ListParagraph"/>
        <w:numPr>
          <w:ilvl w:val="0"/>
          <w:numId w:val="43"/>
        </w:numPr>
        <w:spacing w:after="0"/>
        <w:rPr>
          <w:rFonts w:eastAsia="Times New Roman" w:cs="Arial"/>
          <w:szCs w:val="20"/>
          <w:lang w:val="en-US"/>
        </w:rPr>
      </w:pPr>
      <w:r w:rsidRPr="00D92775">
        <w:rPr>
          <w:noProof/>
          <w:lang w:val="en-US"/>
        </w:rPr>
        <w:t>Slipway</w:t>
      </w:r>
      <w:r w:rsidR="00D2303C" w:rsidRPr="00D92775">
        <w:rPr>
          <w:noProof/>
          <w:lang w:val="en-US"/>
        </w:rPr>
        <w:t xml:space="preserve">: </w:t>
      </w:r>
      <w:r w:rsidRPr="00D92775">
        <w:rPr>
          <w:rFonts w:eastAsia="Times New Roman" w:cs="Arial"/>
          <w:szCs w:val="20"/>
          <w:lang w:val="en-US"/>
        </w:rPr>
        <w:t>The prepared and usually reinforced inclined surface on which keel- and bilge-blocks are laid for supporting a vessel under construction</w:t>
      </w:r>
    </w:p>
    <w:p w:rsidR="001A5DED" w:rsidRPr="00D92775" w:rsidRDefault="001A5DED" w:rsidP="0062749B">
      <w:pPr>
        <w:pStyle w:val="ListParagraph"/>
        <w:numPr>
          <w:ilvl w:val="0"/>
          <w:numId w:val="43"/>
        </w:numPr>
        <w:spacing w:after="0"/>
        <w:rPr>
          <w:rFonts w:eastAsia="Times New Roman" w:cs="Arial"/>
          <w:szCs w:val="20"/>
          <w:lang w:val="en-US"/>
        </w:rPr>
      </w:pPr>
      <w:r w:rsidRPr="00D92775">
        <w:rPr>
          <w:noProof/>
          <w:lang w:val="en-US"/>
        </w:rPr>
        <w:t>Solid Face Wharf</w:t>
      </w:r>
      <w:r w:rsidR="00D2303C" w:rsidRPr="00D92775">
        <w:rPr>
          <w:noProof/>
          <w:lang w:val="en-US"/>
        </w:rPr>
        <w:t xml:space="preserve">: </w:t>
      </w:r>
      <w:r w:rsidRPr="00D92775">
        <w:rPr>
          <w:rFonts w:eastAsia="Times New Roman" w:cs="Arial"/>
          <w:szCs w:val="20"/>
          <w:lang w:val="en-US"/>
        </w:rPr>
        <w:t>A wharf consisting of a solid wall of concrete, masonry, wood etc., such that the water cannot circulate freely under the wharf. The type of construction affects ship-handling; for example, a solid face wharf may give shelter from tidal streams, but under certain circumstances a cushion of water may build up between such a wharf and a ship attempting to berth at it, causing difficulties in ship handling.</w:t>
      </w:r>
    </w:p>
    <w:p w:rsidR="001A5DED" w:rsidRPr="00D92775" w:rsidRDefault="001A5DED" w:rsidP="0062749B">
      <w:pPr>
        <w:pStyle w:val="ListParagraph"/>
        <w:numPr>
          <w:ilvl w:val="0"/>
          <w:numId w:val="43"/>
        </w:numPr>
        <w:spacing w:after="0"/>
        <w:rPr>
          <w:rFonts w:eastAsia="Times New Roman" w:cs="Arial"/>
          <w:szCs w:val="20"/>
          <w:lang w:val="en-US"/>
        </w:rPr>
      </w:pPr>
      <w:r w:rsidRPr="00D92775">
        <w:rPr>
          <w:noProof/>
          <w:lang w:val="en-US"/>
        </w:rPr>
        <w:t>Tie-Up Wall</w:t>
      </w:r>
      <w:r w:rsidR="00D92775" w:rsidRPr="00D92775">
        <w:rPr>
          <w:noProof/>
          <w:lang w:val="en-US"/>
        </w:rPr>
        <w:t xml:space="preserve">: </w:t>
      </w:r>
      <w:r w:rsidRPr="00D92775">
        <w:rPr>
          <w:lang w:val="en-GB"/>
        </w:rPr>
        <w:t xml:space="preserve"> </w:t>
      </w:r>
      <w:r w:rsidRPr="00D92775">
        <w:rPr>
          <w:rFonts w:eastAsia="Times New Roman" w:cs="Arial"/>
          <w:szCs w:val="20"/>
          <w:lang w:val="en-US"/>
        </w:rPr>
        <w:t>A section of wall designated for tying-up vessels awaiting transit. Bollards and mooring devices are available for both large and small ships</w:t>
      </w:r>
    </w:p>
    <w:p w:rsidR="00D92775" w:rsidRDefault="00D92775">
      <w:pPr>
        <w:rPr>
          <w:rFonts w:asciiTheme="majorHAnsi" w:eastAsiaTheme="majorEastAsia" w:hAnsiTheme="majorHAnsi" w:cstheme="majorBidi"/>
          <w:color w:val="2F5496" w:themeColor="accent1" w:themeShade="BF"/>
          <w:sz w:val="40"/>
          <w:szCs w:val="40"/>
          <w:lang w:val="en-GB"/>
        </w:rPr>
      </w:pPr>
      <w:r>
        <w:rPr>
          <w:lang w:val="en-GB"/>
        </w:rPr>
        <w:br w:type="page"/>
      </w:r>
    </w:p>
    <w:p w:rsidR="001A5DED" w:rsidRDefault="00D92775" w:rsidP="000A37B2">
      <w:pPr>
        <w:pStyle w:val="Heading2"/>
        <w:rPr>
          <w:lang w:val="en-GB"/>
        </w:rPr>
      </w:pPr>
      <w:bookmarkStart w:id="24" w:name="_Toc205899390"/>
      <w:r>
        <w:rPr>
          <w:lang w:val="en-GB"/>
        </w:rPr>
        <w:t xml:space="preserve">4.7 </w:t>
      </w:r>
      <w:r w:rsidR="00256BEB">
        <w:rPr>
          <w:lang w:val="en-GB"/>
        </w:rPr>
        <w:t>Nautical data t</w:t>
      </w:r>
      <w:r w:rsidR="001A5DED">
        <w:rPr>
          <w:lang w:val="en-GB"/>
        </w:rPr>
        <w:t>echnical</w:t>
      </w:r>
      <w:r>
        <w:rPr>
          <w:lang w:val="en-GB"/>
        </w:rPr>
        <w:t xml:space="preserve"> standards</w:t>
      </w:r>
      <w:bookmarkEnd w:id="24"/>
    </w:p>
    <w:p w:rsidR="00855C41" w:rsidRDefault="00855C41" w:rsidP="00855C41">
      <w:pPr>
        <w:pStyle w:val="Heading4"/>
        <w:rPr>
          <w:lang w:val="en-US"/>
        </w:rPr>
      </w:pPr>
      <w:r w:rsidRPr="00336F5F">
        <w:rPr>
          <w:lang w:val="en-US"/>
        </w:rPr>
        <w:t xml:space="preserve">Link to the </w:t>
      </w:r>
      <w:r>
        <w:rPr>
          <w:lang w:val="en-US"/>
        </w:rPr>
        <w:t xml:space="preserve">technical </w:t>
      </w:r>
      <w:r w:rsidRPr="00336F5F">
        <w:rPr>
          <w:lang w:val="en-US"/>
        </w:rPr>
        <w:t xml:space="preserve"> standards</w:t>
      </w:r>
    </w:p>
    <w:p w:rsidR="004F3E40" w:rsidRDefault="00855C41" w:rsidP="00FD52E8">
      <w:pPr>
        <w:spacing w:after="0" w:line="276" w:lineRule="auto"/>
        <w:rPr>
          <w:lang w:val="en-US"/>
        </w:rPr>
      </w:pPr>
      <w:r w:rsidRPr="00F24B5F">
        <w:rPr>
          <w:lang w:val="en-US"/>
        </w:rPr>
        <w:t>Technical standards are based on JSON, given the initially limited number of ports</w:t>
      </w:r>
      <w:r w:rsidR="00F52B61">
        <w:rPr>
          <w:lang w:val="en-US"/>
        </w:rPr>
        <w:t xml:space="preserve"> and based on push data only.</w:t>
      </w:r>
    </w:p>
    <w:p w:rsidR="00B84852" w:rsidRDefault="00B84852" w:rsidP="00FD52E8">
      <w:pPr>
        <w:spacing w:after="0" w:line="276" w:lineRule="auto"/>
        <w:rPr>
          <w:lang w:val="en-US"/>
        </w:rPr>
      </w:pPr>
    </w:p>
    <w:p w:rsidR="00B84852" w:rsidRPr="00744F0D" w:rsidRDefault="00B84852" w:rsidP="00CD1267">
      <w:pPr>
        <w:spacing w:after="0" w:line="276" w:lineRule="auto"/>
        <w:rPr>
          <w:highlight w:val="cyan"/>
          <w:lang w:val="en-US"/>
        </w:rPr>
      </w:pPr>
      <w:proofErr w:type="spellStart"/>
      <w:r w:rsidRPr="00744F0D">
        <w:rPr>
          <w:highlight w:val="cyan"/>
          <w:lang w:val="en-US"/>
        </w:rPr>
        <w:t>GeoJSON</w:t>
      </w:r>
      <w:proofErr w:type="spellEnd"/>
      <w:r w:rsidRPr="00744F0D">
        <w:rPr>
          <w:highlight w:val="cyan"/>
          <w:lang w:val="en-US"/>
        </w:rPr>
        <w:t xml:space="preserve"> is not used for multiple reasons. For nautical data, data can be organized hierarchically. For example, a terminal contains berths. This structure allows all related details to be retrieved in a single API response. The Nautical API is also designed for administrative databases that are not geo-based, where such hierarchies are common. </w:t>
      </w:r>
      <w:proofErr w:type="spellStart"/>
      <w:r w:rsidRPr="00744F0D">
        <w:rPr>
          <w:highlight w:val="cyan"/>
          <w:lang w:val="en-US"/>
        </w:rPr>
        <w:t>GeoJSON</w:t>
      </w:r>
      <w:proofErr w:type="spellEnd"/>
      <w:r w:rsidRPr="00744F0D">
        <w:rPr>
          <w:highlight w:val="cyan"/>
          <w:lang w:val="en-US"/>
        </w:rPr>
        <w:t xml:space="preserve">, by contrast, does not support hierarchical data. It uses separate tables (layers) for different entities, linking them through identifiers (e.g., a berth stores the terminal’s ID). Retrieving related details requires multiple API calls—first to obtain an entity, then to look up its related entities. This makes JSON more suitable for systems that work naturally with hierarchies, while </w:t>
      </w:r>
      <w:proofErr w:type="spellStart"/>
      <w:r w:rsidRPr="00744F0D">
        <w:rPr>
          <w:highlight w:val="cyan"/>
          <w:lang w:val="en-US"/>
        </w:rPr>
        <w:t>GeoJSON</w:t>
      </w:r>
      <w:proofErr w:type="spellEnd"/>
      <w:r w:rsidRPr="00744F0D">
        <w:rPr>
          <w:highlight w:val="cyan"/>
          <w:lang w:val="en-US"/>
        </w:rPr>
        <w:t xml:space="preserve"> is optimized for geographic systems, which typically operate on layered data structures.</w:t>
      </w:r>
    </w:p>
    <w:p w:rsidR="00CD1267" w:rsidRPr="00744F0D" w:rsidRDefault="00CD1267" w:rsidP="00CD1267">
      <w:pPr>
        <w:spacing w:after="0" w:line="276" w:lineRule="auto"/>
        <w:rPr>
          <w:highlight w:val="cyan"/>
          <w:lang w:val="en-US"/>
        </w:rPr>
      </w:pPr>
    </w:p>
    <w:p w:rsidR="000464DA" w:rsidRPr="00744F0D" w:rsidRDefault="00855C41" w:rsidP="00CD1267">
      <w:pPr>
        <w:spacing w:after="0" w:line="276" w:lineRule="auto"/>
        <w:rPr>
          <w:highlight w:val="cyan"/>
          <w:lang w:val="en-US"/>
        </w:rPr>
      </w:pPr>
      <w:r w:rsidRPr="00744F0D">
        <w:rPr>
          <w:highlight w:val="cyan"/>
          <w:lang w:val="en-US"/>
        </w:rPr>
        <w:t>Authentication for the API can be implemented using either an API Subscription Key or OAuth 2.0. For nautical data, which is typically low in sensitivity, an API Subscription Key provides sufficient protection and is easy to manage.</w:t>
      </w:r>
    </w:p>
    <w:p w:rsidR="002A140F" w:rsidRPr="00744F0D" w:rsidRDefault="002A140F" w:rsidP="00CD1267">
      <w:pPr>
        <w:spacing w:after="0" w:line="276" w:lineRule="auto"/>
        <w:rPr>
          <w:highlight w:val="cyan"/>
          <w:lang w:val="en-US"/>
        </w:rPr>
      </w:pPr>
    </w:p>
    <w:p w:rsidR="002A140F" w:rsidRDefault="002A140F" w:rsidP="00CD1267">
      <w:pPr>
        <w:spacing w:after="0" w:line="276" w:lineRule="auto"/>
        <w:rPr>
          <w:lang w:val="en-US"/>
        </w:rPr>
      </w:pPr>
      <w:r w:rsidRPr="00744F0D">
        <w:rPr>
          <w:highlight w:val="cyan"/>
          <w:lang w:val="en-US"/>
        </w:rPr>
        <w:t>Answer to the query to the API results in a full data set</w:t>
      </w:r>
      <w:r w:rsidR="00030A5A" w:rsidRPr="00744F0D">
        <w:rPr>
          <w:highlight w:val="cyan"/>
          <w:lang w:val="en-US"/>
        </w:rPr>
        <w:t xml:space="preserve">; one receives one big data file. This </w:t>
      </w:r>
      <w:r w:rsidR="00744F0D" w:rsidRPr="00744F0D">
        <w:rPr>
          <w:highlight w:val="cyan"/>
          <w:lang w:val="en-US"/>
        </w:rPr>
        <w:t>eliminates the need for more sophisticated queries and authentications.</w:t>
      </w:r>
    </w:p>
    <w:p w:rsidR="00E87594" w:rsidRDefault="00E87594" w:rsidP="00CD1267">
      <w:pPr>
        <w:spacing w:after="0" w:line="276" w:lineRule="auto"/>
        <w:rPr>
          <w:lang w:val="en-US"/>
        </w:rPr>
      </w:pPr>
    </w:p>
    <w:p w:rsidR="00E87594" w:rsidRPr="0027767D" w:rsidRDefault="00E87594" w:rsidP="00CD1267">
      <w:pPr>
        <w:spacing w:after="0" w:line="276" w:lineRule="auto"/>
        <w:rPr>
          <w:highlight w:val="cyan"/>
          <w:lang w:val="en-US"/>
        </w:rPr>
      </w:pPr>
      <w:r w:rsidRPr="0027767D">
        <w:rPr>
          <w:highlight w:val="cyan"/>
          <w:lang w:val="en-US"/>
        </w:rPr>
        <w:t>All names in the API have been harmonized with the IHO Registry.</w:t>
      </w:r>
      <w:r w:rsidR="00CB3D86" w:rsidRPr="0027767D">
        <w:rPr>
          <w:highlight w:val="cyan"/>
          <w:lang w:val="en-US"/>
        </w:rPr>
        <w:t xml:space="preserve"> However, long field names need to be avoided to avoid larger respons</w:t>
      </w:r>
      <w:r w:rsidR="009D06BE" w:rsidRPr="0027767D">
        <w:rPr>
          <w:highlight w:val="cyan"/>
          <w:lang w:val="en-US"/>
        </w:rPr>
        <w:t xml:space="preserve">e, but should also not be too short to allow </w:t>
      </w:r>
      <w:r w:rsidR="00F33877" w:rsidRPr="0027767D">
        <w:rPr>
          <w:highlight w:val="cyan"/>
          <w:lang w:val="en-US"/>
        </w:rPr>
        <w:t xml:space="preserve">intuitive recognition with the original definition. </w:t>
      </w:r>
    </w:p>
    <w:p w:rsidR="00F33877" w:rsidRPr="0027767D" w:rsidRDefault="00F33877" w:rsidP="00CD1267">
      <w:pPr>
        <w:spacing w:after="0" w:line="276" w:lineRule="auto"/>
        <w:rPr>
          <w:highlight w:val="cyan"/>
          <w:lang w:val="en-US"/>
        </w:rPr>
      </w:pPr>
      <w:r w:rsidRPr="0027767D">
        <w:rPr>
          <w:highlight w:val="cyan"/>
          <w:lang w:val="en-US"/>
        </w:rPr>
        <w:t xml:space="preserve">Therefore, e.g., “interoperability identifier” has been shortened to “id” – this is clear for each developer </w:t>
      </w:r>
      <w:r w:rsidR="00811466" w:rsidRPr="0027767D">
        <w:rPr>
          <w:highlight w:val="cyan"/>
          <w:lang w:val="en-US"/>
        </w:rPr>
        <w:t>and often used in API’s, and yet aligned with the definition.</w:t>
      </w:r>
    </w:p>
    <w:p w:rsidR="00811466" w:rsidRDefault="00811466" w:rsidP="00CD1267">
      <w:pPr>
        <w:spacing w:after="0" w:line="276" w:lineRule="auto"/>
        <w:rPr>
          <w:lang w:val="en-US"/>
        </w:rPr>
      </w:pPr>
      <w:r w:rsidRPr="0027767D">
        <w:rPr>
          <w:highlight w:val="cyan"/>
          <w:lang w:val="en-US"/>
        </w:rPr>
        <w:t>The same applies for “geographic latitude and longitude” – which is a long field name too</w:t>
      </w:r>
      <w:r w:rsidR="00A53E45" w:rsidRPr="0027767D">
        <w:rPr>
          <w:highlight w:val="cyan"/>
          <w:lang w:val="en-US"/>
        </w:rPr>
        <w:t>, and one can see that latitude and longitude is present in the API, so the name was shortened to “</w:t>
      </w:r>
      <w:proofErr w:type="spellStart"/>
      <w:r w:rsidR="00A53E45" w:rsidRPr="0027767D">
        <w:rPr>
          <w:highlight w:val="cyan"/>
          <w:lang w:val="en-US"/>
        </w:rPr>
        <w:t>geographicalCoordinate</w:t>
      </w:r>
      <w:proofErr w:type="spellEnd"/>
      <w:r w:rsidR="00A53E45" w:rsidRPr="0027767D">
        <w:rPr>
          <w:highlight w:val="cyan"/>
          <w:lang w:val="en-US"/>
        </w:rPr>
        <w:t>”</w:t>
      </w:r>
    </w:p>
    <w:p w:rsidR="00811466" w:rsidRDefault="00811466" w:rsidP="00CD1267">
      <w:pPr>
        <w:spacing w:after="0" w:line="276" w:lineRule="auto"/>
        <w:rPr>
          <w:lang w:val="en-US"/>
        </w:rPr>
      </w:pPr>
    </w:p>
    <w:p w:rsidR="00DF4479" w:rsidRDefault="00DF4479" w:rsidP="00DF4479"/>
    <w:p w:rsidR="00B84852" w:rsidRPr="00DF4479" w:rsidRDefault="00B84852" w:rsidP="00FD52E8">
      <w:pPr>
        <w:spacing w:after="0" w:line="276" w:lineRule="auto"/>
      </w:pPr>
    </w:p>
    <w:p w:rsidR="000464DA" w:rsidRPr="00DF4479" w:rsidRDefault="000464DA" w:rsidP="00FD52E8">
      <w:pPr>
        <w:spacing w:after="0" w:line="276" w:lineRule="auto"/>
      </w:pPr>
    </w:p>
    <w:p w:rsidR="00FD52E8" w:rsidRPr="00DF4479" w:rsidRDefault="00FD52E8">
      <w:r w:rsidRPr="00DF4479">
        <w:br w:type="page"/>
      </w:r>
    </w:p>
    <w:p w:rsidR="00855C41" w:rsidRPr="00DF4479" w:rsidRDefault="00855C41" w:rsidP="004F3E40">
      <w:pPr>
        <w:spacing w:after="0" w:line="276" w:lineRule="auto"/>
      </w:pPr>
    </w:p>
    <w:p w:rsidR="00855C41" w:rsidRPr="00DF4479" w:rsidRDefault="00855C41" w:rsidP="00855C41">
      <w:pPr>
        <w:pStyle w:val="Heading4"/>
      </w:pPr>
      <w:r w:rsidRPr="00DF4479">
        <w:t>Terminal-API response</w:t>
      </w:r>
    </w:p>
    <w:p w:rsidR="00855C41" w:rsidRPr="00991E81" w:rsidRDefault="00855C41" w:rsidP="00855C41">
      <w:pPr>
        <w:shd w:val="clear" w:color="auto" w:fill="F2F2F2" w:themeFill="background1" w:themeFillShade="F2"/>
        <w:rPr>
          <w:rFonts w:ascii="Courier New" w:hAnsi="Courier New" w:cs="Courier New"/>
          <w:sz w:val="18"/>
          <w:szCs w:val="18"/>
          <w:lang w:val="en-US"/>
        </w:rPr>
      </w:pPr>
      <w:r w:rsidRPr="00991E81">
        <w:rPr>
          <w:rFonts w:ascii="Courier New" w:hAnsi="Courier New" w:cs="Courier New"/>
          <w:sz w:val="18"/>
          <w:szCs w:val="18"/>
          <w:lang w:val="en-US"/>
        </w:rPr>
        <w:t>{</w:t>
      </w:r>
    </w:p>
    <w:p w:rsidR="00855C41" w:rsidRPr="00991E81" w:rsidRDefault="00855C41" w:rsidP="00855C41">
      <w:pPr>
        <w:shd w:val="clear" w:color="auto" w:fill="F2F2F2" w:themeFill="background1" w:themeFillShade="F2"/>
        <w:rPr>
          <w:rFonts w:ascii="Courier New" w:hAnsi="Courier New" w:cs="Courier New"/>
          <w:sz w:val="18"/>
          <w:szCs w:val="18"/>
          <w:lang w:val="en-US"/>
        </w:rPr>
      </w:pPr>
      <w:r w:rsidRPr="00991E81">
        <w:rPr>
          <w:rFonts w:ascii="Courier New" w:hAnsi="Courier New" w:cs="Courier New"/>
          <w:sz w:val="18"/>
          <w:szCs w:val="18"/>
          <w:lang w:val="en-US"/>
        </w:rPr>
        <w:t xml:space="preserve">        "</w:t>
      </w:r>
      <w:r w:rsidR="000576BA" w:rsidRPr="00CB7F4A">
        <w:rPr>
          <w:rFonts w:ascii="Courier New" w:hAnsi="Courier New" w:cs="Courier New"/>
          <w:sz w:val="18"/>
          <w:szCs w:val="18"/>
          <w:highlight w:val="cyan"/>
          <w:lang w:val="en-US"/>
        </w:rPr>
        <w:t>i</w:t>
      </w:r>
      <w:r w:rsidR="00A275E5">
        <w:rPr>
          <w:rFonts w:ascii="Courier New" w:hAnsi="Courier New" w:cs="Courier New"/>
          <w:sz w:val="18"/>
          <w:szCs w:val="18"/>
          <w:highlight w:val="cyan"/>
          <w:lang w:val="en-US"/>
        </w:rPr>
        <w:t>d</w:t>
      </w:r>
      <w:r w:rsidRPr="00CB7F4A">
        <w:rPr>
          <w:rFonts w:ascii="Courier New" w:hAnsi="Courier New" w:cs="Courier New"/>
          <w:sz w:val="18"/>
          <w:szCs w:val="18"/>
          <w:highlight w:val="cyan"/>
          <w:lang w:val="en-US"/>
        </w:rPr>
        <w:t>":</w:t>
      </w:r>
      <w:r w:rsidRPr="00991E81">
        <w:rPr>
          <w:rFonts w:ascii="Courier New" w:hAnsi="Courier New" w:cs="Courier New"/>
          <w:sz w:val="18"/>
          <w:szCs w:val="18"/>
          <w:lang w:val="en-US"/>
        </w:rPr>
        <w:t xml:space="preserve"> "8719331161350",</w:t>
      </w:r>
    </w:p>
    <w:p w:rsidR="00855C41" w:rsidRPr="00991E81" w:rsidRDefault="00855C41" w:rsidP="00855C41">
      <w:pPr>
        <w:shd w:val="clear" w:color="auto" w:fill="F2F2F2" w:themeFill="background1" w:themeFillShade="F2"/>
        <w:rPr>
          <w:rFonts w:ascii="Courier New" w:hAnsi="Courier New" w:cs="Courier New"/>
          <w:sz w:val="18"/>
          <w:szCs w:val="18"/>
          <w:lang w:val="en-US"/>
        </w:rPr>
      </w:pPr>
      <w:r w:rsidRPr="00991E81">
        <w:rPr>
          <w:rFonts w:ascii="Courier New" w:hAnsi="Courier New" w:cs="Courier New"/>
          <w:sz w:val="18"/>
          <w:szCs w:val="18"/>
          <w:lang w:val="en-US"/>
        </w:rPr>
        <w:t xml:space="preserve">        "name": "Rotterdam World Gateway",</w:t>
      </w:r>
    </w:p>
    <w:p w:rsidR="00855C41" w:rsidRPr="00991E81" w:rsidRDefault="00855C41" w:rsidP="00855C41">
      <w:pPr>
        <w:shd w:val="clear" w:color="auto" w:fill="F2F2F2" w:themeFill="background1" w:themeFillShade="F2"/>
        <w:rPr>
          <w:rFonts w:ascii="Courier New" w:hAnsi="Courier New" w:cs="Courier New"/>
          <w:sz w:val="18"/>
          <w:szCs w:val="18"/>
          <w:lang w:val="en-US"/>
        </w:rPr>
      </w:pPr>
      <w:r w:rsidRPr="00991E81">
        <w:rPr>
          <w:rFonts w:ascii="Courier New" w:hAnsi="Courier New" w:cs="Courier New"/>
          <w:sz w:val="18"/>
          <w:szCs w:val="18"/>
          <w:lang w:val="en-US"/>
        </w:rPr>
        <w:t xml:space="preserve">        "</w:t>
      </w:r>
      <w:proofErr w:type="spellStart"/>
      <w:r w:rsidR="00CB7F4A" w:rsidRPr="00CB7F4A">
        <w:rPr>
          <w:rFonts w:ascii="Courier New" w:hAnsi="Courier New" w:cs="Courier New"/>
          <w:sz w:val="18"/>
          <w:szCs w:val="18"/>
          <w:highlight w:val="cyan"/>
          <w:lang w:val="en-US"/>
        </w:rPr>
        <w:t>geographic</w:t>
      </w:r>
      <w:r w:rsidR="00A275E5">
        <w:rPr>
          <w:rFonts w:ascii="Courier New" w:hAnsi="Courier New" w:cs="Courier New"/>
          <w:sz w:val="18"/>
          <w:szCs w:val="18"/>
          <w:highlight w:val="cyan"/>
          <w:lang w:val="en-US"/>
        </w:rPr>
        <w:t>alCoordinate</w:t>
      </w:r>
      <w:proofErr w:type="spellEnd"/>
      <w:r w:rsidRPr="00991E81">
        <w:rPr>
          <w:rFonts w:ascii="Courier New" w:hAnsi="Courier New" w:cs="Courier New"/>
          <w:sz w:val="18"/>
          <w:szCs w:val="18"/>
          <w:lang w:val="en-US"/>
        </w:rPr>
        <w:t>": {</w:t>
      </w:r>
    </w:p>
    <w:p w:rsidR="00855C41" w:rsidRPr="00991E81" w:rsidRDefault="00855C41" w:rsidP="00855C41">
      <w:pPr>
        <w:shd w:val="clear" w:color="auto" w:fill="F2F2F2" w:themeFill="background1" w:themeFillShade="F2"/>
        <w:rPr>
          <w:rFonts w:ascii="Courier New" w:hAnsi="Courier New" w:cs="Courier New"/>
          <w:sz w:val="18"/>
          <w:szCs w:val="18"/>
          <w:lang w:val="en-US"/>
        </w:rPr>
      </w:pPr>
      <w:r w:rsidRPr="00991E81">
        <w:rPr>
          <w:rFonts w:ascii="Courier New" w:hAnsi="Courier New" w:cs="Courier New"/>
          <w:sz w:val="18"/>
          <w:szCs w:val="18"/>
          <w:lang w:val="en-US"/>
        </w:rPr>
        <w:t xml:space="preserve">            "latitude": 51.95076,</w:t>
      </w:r>
    </w:p>
    <w:p w:rsidR="00855C41" w:rsidRPr="00991E81" w:rsidRDefault="00855C41" w:rsidP="00855C41">
      <w:pPr>
        <w:shd w:val="clear" w:color="auto" w:fill="F2F2F2" w:themeFill="background1" w:themeFillShade="F2"/>
        <w:rPr>
          <w:rFonts w:ascii="Courier New" w:hAnsi="Courier New" w:cs="Courier New"/>
          <w:sz w:val="18"/>
          <w:szCs w:val="18"/>
          <w:lang w:val="en-US"/>
        </w:rPr>
      </w:pPr>
      <w:r w:rsidRPr="00991E81">
        <w:rPr>
          <w:rFonts w:ascii="Courier New" w:hAnsi="Courier New" w:cs="Courier New"/>
          <w:sz w:val="18"/>
          <w:szCs w:val="18"/>
          <w:lang w:val="en-US"/>
        </w:rPr>
        <w:t xml:space="preserve">            "longitude": 3.984636</w:t>
      </w:r>
    </w:p>
    <w:p w:rsidR="00855C41" w:rsidRDefault="00855C41" w:rsidP="00855C41">
      <w:pPr>
        <w:shd w:val="clear" w:color="auto" w:fill="F2F2F2" w:themeFill="background1" w:themeFillShade="F2"/>
        <w:rPr>
          <w:rFonts w:ascii="Courier New" w:hAnsi="Courier New" w:cs="Courier New"/>
          <w:sz w:val="18"/>
          <w:szCs w:val="18"/>
          <w:lang w:val="en-US"/>
        </w:rPr>
      </w:pPr>
      <w:r w:rsidRPr="00991E81">
        <w:rPr>
          <w:rFonts w:ascii="Courier New" w:hAnsi="Courier New" w:cs="Courier New"/>
          <w:sz w:val="18"/>
          <w:szCs w:val="18"/>
          <w:lang w:val="en-US"/>
        </w:rPr>
        <w:t xml:space="preserve">        }</w:t>
      </w:r>
      <w:r>
        <w:rPr>
          <w:rFonts w:ascii="Courier New" w:hAnsi="Courier New" w:cs="Courier New"/>
          <w:sz w:val="18"/>
          <w:szCs w:val="18"/>
          <w:lang w:val="en-US"/>
        </w:rPr>
        <w:t>,</w:t>
      </w:r>
    </w:p>
    <w:p w:rsidR="00855C41" w:rsidRDefault="00855C41" w:rsidP="00855C41">
      <w:pPr>
        <w:shd w:val="clear" w:color="auto" w:fill="F2F2F2" w:themeFill="background1" w:themeFillShade="F2"/>
        <w:rPr>
          <w:rFonts w:ascii="Courier New" w:hAnsi="Courier New" w:cs="Courier New"/>
          <w:sz w:val="18"/>
          <w:szCs w:val="18"/>
          <w:lang w:val="en-US"/>
        </w:rPr>
      </w:pPr>
      <w:r w:rsidRPr="00991E81">
        <w:rPr>
          <w:rFonts w:ascii="Courier New" w:hAnsi="Courier New" w:cs="Courier New"/>
          <w:sz w:val="18"/>
          <w:szCs w:val="18"/>
          <w:lang w:val="en-US"/>
        </w:rPr>
        <w:t xml:space="preserve">        "</w:t>
      </w:r>
      <w:proofErr w:type="spellStart"/>
      <w:r w:rsidRPr="00991E81">
        <w:rPr>
          <w:rFonts w:ascii="Courier New" w:hAnsi="Courier New" w:cs="Courier New"/>
          <w:sz w:val="18"/>
          <w:szCs w:val="18"/>
          <w:lang w:val="en-US"/>
        </w:rPr>
        <w:t>portFacilityNumber</w:t>
      </w:r>
      <w:proofErr w:type="spellEnd"/>
      <w:r w:rsidRPr="00991E81">
        <w:rPr>
          <w:rFonts w:ascii="Courier New" w:hAnsi="Courier New" w:cs="Courier New"/>
          <w:sz w:val="18"/>
          <w:szCs w:val="18"/>
          <w:lang w:val="en-US"/>
        </w:rPr>
        <w:t>": "NLRTM-0467"</w:t>
      </w:r>
      <w:r>
        <w:rPr>
          <w:rFonts w:ascii="Courier New" w:hAnsi="Courier New" w:cs="Courier New"/>
          <w:sz w:val="18"/>
          <w:szCs w:val="18"/>
          <w:lang w:val="en-US"/>
        </w:rPr>
        <w:t>,</w:t>
      </w:r>
    </w:p>
    <w:p w:rsidR="00855C41" w:rsidRPr="00991E81" w:rsidRDefault="00855C41" w:rsidP="00855C41">
      <w:pPr>
        <w:shd w:val="clear" w:color="auto" w:fill="F2F2F2" w:themeFill="background1" w:themeFillShade="F2"/>
        <w:rPr>
          <w:rFonts w:eastAsiaTheme="minorHAnsi"/>
          <w:noProof/>
          <w:sz w:val="18"/>
          <w:szCs w:val="18"/>
          <w:lang w:val="en-GB"/>
        </w:rPr>
      </w:pPr>
      <w:r w:rsidRPr="00991E81">
        <w:rPr>
          <w:rFonts w:ascii="Courier New" w:hAnsi="Courier New" w:cs="Courier New"/>
          <w:sz w:val="18"/>
          <w:szCs w:val="18"/>
          <w:lang w:val="en-US"/>
        </w:rPr>
        <w:t xml:space="preserve">        "</w:t>
      </w:r>
      <w:proofErr w:type="spellStart"/>
      <w:r w:rsidRPr="00991E81">
        <w:rPr>
          <w:rFonts w:ascii="Courier New" w:hAnsi="Courier New" w:cs="Courier New"/>
          <w:sz w:val="18"/>
          <w:szCs w:val="18"/>
          <w:lang w:val="en-US"/>
        </w:rPr>
        <w:t>terminalType</w:t>
      </w:r>
      <w:proofErr w:type="spellEnd"/>
      <w:r w:rsidRPr="00991E81">
        <w:rPr>
          <w:rFonts w:ascii="Courier New" w:hAnsi="Courier New" w:cs="Courier New"/>
          <w:sz w:val="18"/>
          <w:szCs w:val="18"/>
          <w:lang w:val="en-US"/>
        </w:rPr>
        <w:t>": "</w:t>
      </w:r>
      <w:proofErr w:type="spellStart"/>
      <w:r w:rsidRPr="00991E81">
        <w:rPr>
          <w:rFonts w:ascii="Courier New" w:hAnsi="Courier New" w:cs="Courier New"/>
          <w:sz w:val="18"/>
          <w:szCs w:val="18"/>
          <w:lang w:val="en-US"/>
        </w:rPr>
        <w:t>ContainerTerminal</w:t>
      </w:r>
      <w:proofErr w:type="spellEnd"/>
      <w:r w:rsidRPr="00991E81">
        <w:rPr>
          <w:rFonts w:ascii="Courier New" w:hAnsi="Courier New" w:cs="Courier New"/>
          <w:sz w:val="18"/>
          <w:szCs w:val="18"/>
          <w:lang w:val="en-US"/>
        </w:rPr>
        <w:t>"</w:t>
      </w:r>
      <w:r w:rsidRPr="00991E81">
        <w:rPr>
          <w:rFonts w:ascii="Courier New" w:hAnsi="Courier New" w:cs="Courier New"/>
          <w:sz w:val="18"/>
          <w:szCs w:val="18"/>
          <w:lang w:val="en-US"/>
        </w:rPr>
        <w:br/>
        <w:t>}</w:t>
      </w:r>
    </w:p>
    <w:p w:rsidR="00855C41" w:rsidRDefault="00855C41" w:rsidP="00855C41">
      <w:pPr>
        <w:pStyle w:val="Heading4"/>
        <w:rPr>
          <w:noProof/>
          <w:lang w:val="en-US"/>
        </w:rPr>
      </w:pPr>
      <w:r>
        <w:rPr>
          <w:noProof/>
          <w:lang w:val="en-US"/>
        </w:rPr>
        <w:t>Berth-API response</w:t>
      </w:r>
    </w:p>
    <w:p w:rsidR="00855C41" w:rsidRPr="00991E81" w:rsidRDefault="00855C41" w:rsidP="00855C41">
      <w:pPr>
        <w:shd w:val="clear" w:color="auto" w:fill="F2F2F2" w:themeFill="background1" w:themeFillShade="F2"/>
        <w:rPr>
          <w:rFonts w:ascii="Courier New" w:hAnsi="Courier New" w:cs="Courier New"/>
          <w:sz w:val="18"/>
          <w:szCs w:val="18"/>
          <w:lang w:val="en-US"/>
        </w:rPr>
      </w:pPr>
      <w:r w:rsidRPr="00991E81">
        <w:rPr>
          <w:rFonts w:ascii="Courier New" w:hAnsi="Courier New" w:cs="Courier New"/>
          <w:sz w:val="18"/>
          <w:szCs w:val="18"/>
          <w:lang w:val="en-US"/>
        </w:rPr>
        <w:t>{</w:t>
      </w:r>
      <w:r w:rsidRPr="00991E81">
        <w:rPr>
          <w:rFonts w:ascii="Courier New" w:hAnsi="Courier New" w:cs="Courier New"/>
          <w:sz w:val="18"/>
          <w:szCs w:val="18"/>
          <w:lang w:val="en-US"/>
        </w:rPr>
        <w:br/>
        <w:t xml:space="preserve">        "</w:t>
      </w:r>
      <w:r w:rsidR="00B27CDF" w:rsidRPr="00B27CDF">
        <w:rPr>
          <w:rFonts w:ascii="Courier New" w:hAnsi="Courier New" w:cs="Courier New"/>
          <w:sz w:val="18"/>
          <w:szCs w:val="18"/>
          <w:highlight w:val="cyan"/>
          <w:lang w:val="en-US"/>
        </w:rPr>
        <w:t>id</w:t>
      </w:r>
      <w:r w:rsidRPr="00991E81">
        <w:rPr>
          <w:rFonts w:ascii="Courier New" w:hAnsi="Courier New" w:cs="Courier New"/>
          <w:sz w:val="18"/>
          <w:szCs w:val="18"/>
          <w:lang w:val="en-US"/>
        </w:rPr>
        <w:t>": "8719331164764",</w:t>
      </w:r>
    </w:p>
    <w:p w:rsidR="00855C41" w:rsidRPr="00991E81" w:rsidRDefault="00855C41" w:rsidP="00855C41">
      <w:pPr>
        <w:shd w:val="clear" w:color="auto" w:fill="F2F2F2" w:themeFill="background1" w:themeFillShade="F2"/>
        <w:rPr>
          <w:rFonts w:ascii="Courier New" w:hAnsi="Courier New" w:cs="Courier New"/>
          <w:sz w:val="18"/>
          <w:szCs w:val="18"/>
          <w:lang w:val="en-US"/>
        </w:rPr>
      </w:pPr>
      <w:r w:rsidRPr="00991E81">
        <w:rPr>
          <w:rFonts w:ascii="Courier New" w:hAnsi="Courier New" w:cs="Courier New"/>
          <w:sz w:val="18"/>
          <w:szCs w:val="18"/>
          <w:lang w:val="en-US"/>
        </w:rPr>
        <w:t xml:space="preserve">        "name": "DS QUAY",</w:t>
      </w:r>
    </w:p>
    <w:p w:rsidR="00855C41" w:rsidRPr="00991E81" w:rsidRDefault="00855C41" w:rsidP="00855C41">
      <w:pPr>
        <w:shd w:val="clear" w:color="auto" w:fill="F2F2F2" w:themeFill="background1" w:themeFillShade="F2"/>
        <w:rPr>
          <w:rFonts w:ascii="Courier New" w:hAnsi="Courier New" w:cs="Courier New"/>
          <w:sz w:val="18"/>
          <w:szCs w:val="18"/>
          <w:lang w:val="en-US"/>
        </w:rPr>
      </w:pPr>
      <w:r w:rsidRPr="00991E81">
        <w:rPr>
          <w:rFonts w:ascii="Courier New" w:hAnsi="Courier New" w:cs="Courier New"/>
          <w:sz w:val="18"/>
          <w:szCs w:val="18"/>
          <w:lang w:val="en-US"/>
        </w:rPr>
        <w:t xml:space="preserve">        "</w:t>
      </w:r>
      <w:proofErr w:type="spellStart"/>
      <w:r w:rsidRPr="00991E81">
        <w:rPr>
          <w:rFonts w:ascii="Courier New" w:hAnsi="Courier New" w:cs="Courier New"/>
          <w:sz w:val="18"/>
          <w:szCs w:val="18"/>
          <w:lang w:val="en-US"/>
        </w:rPr>
        <w:t>berthType</w:t>
      </w:r>
      <w:proofErr w:type="spellEnd"/>
      <w:r w:rsidRPr="00991E81">
        <w:rPr>
          <w:rFonts w:ascii="Courier New" w:hAnsi="Courier New" w:cs="Courier New"/>
          <w:sz w:val="18"/>
          <w:szCs w:val="18"/>
          <w:lang w:val="en-US"/>
        </w:rPr>
        <w:t>": "Quay",</w:t>
      </w:r>
    </w:p>
    <w:p w:rsidR="00855C41" w:rsidRPr="00991E81" w:rsidRDefault="00855C41" w:rsidP="00855C41">
      <w:pPr>
        <w:shd w:val="clear" w:color="auto" w:fill="F2F2F2" w:themeFill="background1" w:themeFillShade="F2"/>
        <w:rPr>
          <w:rFonts w:ascii="Courier New" w:hAnsi="Courier New" w:cs="Courier New"/>
          <w:sz w:val="18"/>
          <w:szCs w:val="18"/>
          <w:lang w:val="en-US"/>
        </w:rPr>
      </w:pPr>
      <w:r w:rsidRPr="00991E81">
        <w:rPr>
          <w:rFonts w:ascii="Courier New" w:hAnsi="Courier New" w:cs="Courier New"/>
          <w:sz w:val="18"/>
          <w:szCs w:val="18"/>
          <w:lang w:val="en-US"/>
        </w:rPr>
        <w:t xml:space="preserve">        "</w:t>
      </w:r>
      <w:proofErr w:type="spellStart"/>
      <w:r w:rsidRPr="00991E81">
        <w:rPr>
          <w:rFonts w:ascii="Courier New" w:hAnsi="Courier New" w:cs="Courier New"/>
          <w:sz w:val="18"/>
          <w:szCs w:val="18"/>
          <w:lang w:val="en-US"/>
        </w:rPr>
        <w:t>unloCode</w:t>
      </w:r>
      <w:proofErr w:type="spellEnd"/>
      <w:r w:rsidRPr="00991E81">
        <w:rPr>
          <w:rFonts w:ascii="Courier New" w:hAnsi="Courier New" w:cs="Courier New"/>
          <w:sz w:val="18"/>
          <w:szCs w:val="18"/>
          <w:lang w:val="en-US"/>
        </w:rPr>
        <w:t>": "NLRTM",</w:t>
      </w:r>
    </w:p>
    <w:p w:rsidR="00855C41" w:rsidRPr="00991E81" w:rsidRDefault="00855C41" w:rsidP="00855C41">
      <w:pPr>
        <w:shd w:val="clear" w:color="auto" w:fill="F2F2F2" w:themeFill="background1" w:themeFillShade="F2"/>
        <w:rPr>
          <w:rFonts w:ascii="Courier New" w:hAnsi="Courier New" w:cs="Courier New"/>
          <w:sz w:val="18"/>
          <w:szCs w:val="18"/>
          <w:lang w:val="en-US"/>
        </w:rPr>
      </w:pPr>
      <w:r w:rsidRPr="00991E81">
        <w:rPr>
          <w:rFonts w:ascii="Courier New" w:hAnsi="Courier New" w:cs="Courier New"/>
          <w:sz w:val="18"/>
          <w:szCs w:val="18"/>
          <w:lang w:val="en-US"/>
        </w:rPr>
        <w:t xml:space="preserve">        "</w:t>
      </w:r>
      <w:proofErr w:type="spellStart"/>
      <w:r w:rsidR="00A275E5" w:rsidRPr="00CB7F4A">
        <w:rPr>
          <w:rFonts w:ascii="Courier New" w:hAnsi="Courier New" w:cs="Courier New"/>
          <w:sz w:val="18"/>
          <w:szCs w:val="18"/>
          <w:highlight w:val="cyan"/>
          <w:lang w:val="en-US"/>
        </w:rPr>
        <w:t>geographic</w:t>
      </w:r>
      <w:r w:rsidR="00A275E5">
        <w:rPr>
          <w:rFonts w:ascii="Courier New" w:hAnsi="Courier New" w:cs="Courier New"/>
          <w:sz w:val="18"/>
          <w:szCs w:val="18"/>
          <w:highlight w:val="cyan"/>
          <w:lang w:val="en-US"/>
        </w:rPr>
        <w:t>alCoordinates</w:t>
      </w:r>
      <w:proofErr w:type="spellEnd"/>
      <w:r w:rsidRPr="00991E81">
        <w:rPr>
          <w:rFonts w:ascii="Courier New" w:hAnsi="Courier New" w:cs="Courier New"/>
          <w:sz w:val="18"/>
          <w:szCs w:val="18"/>
          <w:lang w:val="en-US"/>
        </w:rPr>
        <w:t>": [</w:t>
      </w:r>
    </w:p>
    <w:p w:rsidR="00855C41" w:rsidRPr="00991E81" w:rsidRDefault="00855C41" w:rsidP="00855C41">
      <w:pPr>
        <w:shd w:val="clear" w:color="auto" w:fill="F2F2F2" w:themeFill="background1" w:themeFillShade="F2"/>
        <w:rPr>
          <w:rFonts w:ascii="Courier New" w:hAnsi="Courier New" w:cs="Courier New"/>
          <w:sz w:val="18"/>
          <w:szCs w:val="18"/>
          <w:lang w:val="en-US"/>
        </w:rPr>
      </w:pPr>
      <w:r w:rsidRPr="00991E81">
        <w:rPr>
          <w:rFonts w:ascii="Courier New" w:hAnsi="Courier New" w:cs="Courier New"/>
          <w:sz w:val="18"/>
          <w:szCs w:val="18"/>
          <w:lang w:val="en-US"/>
        </w:rPr>
        <w:t xml:space="preserve">        {</w:t>
      </w:r>
    </w:p>
    <w:p w:rsidR="00855C41" w:rsidRPr="00991E81" w:rsidRDefault="00855C41" w:rsidP="00855C41">
      <w:pPr>
        <w:shd w:val="clear" w:color="auto" w:fill="F2F2F2" w:themeFill="background1" w:themeFillShade="F2"/>
        <w:rPr>
          <w:rFonts w:ascii="Courier New" w:hAnsi="Courier New" w:cs="Courier New"/>
          <w:sz w:val="18"/>
          <w:szCs w:val="18"/>
          <w:lang w:val="en-US"/>
        </w:rPr>
      </w:pPr>
      <w:r w:rsidRPr="00991E81">
        <w:rPr>
          <w:rFonts w:ascii="Courier New" w:hAnsi="Courier New" w:cs="Courier New"/>
          <w:sz w:val="18"/>
          <w:szCs w:val="18"/>
          <w:lang w:val="en-US"/>
        </w:rPr>
        <w:t xml:space="preserve">               "latitude": 51.947823,</w:t>
      </w:r>
    </w:p>
    <w:p w:rsidR="00855C41" w:rsidRPr="00991E81" w:rsidRDefault="00855C41" w:rsidP="00855C41">
      <w:pPr>
        <w:shd w:val="clear" w:color="auto" w:fill="F2F2F2" w:themeFill="background1" w:themeFillShade="F2"/>
        <w:rPr>
          <w:rFonts w:ascii="Courier New" w:hAnsi="Courier New" w:cs="Courier New"/>
          <w:sz w:val="18"/>
          <w:szCs w:val="18"/>
          <w:lang w:val="en-US"/>
        </w:rPr>
      </w:pPr>
      <w:r w:rsidRPr="00991E81">
        <w:rPr>
          <w:rFonts w:ascii="Courier New" w:hAnsi="Courier New" w:cs="Courier New"/>
          <w:sz w:val="18"/>
          <w:szCs w:val="18"/>
          <w:lang w:val="en-US"/>
        </w:rPr>
        <w:t xml:space="preserve">               "longitude": 3.986751</w:t>
      </w:r>
    </w:p>
    <w:p w:rsidR="00855C41" w:rsidRPr="00991E81" w:rsidRDefault="00855C41" w:rsidP="00855C41">
      <w:pPr>
        <w:shd w:val="clear" w:color="auto" w:fill="F2F2F2" w:themeFill="background1" w:themeFillShade="F2"/>
        <w:rPr>
          <w:rFonts w:ascii="Courier New" w:hAnsi="Courier New" w:cs="Courier New"/>
          <w:sz w:val="18"/>
          <w:szCs w:val="18"/>
          <w:lang w:val="en-US"/>
        </w:rPr>
      </w:pPr>
      <w:r w:rsidRPr="00991E81">
        <w:rPr>
          <w:rFonts w:ascii="Courier New" w:hAnsi="Courier New" w:cs="Courier New"/>
          <w:sz w:val="18"/>
          <w:szCs w:val="18"/>
          <w:lang w:val="en-US"/>
        </w:rPr>
        <w:t xml:space="preserve">        },</w:t>
      </w:r>
    </w:p>
    <w:p w:rsidR="00855C41" w:rsidRPr="00991E81" w:rsidRDefault="00855C41" w:rsidP="00855C41">
      <w:pPr>
        <w:shd w:val="clear" w:color="auto" w:fill="F2F2F2" w:themeFill="background1" w:themeFillShade="F2"/>
        <w:rPr>
          <w:rFonts w:ascii="Courier New" w:hAnsi="Courier New" w:cs="Courier New"/>
          <w:sz w:val="18"/>
          <w:szCs w:val="18"/>
          <w:lang w:val="en-US"/>
        </w:rPr>
      </w:pPr>
      <w:r w:rsidRPr="00991E81">
        <w:rPr>
          <w:rFonts w:ascii="Courier New" w:hAnsi="Courier New" w:cs="Courier New"/>
          <w:sz w:val="18"/>
          <w:szCs w:val="18"/>
          <w:lang w:val="en-US"/>
        </w:rPr>
        <w:t xml:space="preserve">        {</w:t>
      </w:r>
    </w:p>
    <w:p w:rsidR="00855C41" w:rsidRPr="00991E81" w:rsidRDefault="00855C41" w:rsidP="00855C41">
      <w:pPr>
        <w:shd w:val="clear" w:color="auto" w:fill="F2F2F2" w:themeFill="background1" w:themeFillShade="F2"/>
        <w:rPr>
          <w:rFonts w:ascii="Courier New" w:hAnsi="Courier New" w:cs="Courier New"/>
          <w:sz w:val="18"/>
          <w:szCs w:val="18"/>
          <w:lang w:val="en-US"/>
        </w:rPr>
      </w:pPr>
      <w:r w:rsidRPr="00991E81">
        <w:rPr>
          <w:rFonts w:ascii="Courier New" w:hAnsi="Courier New" w:cs="Courier New"/>
          <w:sz w:val="18"/>
          <w:szCs w:val="18"/>
          <w:lang w:val="en-US"/>
        </w:rPr>
        <w:t xml:space="preserve">               "latitude": 51.956442,</w:t>
      </w:r>
    </w:p>
    <w:p w:rsidR="00855C41" w:rsidRPr="00991E81" w:rsidRDefault="00855C41" w:rsidP="00855C41">
      <w:pPr>
        <w:shd w:val="clear" w:color="auto" w:fill="F2F2F2" w:themeFill="background1" w:themeFillShade="F2"/>
        <w:rPr>
          <w:rFonts w:ascii="Courier New" w:hAnsi="Courier New" w:cs="Courier New"/>
          <w:sz w:val="18"/>
          <w:szCs w:val="18"/>
          <w:lang w:val="en-US"/>
        </w:rPr>
      </w:pPr>
      <w:r w:rsidRPr="00991E81">
        <w:rPr>
          <w:rFonts w:ascii="Courier New" w:hAnsi="Courier New" w:cs="Courier New"/>
          <w:sz w:val="18"/>
          <w:szCs w:val="18"/>
          <w:lang w:val="en-US"/>
        </w:rPr>
        <w:t xml:space="preserve">               "longitude": 3.995982</w:t>
      </w:r>
    </w:p>
    <w:p w:rsidR="00855C41" w:rsidRPr="00991E81" w:rsidRDefault="00855C41" w:rsidP="00855C41">
      <w:pPr>
        <w:shd w:val="clear" w:color="auto" w:fill="F2F2F2" w:themeFill="background1" w:themeFillShade="F2"/>
        <w:rPr>
          <w:rFonts w:ascii="Courier New" w:hAnsi="Courier New" w:cs="Courier New"/>
          <w:sz w:val="18"/>
          <w:szCs w:val="18"/>
          <w:lang w:val="en-US"/>
        </w:rPr>
      </w:pPr>
      <w:r w:rsidRPr="00991E81">
        <w:rPr>
          <w:rFonts w:ascii="Courier New" w:hAnsi="Courier New" w:cs="Courier New"/>
          <w:sz w:val="18"/>
          <w:szCs w:val="18"/>
          <w:lang w:val="en-US"/>
        </w:rPr>
        <w:t xml:space="preserve">        }]</w:t>
      </w:r>
      <w:r w:rsidRPr="00991E81">
        <w:rPr>
          <w:rFonts w:ascii="Courier New" w:hAnsi="Courier New" w:cs="Courier New"/>
          <w:sz w:val="18"/>
          <w:szCs w:val="18"/>
          <w:lang w:val="en-US"/>
        </w:rPr>
        <w:br/>
        <w:t>}</w:t>
      </w:r>
    </w:p>
    <w:p w:rsidR="006E7956" w:rsidRDefault="006E7956">
      <w:pPr>
        <w:rPr>
          <w:rFonts w:asciiTheme="majorHAnsi" w:eastAsiaTheme="majorEastAsia" w:hAnsiTheme="majorHAnsi" w:cstheme="majorBidi"/>
          <w:color w:val="2F5496" w:themeColor="accent1" w:themeShade="BF"/>
          <w:sz w:val="40"/>
          <w:szCs w:val="40"/>
          <w:lang w:val="en-US"/>
        </w:rPr>
      </w:pPr>
      <w:r>
        <w:rPr>
          <w:lang w:val="en-US"/>
        </w:rPr>
        <w:br w:type="page"/>
      </w:r>
    </w:p>
    <w:p w:rsidR="00336F5F" w:rsidRDefault="00FF57EB" w:rsidP="00FF57EB">
      <w:pPr>
        <w:pStyle w:val="Heading1"/>
        <w:rPr>
          <w:lang w:val="en-US"/>
        </w:rPr>
      </w:pPr>
      <w:bookmarkStart w:id="25" w:name="_Toc205899391"/>
      <w:r>
        <w:rPr>
          <w:lang w:val="en-US"/>
        </w:rPr>
        <w:t>5 Operational data</w:t>
      </w:r>
      <w:bookmarkEnd w:id="25"/>
    </w:p>
    <w:p w:rsidR="00FF57EB" w:rsidRDefault="00FF57EB" w:rsidP="00FF57EB">
      <w:pPr>
        <w:rPr>
          <w:lang w:val="en-US"/>
        </w:rPr>
      </w:pPr>
    </w:p>
    <w:p w:rsidR="00B43AF9" w:rsidRDefault="00FF57EB" w:rsidP="00394826">
      <w:pPr>
        <w:pStyle w:val="Heading2"/>
        <w:rPr>
          <w:lang w:val="en-US"/>
        </w:rPr>
      </w:pPr>
      <w:bookmarkStart w:id="26" w:name="_Toc205899392"/>
      <w:r>
        <w:rPr>
          <w:lang w:val="en-US"/>
        </w:rPr>
        <w:t>5.1 Op</w:t>
      </w:r>
      <w:r w:rsidR="00B43AF9">
        <w:rPr>
          <w:lang w:val="en-US"/>
        </w:rPr>
        <w:t>erational data in the business process</w:t>
      </w:r>
      <w:bookmarkEnd w:id="26"/>
    </w:p>
    <w:p w:rsidR="00602611" w:rsidRDefault="00540A96" w:rsidP="008C0274">
      <w:pPr>
        <w:pStyle w:val="Heading4"/>
        <w:rPr>
          <w:lang w:val="en-US"/>
        </w:rPr>
      </w:pPr>
      <w:r>
        <w:rPr>
          <w:lang w:val="en-US"/>
        </w:rPr>
        <w:t xml:space="preserve">Berth planning </w:t>
      </w:r>
      <w:r w:rsidR="008C0274">
        <w:rPr>
          <w:lang w:val="en-US"/>
        </w:rPr>
        <w:t>arrival</w:t>
      </w:r>
      <w:r w:rsidR="00B0527F">
        <w:rPr>
          <w:lang w:val="en-US"/>
        </w:rPr>
        <w:t xml:space="preserve"> – ETA Berth</w:t>
      </w:r>
    </w:p>
    <w:p w:rsidR="008C0274" w:rsidRPr="00FE65B1" w:rsidRDefault="008C0274" w:rsidP="008D7AC0">
      <w:pPr>
        <w:spacing w:after="0" w:line="276" w:lineRule="auto"/>
        <w:rPr>
          <w:lang w:val="en-GB"/>
        </w:rPr>
      </w:pPr>
      <w:bookmarkStart w:id="27" w:name="_Toc109041247"/>
      <w:r w:rsidRPr="00FE65B1">
        <w:rPr>
          <w:lang w:val="en-GB"/>
        </w:rPr>
        <w:t>General</w:t>
      </w:r>
      <w:bookmarkEnd w:id="27"/>
    </w:p>
    <w:p w:rsidR="00472900" w:rsidRDefault="008C0274" w:rsidP="008C0274">
      <w:pPr>
        <w:spacing w:after="0" w:line="276" w:lineRule="auto"/>
        <w:jc w:val="both"/>
        <w:rPr>
          <w:rFonts w:cs="Arial"/>
          <w:lang w:val="en-GB"/>
        </w:rPr>
      </w:pPr>
      <w:r w:rsidRPr="007A4329">
        <w:rPr>
          <w:rFonts w:cs="Arial"/>
          <w:highlight w:val="yellow"/>
          <w:lang w:val="en-GB"/>
        </w:rPr>
        <w:t xml:space="preserve">The </w:t>
      </w:r>
      <w:r w:rsidRPr="008C4921">
        <w:rPr>
          <w:rFonts w:cs="Arial"/>
          <w:highlight w:val="cyan"/>
          <w:lang w:val="en-GB"/>
        </w:rPr>
        <w:t>E</w:t>
      </w:r>
      <w:r w:rsidR="00A80004" w:rsidRPr="008C4921">
        <w:rPr>
          <w:rFonts w:cs="Arial"/>
          <w:highlight w:val="cyan"/>
          <w:lang w:val="en-GB"/>
        </w:rPr>
        <w:t xml:space="preserve">stimated Time of Arrival </w:t>
      </w:r>
      <w:r w:rsidR="008C4921">
        <w:rPr>
          <w:rFonts w:cs="Arial"/>
          <w:highlight w:val="cyan"/>
          <w:lang w:val="en-GB"/>
        </w:rPr>
        <w:t xml:space="preserve">Berth </w:t>
      </w:r>
      <w:r w:rsidR="00A80004">
        <w:rPr>
          <w:rFonts w:cs="Arial"/>
          <w:highlight w:val="yellow"/>
          <w:lang w:val="en-GB"/>
        </w:rPr>
        <w:t>(ETA</w:t>
      </w:r>
      <w:r w:rsidRPr="007A4329">
        <w:rPr>
          <w:rFonts w:cs="Arial"/>
          <w:highlight w:val="yellow"/>
          <w:lang w:val="en-GB"/>
        </w:rPr>
        <w:t xml:space="preserve"> Berth</w:t>
      </w:r>
      <w:r w:rsidR="006A5E43">
        <w:rPr>
          <w:rFonts w:cs="Arial"/>
          <w:highlight w:val="yellow"/>
          <w:lang w:val="en-GB"/>
        </w:rPr>
        <w:t>)</w:t>
      </w:r>
      <w:r w:rsidRPr="007A4329">
        <w:rPr>
          <w:rFonts w:cs="Arial"/>
          <w:highlight w:val="yellow"/>
          <w:lang w:val="en-GB"/>
        </w:rPr>
        <w:t xml:space="preserve"> is sent by the </w:t>
      </w:r>
      <w:r w:rsidR="00587058" w:rsidRPr="007A4329">
        <w:rPr>
          <w:rFonts w:cs="Arial"/>
          <w:highlight w:val="yellow"/>
          <w:lang w:val="en-GB"/>
        </w:rPr>
        <w:t>Ship manager</w:t>
      </w:r>
      <w:r w:rsidRPr="007A4329">
        <w:rPr>
          <w:rFonts w:cs="Arial"/>
          <w:highlight w:val="yellow"/>
          <w:lang w:val="en-GB"/>
        </w:rPr>
        <w:t xml:space="preserve"> </w:t>
      </w:r>
      <w:r w:rsidR="00C2692E" w:rsidRPr="007A4329">
        <w:rPr>
          <w:rFonts w:cs="Arial"/>
          <w:highlight w:val="yellow"/>
          <w:lang w:val="en-GB"/>
        </w:rPr>
        <w:t>to the Berth planner</w:t>
      </w:r>
      <w:r w:rsidR="00472900" w:rsidRPr="007A4329">
        <w:rPr>
          <w:rFonts w:cs="Arial"/>
          <w:highlight w:val="yellow"/>
          <w:lang w:val="en-GB"/>
        </w:rPr>
        <w:t>.</w:t>
      </w:r>
      <w:r w:rsidR="00472900">
        <w:rPr>
          <w:rFonts w:cs="Arial"/>
          <w:lang w:val="en-GB"/>
        </w:rPr>
        <w:t xml:space="preserve"> </w:t>
      </w:r>
    </w:p>
    <w:p w:rsidR="008C0274" w:rsidRPr="00FE65B1" w:rsidRDefault="00472900" w:rsidP="008C0274">
      <w:pPr>
        <w:spacing w:after="0" w:line="276" w:lineRule="auto"/>
        <w:jc w:val="both"/>
        <w:rPr>
          <w:rFonts w:cs="Arial"/>
          <w:lang w:val="en-GB"/>
        </w:rPr>
      </w:pPr>
      <w:r>
        <w:rPr>
          <w:rFonts w:cs="Arial"/>
          <w:lang w:val="en-GB"/>
        </w:rPr>
        <w:t xml:space="preserve">It is </w:t>
      </w:r>
      <w:r w:rsidR="0016373D">
        <w:rPr>
          <w:rFonts w:cs="Arial"/>
          <w:lang w:val="en-GB"/>
        </w:rPr>
        <w:t>based on distance to go and speed over ground</w:t>
      </w:r>
      <w:r w:rsidR="005918F2">
        <w:rPr>
          <w:rFonts w:cs="Arial"/>
          <w:lang w:val="en-GB"/>
        </w:rPr>
        <w:t xml:space="preserve">. The Ship manager </w:t>
      </w:r>
      <w:r w:rsidR="008C0274" w:rsidRPr="00FE65B1">
        <w:rPr>
          <w:rFonts w:cs="Arial"/>
          <w:lang w:val="en-GB"/>
        </w:rPr>
        <w:t xml:space="preserve">is contracted by the </w:t>
      </w:r>
      <w:r w:rsidR="005918F2">
        <w:rPr>
          <w:rFonts w:cs="Arial"/>
          <w:lang w:val="en-GB"/>
        </w:rPr>
        <w:t xml:space="preserve">Ship charterer or Ship operator </w:t>
      </w:r>
      <w:r w:rsidR="008C0274" w:rsidRPr="00FE65B1">
        <w:rPr>
          <w:rFonts w:cs="Arial"/>
          <w:lang w:val="en-GB"/>
        </w:rPr>
        <w:t xml:space="preserve">and is responsible for informing all parties ashore on behalf of the </w:t>
      </w:r>
      <w:r w:rsidR="008C0274">
        <w:rPr>
          <w:rFonts w:cs="Arial"/>
          <w:lang w:val="en-GB"/>
        </w:rPr>
        <w:t>Vessel</w:t>
      </w:r>
      <w:r w:rsidR="008C0274" w:rsidRPr="00FE65B1">
        <w:rPr>
          <w:rFonts w:cs="Arial"/>
          <w:lang w:val="en-GB"/>
        </w:rPr>
        <w:t>.</w:t>
      </w:r>
      <w:r w:rsidR="005D1923">
        <w:rPr>
          <w:rFonts w:cs="Arial"/>
          <w:lang w:val="en-GB"/>
        </w:rPr>
        <w:t xml:space="preserve"> </w:t>
      </w:r>
      <w:r w:rsidR="008C0274" w:rsidRPr="00FE65B1">
        <w:rPr>
          <w:rFonts w:cs="Arial"/>
          <w:lang w:val="en-GB"/>
        </w:rPr>
        <w:t xml:space="preserve">Normally the update frequency increases (“narrowing down”) when the </w:t>
      </w:r>
      <w:r w:rsidR="008C0274">
        <w:rPr>
          <w:rFonts w:cs="Arial"/>
          <w:lang w:val="en-GB"/>
        </w:rPr>
        <w:t>vessel</w:t>
      </w:r>
      <w:r w:rsidR="008C0274" w:rsidRPr="00FE65B1">
        <w:rPr>
          <w:rFonts w:cs="Arial"/>
          <w:lang w:val="en-GB"/>
        </w:rPr>
        <w:t xml:space="preserve"> gets close to its destination. </w:t>
      </w:r>
      <w:r w:rsidR="00C948C5" w:rsidRPr="005E630B">
        <w:rPr>
          <w:rFonts w:cs="Arial"/>
          <w:highlight w:val="cyan"/>
          <w:lang w:val="en-GB"/>
        </w:rPr>
        <w:t xml:space="preserve">ETA Berth </w:t>
      </w:r>
      <w:r w:rsidR="005E630B" w:rsidRPr="005E630B">
        <w:rPr>
          <w:rFonts w:cs="Arial"/>
          <w:highlight w:val="cyan"/>
          <w:lang w:val="en-GB"/>
        </w:rPr>
        <w:t>may also be part of the Administrative data, as notification or declaration to authorities</w:t>
      </w:r>
      <w:r w:rsidR="005E630B">
        <w:rPr>
          <w:rFonts w:cs="Arial"/>
          <w:lang w:val="en-GB"/>
        </w:rPr>
        <w:t>.</w:t>
      </w:r>
    </w:p>
    <w:p w:rsidR="008D7AC0" w:rsidRDefault="008D7AC0" w:rsidP="008D7AC0">
      <w:pPr>
        <w:spacing w:after="0" w:line="276" w:lineRule="auto"/>
        <w:jc w:val="both"/>
        <w:rPr>
          <w:rFonts w:cs="Arial"/>
          <w:lang w:val="en-GB"/>
        </w:rPr>
      </w:pPr>
    </w:p>
    <w:p w:rsidR="008D7AC0" w:rsidRDefault="008D7AC0" w:rsidP="008D7AC0">
      <w:pPr>
        <w:spacing w:after="0" w:line="276" w:lineRule="auto"/>
        <w:jc w:val="both"/>
        <w:rPr>
          <w:rFonts w:cs="Arial"/>
          <w:lang w:val="en-GB"/>
        </w:rPr>
      </w:pPr>
      <w:r>
        <w:rPr>
          <w:rFonts w:cs="Arial"/>
          <w:lang w:val="en-GB"/>
        </w:rPr>
        <w:t>Tramp shipping</w:t>
      </w:r>
    </w:p>
    <w:p w:rsidR="008C0274" w:rsidRPr="00FE65B1" w:rsidRDefault="008C0274" w:rsidP="008D7AC0">
      <w:pPr>
        <w:spacing w:after="0" w:line="276" w:lineRule="auto"/>
        <w:jc w:val="both"/>
        <w:rPr>
          <w:rFonts w:cs="Arial"/>
          <w:lang w:val="en-GB"/>
        </w:rPr>
      </w:pPr>
      <w:r w:rsidRPr="00FE65B1">
        <w:rPr>
          <w:rFonts w:cs="Arial"/>
          <w:lang w:val="en-GB"/>
        </w:rPr>
        <w:t xml:space="preserve">Normally in tramp </w:t>
      </w:r>
      <w:r>
        <w:rPr>
          <w:rFonts w:cs="Arial"/>
          <w:lang w:val="en-GB"/>
        </w:rPr>
        <w:t>shipping</w:t>
      </w:r>
      <w:r w:rsidRPr="00FE65B1">
        <w:rPr>
          <w:rFonts w:cs="Arial"/>
          <w:lang w:val="en-GB"/>
        </w:rPr>
        <w:t xml:space="preserve"> </w:t>
      </w:r>
      <w:r>
        <w:rPr>
          <w:rFonts w:cs="Arial"/>
          <w:lang w:val="en-GB"/>
        </w:rPr>
        <w:t>vessel</w:t>
      </w:r>
      <w:r w:rsidRPr="00FE65B1">
        <w:rPr>
          <w:rFonts w:cs="Arial"/>
          <w:lang w:val="en-GB"/>
        </w:rPr>
        <w:t xml:space="preserve">s do not sail on a regular schedule. In line with the communication procedure in the charter party the </w:t>
      </w:r>
      <w:r w:rsidR="008E491A">
        <w:rPr>
          <w:rFonts w:cs="Arial"/>
          <w:lang w:val="en-GB"/>
        </w:rPr>
        <w:t>Ship manager s</w:t>
      </w:r>
      <w:r w:rsidRPr="00FE65B1">
        <w:rPr>
          <w:rFonts w:cs="Arial"/>
          <w:lang w:val="en-GB"/>
        </w:rPr>
        <w:t xml:space="preserve">ends an </w:t>
      </w:r>
      <w:r w:rsidR="00BD7ED8">
        <w:rPr>
          <w:rFonts w:cs="Arial"/>
          <w:lang w:val="en-GB"/>
        </w:rPr>
        <w:t>ETA Berth to</w:t>
      </w:r>
      <w:r w:rsidRPr="00FE65B1">
        <w:rPr>
          <w:rFonts w:cs="Arial"/>
          <w:lang w:val="en-GB"/>
        </w:rPr>
        <w:t xml:space="preserve"> the </w:t>
      </w:r>
      <w:r w:rsidR="00694300">
        <w:rPr>
          <w:rFonts w:cs="Arial"/>
          <w:lang w:val="en-GB"/>
        </w:rPr>
        <w:t>Berth planner</w:t>
      </w:r>
      <w:r w:rsidRPr="00FE65B1">
        <w:rPr>
          <w:rFonts w:cs="Arial"/>
          <w:lang w:val="en-GB"/>
        </w:rPr>
        <w:t xml:space="preserve">. If there are more parcels on board, the </w:t>
      </w:r>
      <w:r w:rsidR="00164DCD">
        <w:rPr>
          <w:rFonts w:cs="Arial"/>
          <w:lang w:val="en-GB"/>
        </w:rPr>
        <w:t xml:space="preserve">Ship manager </w:t>
      </w:r>
      <w:r w:rsidRPr="00FE65B1">
        <w:rPr>
          <w:rFonts w:cs="Arial"/>
          <w:lang w:val="en-GB"/>
        </w:rPr>
        <w:t xml:space="preserve">will send an ETA Berth to each </w:t>
      </w:r>
      <w:r w:rsidR="00694300">
        <w:rPr>
          <w:rFonts w:cs="Arial"/>
          <w:lang w:val="en-GB"/>
        </w:rPr>
        <w:t>Berth planner</w:t>
      </w:r>
      <w:r w:rsidRPr="00FE65B1">
        <w:rPr>
          <w:rFonts w:cs="Arial"/>
          <w:lang w:val="en-GB"/>
        </w:rPr>
        <w:t xml:space="preserve"> (e.g. in a parcel tanker)</w:t>
      </w:r>
    </w:p>
    <w:p w:rsidR="00BD7ED8" w:rsidRDefault="00BD7ED8" w:rsidP="008D7AC0">
      <w:pPr>
        <w:spacing w:after="0" w:line="276" w:lineRule="auto"/>
        <w:jc w:val="both"/>
        <w:rPr>
          <w:rFonts w:cs="Arial"/>
          <w:lang w:val="en-GB"/>
        </w:rPr>
      </w:pPr>
    </w:p>
    <w:p w:rsidR="008D7AC0" w:rsidRDefault="00B0527F" w:rsidP="008D7AC0">
      <w:pPr>
        <w:spacing w:after="0" w:line="276" w:lineRule="auto"/>
        <w:jc w:val="both"/>
        <w:rPr>
          <w:rFonts w:cs="Arial"/>
          <w:lang w:val="en-GB"/>
        </w:rPr>
      </w:pPr>
      <w:r>
        <w:rPr>
          <w:rFonts w:cs="Arial"/>
          <w:lang w:val="en-GB"/>
        </w:rPr>
        <w:t>Liner shipping</w:t>
      </w:r>
    </w:p>
    <w:p w:rsidR="008C0274" w:rsidRPr="00FE65B1" w:rsidRDefault="008C0274" w:rsidP="008D7AC0">
      <w:pPr>
        <w:spacing w:after="0" w:line="276" w:lineRule="auto"/>
        <w:jc w:val="both"/>
        <w:rPr>
          <w:rFonts w:cs="Arial"/>
          <w:lang w:val="en-GB"/>
        </w:rPr>
      </w:pPr>
      <w:r w:rsidRPr="00FE65B1">
        <w:rPr>
          <w:rFonts w:cs="Arial"/>
          <w:lang w:val="en-GB"/>
        </w:rPr>
        <w:t xml:space="preserve">Normally liner </w:t>
      </w:r>
      <w:r>
        <w:rPr>
          <w:rFonts w:cs="Arial"/>
          <w:lang w:val="en-GB"/>
        </w:rPr>
        <w:t>shipping</w:t>
      </w:r>
      <w:r w:rsidRPr="00FE65B1">
        <w:rPr>
          <w:rFonts w:cs="Arial"/>
          <w:lang w:val="en-GB"/>
        </w:rPr>
        <w:t xml:space="preserve"> operates with </w:t>
      </w:r>
      <w:r w:rsidR="002259AB" w:rsidRPr="002259AB">
        <w:rPr>
          <w:rFonts w:cs="Arial"/>
          <w:highlight w:val="yellow"/>
          <w:lang w:val="en-GB"/>
        </w:rPr>
        <w:t>a</w:t>
      </w:r>
      <w:r w:rsidR="002259AB">
        <w:rPr>
          <w:rFonts w:cs="Arial"/>
          <w:lang w:val="en-GB"/>
        </w:rPr>
        <w:t xml:space="preserve"> </w:t>
      </w:r>
      <w:r w:rsidRPr="00FE65B1">
        <w:rPr>
          <w:rFonts w:cs="Arial"/>
          <w:lang w:val="en-GB"/>
        </w:rPr>
        <w:t xml:space="preserve">proforma schedule. However, the proforma schedule is in practice an indication of the rotation of the </w:t>
      </w:r>
      <w:r>
        <w:rPr>
          <w:rFonts w:cs="Arial"/>
          <w:lang w:val="en-GB"/>
        </w:rPr>
        <w:t>vessel</w:t>
      </w:r>
      <w:r w:rsidRPr="00FE65B1">
        <w:rPr>
          <w:rFonts w:cs="Arial"/>
          <w:lang w:val="en-GB"/>
        </w:rPr>
        <w:t xml:space="preserve">. The exact dates and times are often not realised and may change due to prevailing conditions (e.g. canal transits, tidal restrictions and national holidays of ports called) </w:t>
      </w:r>
    </w:p>
    <w:p w:rsidR="008C0274" w:rsidRPr="00FE65B1" w:rsidRDefault="008C0274" w:rsidP="008D7AC0">
      <w:pPr>
        <w:spacing w:after="0" w:line="276" w:lineRule="auto"/>
        <w:jc w:val="both"/>
        <w:rPr>
          <w:rFonts w:cs="Arial"/>
          <w:lang w:val="en-GB"/>
        </w:rPr>
      </w:pPr>
      <w:r w:rsidRPr="00FE65B1">
        <w:rPr>
          <w:rFonts w:cs="Arial"/>
          <w:lang w:val="en-GB"/>
        </w:rPr>
        <w:t xml:space="preserve">In liner </w:t>
      </w:r>
      <w:r>
        <w:rPr>
          <w:rFonts w:cs="Arial"/>
          <w:lang w:val="en-GB"/>
        </w:rPr>
        <w:t>shipping</w:t>
      </w:r>
      <w:r w:rsidRPr="00FE65B1">
        <w:rPr>
          <w:rFonts w:cs="Arial"/>
          <w:lang w:val="en-GB"/>
        </w:rPr>
        <w:t xml:space="preserve"> a </w:t>
      </w:r>
      <w:r>
        <w:rPr>
          <w:rFonts w:cs="Arial"/>
          <w:lang w:val="en-GB"/>
        </w:rPr>
        <w:t>vessel</w:t>
      </w:r>
      <w:r w:rsidRPr="00FE65B1">
        <w:rPr>
          <w:rFonts w:cs="Arial"/>
          <w:lang w:val="en-GB"/>
        </w:rPr>
        <w:t xml:space="preserve"> may also call at multiple terminals (e.g. feeders). In that case, the </w:t>
      </w:r>
      <w:r w:rsidR="00601915">
        <w:rPr>
          <w:rFonts w:cs="Arial"/>
          <w:lang w:val="en-GB"/>
        </w:rPr>
        <w:t>Ship manager</w:t>
      </w:r>
      <w:r w:rsidRPr="00FE65B1">
        <w:rPr>
          <w:rFonts w:cs="Arial"/>
          <w:lang w:val="en-GB"/>
        </w:rPr>
        <w:t xml:space="preserve"> will send an ETA Berth to each </w:t>
      </w:r>
      <w:r w:rsidR="00601915">
        <w:rPr>
          <w:rFonts w:cs="Arial"/>
          <w:lang w:val="en-GB"/>
        </w:rPr>
        <w:t>Berth planner</w:t>
      </w:r>
      <w:r w:rsidR="00B86A2C">
        <w:rPr>
          <w:rFonts w:cs="Arial"/>
          <w:lang w:val="en-GB"/>
        </w:rPr>
        <w:t>.</w:t>
      </w:r>
    </w:p>
    <w:p w:rsidR="008C0274" w:rsidRDefault="008C0274" w:rsidP="008C0274">
      <w:pPr>
        <w:rPr>
          <w:lang w:val="en-GB"/>
        </w:rPr>
      </w:pPr>
    </w:p>
    <w:p w:rsidR="004459E9" w:rsidRPr="00FE65B1" w:rsidRDefault="007D4DB7" w:rsidP="007D4DB7">
      <w:pPr>
        <w:pStyle w:val="Heading4"/>
        <w:rPr>
          <w:lang w:val="en-GB"/>
        </w:rPr>
      </w:pPr>
      <w:r>
        <w:rPr>
          <w:lang w:val="en-GB"/>
        </w:rPr>
        <w:t>Berth planning arrival – RTA Berth</w:t>
      </w:r>
    </w:p>
    <w:p w:rsidR="007D4DB7" w:rsidRDefault="007D4DB7" w:rsidP="007D4DB7">
      <w:pPr>
        <w:spacing w:after="0" w:line="276" w:lineRule="auto"/>
        <w:jc w:val="both"/>
        <w:rPr>
          <w:rFonts w:cs="Arial"/>
          <w:lang w:val="en-GB"/>
        </w:rPr>
      </w:pPr>
      <w:r>
        <w:rPr>
          <w:rFonts w:cs="Arial"/>
          <w:lang w:val="en-GB"/>
        </w:rPr>
        <w:t>General</w:t>
      </w:r>
    </w:p>
    <w:p w:rsidR="007A4329" w:rsidRDefault="00AB62C5" w:rsidP="0016373D">
      <w:pPr>
        <w:spacing w:after="0"/>
        <w:rPr>
          <w:lang w:val="en-US"/>
        </w:rPr>
      </w:pPr>
      <w:r w:rsidRPr="007A4329">
        <w:rPr>
          <w:highlight w:val="yellow"/>
          <w:lang w:val="en-US"/>
        </w:rPr>
        <w:t>T</w:t>
      </w:r>
      <w:r w:rsidR="00FB3757" w:rsidRPr="007A4329">
        <w:rPr>
          <w:highlight w:val="yellow"/>
          <w:lang w:val="en-US"/>
        </w:rPr>
        <w:t xml:space="preserve">he </w:t>
      </w:r>
      <w:r w:rsidR="00FB3757" w:rsidRPr="008C4921">
        <w:rPr>
          <w:highlight w:val="cyan"/>
          <w:lang w:val="en-US"/>
        </w:rPr>
        <w:t>R</w:t>
      </w:r>
      <w:r w:rsidR="008C4921" w:rsidRPr="008C4921">
        <w:rPr>
          <w:highlight w:val="cyan"/>
          <w:lang w:val="en-US"/>
        </w:rPr>
        <w:t>equested Time of Arriva</w:t>
      </w:r>
      <w:r w:rsidR="006A5E43">
        <w:rPr>
          <w:highlight w:val="cyan"/>
          <w:lang w:val="en-US"/>
        </w:rPr>
        <w:t xml:space="preserve">l Berth </w:t>
      </w:r>
      <w:r w:rsidR="008C4921" w:rsidRPr="008C4921">
        <w:rPr>
          <w:highlight w:val="cyan"/>
          <w:lang w:val="en-US"/>
        </w:rPr>
        <w:t xml:space="preserve"> </w:t>
      </w:r>
      <w:r w:rsidR="008C4921">
        <w:rPr>
          <w:highlight w:val="yellow"/>
          <w:lang w:val="en-US"/>
        </w:rPr>
        <w:t>(R</w:t>
      </w:r>
      <w:r w:rsidR="00FB3757" w:rsidRPr="007A4329">
        <w:rPr>
          <w:highlight w:val="yellow"/>
          <w:lang w:val="en-US"/>
        </w:rPr>
        <w:t>TA Berth</w:t>
      </w:r>
      <w:r w:rsidR="006A5E43">
        <w:rPr>
          <w:highlight w:val="yellow"/>
          <w:lang w:val="en-US"/>
        </w:rPr>
        <w:t>)</w:t>
      </w:r>
      <w:r w:rsidR="00AE7FB0" w:rsidRPr="007A4329">
        <w:rPr>
          <w:highlight w:val="yellow"/>
          <w:lang w:val="en-US"/>
        </w:rPr>
        <w:t xml:space="preserve"> is sent by the Berth planner</w:t>
      </w:r>
      <w:r w:rsidR="009A2097" w:rsidRPr="007A4329">
        <w:rPr>
          <w:highlight w:val="yellow"/>
          <w:lang w:val="en-US"/>
        </w:rPr>
        <w:t xml:space="preserve"> to the Ship manager</w:t>
      </w:r>
      <w:r w:rsidR="00472900">
        <w:rPr>
          <w:lang w:val="en-US"/>
        </w:rPr>
        <w:t xml:space="preserve">. </w:t>
      </w:r>
    </w:p>
    <w:p w:rsidR="004459E9" w:rsidRDefault="00472900" w:rsidP="0016373D">
      <w:pPr>
        <w:spacing w:after="0"/>
        <w:rPr>
          <w:rFonts w:cs="Arial"/>
          <w:lang w:val="en-GB"/>
        </w:rPr>
      </w:pPr>
      <w:r>
        <w:rPr>
          <w:lang w:val="en-US"/>
        </w:rPr>
        <w:t xml:space="preserve">It is </w:t>
      </w:r>
      <w:r w:rsidR="008C5AFA">
        <w:rPr>
          <w:lang w:val="en-US"/>
        </w:rPr>
        <w:t>based on ETA Berth</w:t>
      </w:r>
      <w:r w:rsidR="0016373D">
        <w:rPr>
          <w:lang w:val="en-US"/>
        </w:rPr>
        <w:t xml:space="preserve">. </w:t>
      </w:r>
      <w:r w:rsidR="004459E9" w:rsidRPr="00FE65B1">
        <w:rPr>
          <w:rFonts w:cs="Arial"/>
          <w:lang w:val="en-GB"/>
        </w:rPr>
        <w:t xml:space="preserve">The RTA berth is a request of the </w:t>
      </w:r>
      <w:r w:rsidR="00601915">
        <w:rPr>
          <w:rFonts w:cs="Arial"/>
          <w:lang w:val="en-GB"/>
        </w:rPr>
        <w:t xml:space="preserve">Berth planner </w:t>
      </w:r>
      <w:r w:rsidR="004459E9" w:rsidRPr="00FE65B1">
        <w:rPr>
          <w:rFonts w:cs="Arial"/>
          <w:lang w:val="en-GB"/>
        </w:rPr>
        <w:t xml:space="preserve">to the </w:t>
      </w:r>
      <w:r w:rsidR="00601915">
        <w:rPr>
          <w:rFonts w:cs="Arial"/>
          <w:lang w:val="en-GB"/>
        </w:rPr>
        <w:t xml:space="preserve">Ship manager </w:t>
      </w:r>
      <w:r w:rsidR="004459E9" w:rsidRPr="00FE65B1">
        <w:rPr>
          <w:rFonts w:cs="Arial"/>
          <w:lang w:val="en-GB"/>
        </w:rPr>
        <w:t xml:space="preserve">to come alongside at a particular berthing position at a particular time and is based on the planning of multiple </w:t>
      </w:r>
      <w:r w:rsidR="004459E9">
        <w:rPr>
          <w:rFonts w:cs="Arial"/>
          <w:lang w:val="en-GB"/>
        </w:rPr>
        <w:t>vessel</w:t>
      </w:r>
      <w:r w:rsidR="004459E9" w:rsidRPr="00FE65B1">
        <w:rPr>
          <w:rFonts w:cs="Arial"/>
          <w:lang w:val="en-GB"/>
        </w:rPr>
        <w:t>s at the berths of the terminal.</w:t>
      </w:r>
    </w:p>
    <w:p w:rsidR="00442D32" w:rsidRDefault="00442D32" w:rsidP="0016373D">
      <w:pPr>
        <w:spacing w:after="0"/>
        <w:rPr>
          <w:rFonts w:cs="Arial"/>
          <w:lang w:val="en-GB"/>
        </w:rPr>
      </w:pPr>
      <w:r w:rsidRPr="00215072">
        <w:rPr>
          <w:rFonts w:cs="Arial"/>
          <w:highlight w:val="yellow"/>
          <w:lang w:val="en-GB"/>
        </w:rPr>
        <w:t xml:space="preserve">Today RTA Berth is often called “ETB”, Estimated Time Berth, </w:t>
      </w:r>
      <w:r w:rsidR="00215072" w:rsidRPr="00215072">
        <w:rPr>
          <w:rFonts w:cs="Arial"/>
          <w:highlight w:val="yellow"/>
          <w:lang w:val="en-GB"/>
        </w:rPr>
        <w:t xml:space="preserve">assuming it’s </w:t>
      </w:r>
      <w:r w:rsidR="00465ED8">
        <w:rPr>
          <w:rFonts w:cs="Arial"/>
          <w:highlight w:val="yellow"/>
          <w:lang w:val="en-GB"/>
        </w:rPr>
        <w:t xml:space="preserve">an </w:t>
      </w:r>
      <w:r w:rsidR="00215072" w:rsidRPr="00215072">
        <w:rPr>
          <w:rFonts w:cs="Arial"/>
          <w:highlight w:val="yellow"/>
          <w:lang w:val="en-GB"/>
        </w:rPr>
        <w:t>arrival.</w:t>
      </w:r>
      <w:r w:rsidR="00215072">
        <w:rPr>
          <w:rFonts w:cs="Arial"/>
          <w:lang w:val="en-GB"/>
        </w:rPr>
        <w:t xml:space="preserve"> </w:t>
      </w:r>
      <w:r w:rsidR="00F065AE" w:rsidRPr="00F065AE">
        <w:rPr>
          <w:rFonts w:cs="Arial"/>
          <w:highlight w:val="cyan"/>
          <w:lang w:val="en-GB"/>
        </w:rPr>
        <w:t>Regardless the fact it’s not based on distance to go and speed over ground, many parties still call it “estimated”.</w:t>
      </w:r>
      <w:r w:rsidR="00F065AE">
        <w:rPr>
          <w:rFonts w:cs="Arial"/>
          <w:lang w:val="en-GB"/>
        </w:rPr>
        <w:t xml:space="preserve"> </w:t>
      </w:r>
    </w:p>
    <w:p w:rsidR="00DE7FE5" w:rsidRDefault="00DE7FE5" w:rsidP="00DF6618">
      <w:pPr>
        <w:spacing w:after="0" w:line="276" w:lineRule="auto"/>
        <w:jc w:val="both"/>
        <w:rPr>
          <w:rFonts w:cs="Arial"/>
          <w:lang w:val="en-GB"/>
        </w:rPr>
      </w:pPr>
    </w:p>
    <w:p w:rsidR="00DF6618" w:rsidRDefault="00DF6618" w:rsidP="00DF6618">
      <w:pPr>
        <w:spacing w:after="0" w:line="276" w:lineRule="auto"/>
        <w:jc w:val="both"/>
        <w:rPr>
          <w:rFonts w:cs="Arial"/>
          <w:lang w:val="en-GB"/>
        </w:rPr>
      </w:pPr>
      <w:r>
        <w:rPr>
          <w:rFonts w:cs="Arial"/>
          <w:lang w:val="en-GB"/>
        </w:rPr>
        <w:t>Tramp shipping</w:t>
      </w:r>
    </w:p>
    <w:p w:rsidR="004459E9" w:rsidRPr="00FE65B1" w:rsidRDefault="004459E9" w:rsidP="00D84C81">
      <w:pPr>
        <w:spacing w:after="0" w:line="276" w:lineRule="auto"/>
        <w:jc w:val="both"/>
        <w:rPr>
          <w:rFonts w:cs="Arial"/>
          <w:lang w:val="en-GB"/>
        </w:rPr>
      </w:pPr>
      <w:r w:rsidRPr="00FE65B1">
        <w:rPr>
          <w:rFonts w:cs="Arial"/>
          <w:lang w:val="en-GB"/>
        </w:rPr>
        <w:t xml:space="preserve">The </w:t>
      </w:r>
      <w:r w:rsidR="007A1BD3">
        <w:rPr>
          <w:rFonts w:cs="Arial"/>
          <w:lang w:val="en-GB"/>
        </w:rPr>
        <w:t xml:space="preserve">Berth planner normally makes the berth planning of the terminal. The </w:t>
      </w:r>
      <w:r w:rsidRPr="00FE65B1">
        <w:rPr>
          <w:rFonts w:cs="Arial"/>
          <w:lang w:val="en-GB"/>
        </w:rPr>
        <w:t xml:space="preserve">terminal is not a party to the charter party. However, the charterer is mostly linked to the terminal through the terminal service contract, so demurrage could be on the account of the terminal. Therefore the </w:t>
      </w:r>
      <w:r w:rsidR="007C35C9">
        <w:rPr>
          <w:rFonts w:cs="Arial"/>
          <w:lang w:val="en-GB"/>
        </w:rPr>
        <w:t xml:space="preserve">Berth planner </w:t>
      </w:r>
      <w:r w:rsidRPr="00FE65B1">
        <w:rPr>
          <w:rFonts w:cs="Arial"/>
          <w:lang w:val="en-GB"/>
        </w:rPr>
        <w:t xml:space="preserve">might prioritize a </w:t>
      </w:r>
      <w:r>
        <w:rPr>
          <w:rFonts w:cs="Arial"/>
          <w:lang w:val="en-GB"/>
        </w:rPr>
        <w:t>vessel</w:t>
      </w:r>
      <w:r w:rsidRPr="00FE65B1">
        <w:rPr>
          <w:rFonts w:cs="Arial"/>
          <w:lang w:val="en-GB"/>
        </w:rPr>
        <w:t xml:space="preserve"> which causes less demurrage costs versus another </w:t>
      </w:r>
      <w:r>
        <w:rPr>
          <w:rFonts w:cs="Arial"/>
          <w:lang w:val="en-GB"/>
        </w:rPr>
        <w:t>vessel</w:t>
      </w:r>
      <w:r w:rsidRPr="00FE65B1">
        <w:rPr>
          <w:rFonts w:cs="Arial"/>
          <w:lang w:val="en-GB"/>
        </w:rPr>
        <w:t xml:space="preserve"> – being the reason why </w:t>
      </w:r>
      <w:r w:rsidR="00D5217F">
        <w:rPr>
          <w:rFonts w:cs="Arial"/>
          <w:lang w:val="en-GB"/>
        </w:rPr>
        <w:t xml:space="preserve">berth </w:t>
      </w:r>
      <w:r w:rsidRPr="00FE65B1">
        <w:rPr>
          <w:rFonts w:cs="Arial"/>
          <w:lang w:val="en-GB"/>
        </w:rPr>
        <w:t xml:space="preserve">planning can be considered as sensitive information. In tramp </w:t>
      </w:r>
      <w:r>
        <w:rPr>
          <w:rFonts w:cs="Arial"/>
          <w:lang w:val="en-GB"/>
        </w:rPr>
        <w:t>shipping</w:t>
      </w:r>
      <w:r w:rsidRPr="00FE65B1">
        <w:rPr>
          <w:rFonts w:cs="Arial"/>
          <w:lang w:val="en-GB"/>
        </w:rPr>
        <w:t xml:space="preserve"> the RTA berth is often called a “nomination”. Normal practise is “first come first serve”. </w:t>
      </w:r>
    </w:p>
    <w:p w:rsidR="00D84C81" w:rsidRDefault="00D84C81" w:rsidP="00D84C81">
      <w:pPr>
        <w:spacing w:after="0" w:line="276" w:lineRule="auto"/>
        <w:jc w:val="both"/>
        <w:rPr>
          <w:rFonts w:cs="Arial"/>
          <w:lang w:val="en-GB"/>
        </w:rPr>
      </w:pPr>
    </w:p>
    <w:p w:rsidR="00DF6618" w:rsidRDefault="00DF6618" w:rsidP="00D84C81">
      <w:pPr>
        <w:spacing w:after="0" w:line="276" w:lineRule="auto"/>
        <w:jc w:val="both"/>
        <w:rPr>
          <w:rFonts w:cs="Arial"/>
          <w:lang w:val="en-GB"/>
        </w:rPr>
      </w:pPr>
      <w:r>
        <w:rPr>
          <w:rFonts w:cs="Arial"/>
          <w:lang w:val="en-GB"/>
        </w:rPr>
        <w:t>Liner shipping</w:t>
      </w:r>
    </w:p>
    <w:p w:rsidR="004459E9" w:rsidRDefault="004459E9" w:rsidP="00DF6618">
      <w:pPr>
        <w:spacing w:after="0" w:line="276" w:lineRule="auto"/>
        <w:jc w:val="both"/>
        <w:rPr>
          <w:rFonts w:cs="Arial"/>
          <w:lang w:val="en-GB"/>
        </w:rPr>
      </w:pPr>
      <w:r w:rsidRPr="00FE65B1">
        <w:rPr>
          <w:rFonts w:cs="Arial"/>
          <w:lang w:val="en-GB"/>
        </w:rPr>
        <w:t>If the terminal is only serving one customer, the planning is normally not sensitive. However, if the terminal is serving more customers (</w:t>
      </w:r>
      <w:r w:rsidRPr="00C656AB">
        <w:rPr>
          <w:rFonts w:cs="Arial"/>
          <w:highlight w:val="yellow"/>
          <w:lang w:val="en-GB"/>
        </w:rPr>
        <w:t>i.e.</w:t>
      </w:r>
      <w:r w:rsidR="00923F29" w:rsidRPr="00C656AB">
        <w:rPr>
          <w:rFonts w:cs="Arial"/>
          <w:highlight w:val="yellow"/>
          <w:lang w:val="en-GB"/>
        </w:rPr>
        <w:t xml:space="preserve"> “</w:t>
      </w:r>
      <w:r w:rsidRPr="00C656AB">
        <w:rPr>
          <w:rFonts w:cs="Arial"/>
          <w:highlight w:val="yellow"/>
          <w:lang w:val="en-GB"/>
        </w:rPr>
        <w:t>multi-user terminal</w:t>
      </w:r>
      <w:r w:rsidR="00C656AB" w:rsidRPr="00C656AB">
        <w:rPr>
          <w:rFonts w:cs="Arial"/>
          <w:highlight w:val="yellow"/>
          <w:lang w:val="en-GB"/>
        </w:rPr>
        <w:t>”</w:t>
      </w:r>
      <w:r w:rsidRPr="00C656AB">
        <w:rPr>
          <w:rFonts w:cs="Arial"/>
          <w:highlight w:val="yellow"/>
          <w:lang w:val="en-GB"/>
        </w:rPr>
        <w:t>),</w:t>
      </w:r>
      <w:r w:rsidRPr="00FE65B1">
        <w:rPr>
          <w:rFonts w:cs="Arial"/>
          <w:lang w:val="en-GB"/>
        </w:rPr>
        <w:t xml:space="preserve"> or even a customer who owns the terminal, that customer might be given preference over another customer – making the information sensitive. Normal practise is “first come first serve”.</w:t>
      </w:r>
    </w:p>
    <w:p w:rsidR="00747B5B" w:rsidRDefault="00747B5B" w:rsidP="00DF6618">
      <w:pPr>
        <w:spacing w:after="0" w:line="276" w:lineRule="auto"/>
        <w:jc w:val="both"/>
        <w:rPr>
          <w:rFonts w:cs="Arial"/>
          <w:lang w:val="en-GB"/>
        </w:rPr>
      </w:pPr>
    </w:p>
    <w:p w:rsidR="003B73A8" w:rsidRDefault="003B73A8" w:rsidP="00DF6618">
      <w:pPr>
        <w:spacing w:after="0" w:line="276" w:lineRule="auto"/>
        <w:jc w:val="both"/>
        <w:rPr>
          <w:rFonts w:cs="Arial"/>
          <w:lang w:val="en-GB"/>
        </w:rPr>
      </w:pPr>
    </w:p>
    <w:p w:rsidR="003B73A8" w:rsidRPr="00FE65B1" w:rsidRDefault="003B73A8" w:rsidP="003B73A8">
      <w:pPr>
        <w:pStyle w:val="Heading4"/>
        <w:rPr>
          <w:lang w:val="en-GB"/>
        </w:rPr>
      </w:pPr>
      <w:r>
        <w:rPr>
          <w:lang w:val="en-GB"/>
        </w:rPr>
        <w:t>Berth planning arrival – PTA Berth</w:t>
      </w:r>
    </w:p>
    <w:p w:rsidR="003B73A8" w:rsidRDefault="003B73A8" w:rsidP="00D633FA">
      <w:pPr>
        <w:spacing w:after="0" w:line="276" w:lineRule="auto"/>
        <w:jc w:val="both"/>
        <w:rPr>
          <w:rFonts w:cs="Arial"/>
          <w:lang w:val="en-GB"/>
        </w:rPr>
      </w:pPr>
      <w:bookmarkStart w:id="28" w:name="_Hlk204944876"/>
      <w:r>
        <w:rPr>
          <w:rFonts w:cs="Arial"/>
          <w:lang w:val="en-GB"/>
        </w:rPr>
        <w:t>General</w:t>
      </w:r>
    </w:p>
    <w:p w:rsidR="009E65D0" w:rsidRDefault="00FB0E8B" w:rsidP="009E65D0">
      <w:pPr>
        <w:spacing w:after="0" w:line="276" w:lineRule="auto"/>
        <w:jc w:val="both"/>
        <w:rPr>
          <w:rFonts w:cs="Arial"/>
          <w:lang w:val="en-GB"/>
        </w:rPr>
      </w:pPr>
      <w:r w:rsidRPr="00535CB4">
        <w:rPr>
          <w:rFonts w:cs="Arial"/>
          <w:highlight w:val="cyan"/>
          <w:lang w:val="en-GB"/>
        </w:rPr>
        <w:t>The</w:t>
      </w:r>
      <w:r w:rsidR="00535CB4" w:rsidRPr="00535CB4">
        <w:rPr>
          <w:rFonts w:cs="Arial"/>
          <w:highlight w:val="cyan"/>
          <w:lang w:val="en-GB"/>
        </w:rPr>
        <w:t xml:space="preserve"> Planned Time of Arrival Berth </w:t>
      </w:r>
      <w:r w:rsidR="00535CB4">
        <w:rPr>
          <w:rFonts w:cs="Arial"/>
          <w:highlight w:val="yellow"/>
          <w:lang w:val="en-GB"/>
        </w:rPr>
        <w:t xml:space="preserve">(PTA Berth) </w:t>
      </w:r>
      <w:r w:rsidRPr="009E65D0">
        <w:rPr>
          <w:rFonts w:cs="Arial"/>
          <w:highlight w:val="yellow"/>
          <w:lang w:val="en-GB"/>
        </w:rPr>
        <w:t xml:space="preserve">is sent </w:t>
      </w:r>
      <w:r w:rsidR="00003D35" w:rsidRPr="009E65D0">
        <w:rPr>
          <w:rFonts w:cs="Arial"/>
          <w:highlight w:val="yellow"/>
          <w:lang w:val="en-GB"/>
        </w:rPr>
        <w:t xml:space="preserve">by the </w:t>
      </w:r>
      <w:r w:rsidR="00123DF2" w:rsidRPr="009E65D0">
        <w:rPr>
          <w:rFonts w:cs="Arial"/>
          <w:highlight w:val="yellow"/>
          <w:lang w:val="en-GB"/>
        </w:rPr>
        <w:t>Ship manager</w:t>
      </w:r>
      <w:r w:rsidR="00297032" w:rsidRPr="009E65D0">
        <w:rPr>
          <w:rFonts w:cs="Arial"/>
          <w:highlight w:val="yellow"/>
          <w:lang w:val="en-GB"/>
        </w:rPr>
        <w:t xml:space="preserve"> to the Berth planner</w:t>
      </w:r>
      <w:r w:rsidR="009D715B" w:rsidRPr="009E65D0">
        <w:rPr>
          <w:rFonts w:cs="Arial"/>
          <w:highlight w:val="yellow"/>
          <w:lang w:val="en-GB"/>
        </w:rPr>
        <w:t>.</w:t>
      </w:r>
      <w:r w:rsidR="009D715B">
        <w:rPr>
          <w:rFonts w:cs="Arial"/>
          <w:lang w:val="en-GB"/>
        </w:rPr>
        <w:t xml:space="preserve"> </w:t>
      </w:r>
    </w:p>
    <w:bookmarkEnd w:id="28"/>
    <w:p w:rsidR="00D633FA" w:rsidRDefault="009D715B" w:rsidP="009E65D0">
      <w:pPr>
        <w:spacing w:after="0" w:line="276" w:lineRule="auto"/>
        <w:jc w:val="both"/>
        <w:rPr>
          <w:rFonts w:cs="Arial"/>
          <w:lang w:val="en-GB"/>
        </w:rPr>
      </w:pPr>
      <w:r>
        <w:rPr>
          <w:rFonts w:cs="Arial"/>
          <w:lang w:val="en-GB"/>
        </w:rPr>
        <w:t xml:space="preserve">It is </w:t>
      </w:r>
      <w:r w:rsidR="00003D35">
        <w:rPr>
          <w:rFonts w:cs="Arial"/>
          <w:lang w:val="en-GB"/>
        </w:rPr>
        <w:t xml:space="preserve">based on accepting the </w:t>
      </w:r>
      <w:r w:rsidR="003B73A8" w:rsidRPr="00FE65B1">
        <w:rPr>
          <w:rFonts w:cs="Arial"/>
          <w:lang w:val="en-GB"/>
        </w:rPr>
        <w:t xml:space="preserve">RTA berth of the </w:t>
      </w:r>
      <w:r w:rsidR="00123DF2">
        <w:rPr>
          <w:rFonts w:cs="Arial"/>
          <w:lang w:val="en-GB"/>
        </w:rPr>
        <w:t>Berth planner</w:t>
      </w:r>
      <w:r w:rsidR="00175F22">
        <w:rPr>
          <w:rFonts w:cs="Arial"/>
          <w:lang w:val="en-GB"/>
        </w:rPr>
        <w:t>.</w:t>
      </w:r>
      <w:r>
        <w:rPr>
          <w:rFonts w:cs="Arial"/>
          <w:lang w:val="en-GB"/>
        </w:rPr>
        <w:t xml:space="preserve"> </w:t>
      </w:r>
    </w:p>
    <w:p w:rsidR="00897EC7" w:rsidRDefault="00897EC7" w:rsidP="009E65D0">
      <w:pPr>
        <w:spacing w:after="0" w:line="276" w:lineRule="auto"/>
        <w:jc w:val="both"/>
        <w:rPr>
          <w:rFonts w:cs="Arial"/>
          <w:lang w:val="en-GB"/>
        </w:rPr>
      </w:pPr>
    </w:p>
    <w:p w:rsidR="00D633FA" w:rsidRPr="00FE65B1" w:rsidRDefault="00D633FA" w:rsidP="00D633FA">
      <w:pPr>
        <w:spacing w:after="0" w:line="276" w:lineRule="auto"/>
        <w:jc w:val="both"/>
        <w:rPr>
          <w:rFonts w:cs="Arial"/>
          <w:lang w:val="en-GB"/>
        </w:rPr>
      </w:pPr>
      <w:r>
        <w:rPr>
          <w:rFonts w:cs="Arial"/>
          <w:lang w:val="en-GB"/>
        </w:rPr>
        <w:t>Tramp shipping</w:t>
      </w:r>
    </w:p>
    <w:p w:rsidR="003B73A8" w:rsidRPr="00FE65B1" w:rsidRDefault="003B73A8" w:rsidP="00D633FA">
      <w:pPr>
        <w:spacing w:after="0" w:line="276" w:lineRule="auto"/>
        <w:jc w:val="both"/>
        <w:rPr>
          <w:rFonts w:cs="Arial"/>
          <w:lang w:val="en-GB"/>
        </w:rPr>
      </w:pPr>
      <w:r w:rsidRPr="00FE65B1">
        <w:rPr>
          <w:rFonts w:cs="Arial"/>
          <w:lang w:val="en-GB"/>
        </w:rPr>
        <w:t xml:space="preserve">The  </w:t>
      </w:r>
      <w:r>
        <w:rPr>
          <w:rFonts w:cs="Arial"/>
          <w:lang w:val="en-GB"/>
        </w:rPr>
        <w:t>vessel</w:t>
      </w:r>
      <w:r w:rsidRPr="00FE65B1">
        <w:rPr>
          <w:rFonts w:cs="Arial"/>
          <w:lang w:val="en-GB"/>
        </w:rPr>
        <w:t xml:space="preserve"> might receive multiple RTA’s of s</w:t>
      </w:r>
      <w:r w:rsidR="002127EF">
        <w:rPr>
          <w:rFonts w:cs="Arial"/>
          <w:lang w:val="en-GB"/>
        </w:rPr>
        <w:t xml:space="preserve">everal </w:t>
      </w:r>
      <w:r w:rsidR="00BD074F">
        <w:rPr>
          <w:rFonts w:cs="Arial"/>
          <w:lang w:val="en-GB"/>
        </w:rPr>
        <w:t xml:space="preserve">Berth planners. </w:t>
      </w:r>
      <w:r w:rsidRPr="00FE65B1">
        <w:rPr>
          <w:rFonts w:cs="Arial"/>
          <w:lang w:val="en-GB"/>
        </w:rPr>
        <w:t xml:space="preserve">The </w:t>
      </w:r>
      <w:r>
        <w:rPr>
          <w:rFonts w:cs="Arial"/>
          <w:lang w:val="en-GB"/>
        </w:rPr>
        <w:t>vessel</w:t>
      </w:r>
      <w:r w:rsidRPr="00FE65B1">
        <w:rPr>
          <w:rFonts w:cs="Arial"/>
          <w:lang w:val="en-GB"/>
        </w:rPr>
        <w:t xml:space="preserve"> accepts the RTA </w:t>
      </w:r>
      <w:r w:rsidR="00BD074F">
        <w:rPr>
          <w:rFonts w:cs="Arial"/>
          <w:lang w:val="en-GB"/>
        </w:rPr>
        <w:t>B</w:t>
      </w:r>
      <w:r w:rsidRPr="00FE65B1">
        <w:rPr>
          <w:rFonts w:cs="Arial"/>
          <w:lang w:val="en-GB"/>
        </w:rPr>
        <w:t xml:space="preserve">erth of one </w:t>
      </w:r>
      <w:r w:rsidR="00EE0B4E">
        <w:rPr>
          <w:rFonts w:cs="Arial"/>
          <w:lang w:val="en-GB"/>
        </w:rPr>
        <w:t>Berth planner</w:t>
      </w:r>
      <w:r w:rsidRPr="00FE65B1">
        <w:rPr>
          <w:rFonts w:cs="Arial"/>
          <w:lang w:val="en-GB"/>
        </w:rPr>
        <w:t>. That choice can depend on commercial and safety considerations, e.g. which parcel is needed most at which terminal or a quick port rotation. Also restrictions in the port rotation (e.g. due to draught) may have an impact.</w:t>
      </w:r>
    </w:p>
    <w:p w:rsidR="00987881" w:rsidRDefault="00987881" w:rsidP="00D633FA">
      <w:pPr>
        <w:spacing w:after="0" w:line="276" w:lineRule="auto"/>
        <w:jc w:val="both"/>
        <w:rPr>
          <w:rFonts w:cs="Arial"/>
          <w:lang w:val="en-GB"/>
        </w:rPr>
      </w:pPr>
    </w:p>
    <w:p w:rsidR="00D633FA" w:rsidRDefault="00D633FA" w:rsidP="00D633FA">
      <w:pPr>
        <w:spacing w:after="0" w:line="276" w:lineRule="auto"/>
        <w:jc w:val="both"/>
        <w:rPr>
          <w:rFonts w:cs="Arial"/>
          <w:lang w:val="en-GB"/>
        </w:rPr>
      </w:pPr>
      <w:r>
        <w:rPr>
          <w:rFonts w:cs="Arial"/>
          <w:lang w:val="en-GB"/>
        </w:rPr>
        <w:t>Liner shipping</w:t>
      </w:r>
    </w:p>
    <w:p w:rsidR="003B73A8" w:rsidRDefault="003B73A8" w:rsidP="00D633FA">
      <w:pPr>
        <w:spacing w:after="0" w:line="276" w:lineRule="auto"/>
        <w:jc w:val="both"/>
        <w:rPr>
          <w:rFonts w:cs="Arial"/>
          <w:lang w:val="en-GB"/>
        </w:rPr>
      </w:pPr>
      <w:r w:rsidRPr="00FE65B1">
        <w:rPr>
          <w:rFonts w:cs="Arial"/>
          <w:lang w:val="en-GB"/>
        </w:rPr>
        <w:t xml:space="preserve">The </w:t>
      </w:r>
      <w:r>
        <w:rPr>
          <w:rFonts w:cs="Arial"/>
          <w:lang w:val="en-GB"/>
        </w:rPr>
        <w:t>vessel</w:t>
      </w:r>
      <w:r w:rsidRPr="00FE65B1">
        <w:rPr>
          <w:rFonts w:cs="Arial"/>
          <w:lang w:val="en-GB"/>
        </w:rPr>
        <w:t xml:space="preserve"> might receive multiple RTA’s of several </w:t>
      </w:r>
      <w:r w:rsidR="00BD074F">
        <w:rPr>
          <w:rFonts w:cs="Arial"/>
          <w:lang w:val="en-GB"/>
        </w:rPr>
        <w:t>Berth planners</w:t>
      </w:r>
      <w:r w:rsidRPr="00FE65B1">
        <w:rPr>
          <w:rFonts w:cs="Arial"/>
          <w:lang w:val="en-GB"/>
        </w:rPr>
        <w:t xml:space="preserve">. The </w:t>
      </w:r>
      <w:r>
        <w:rPr>
          <w:rFonts w:cs="Arial"/>
          <w:lang w:val="en-GB"/>
        </w:rPr>
        <w:t>vessel</w:t>
      </w:r>
      <w:r w:rsidRPr="00FE65B1">
        <w:rPr>
          <w:rFonts w:cs="Arial"/>
          <w:lang w:val="en-GB"/>
        </w:rPr>
        <w:t xml:space="preserve"> selects the right rotation which results in the shortest and safest port stay. </w:t>
      </w:r>
    </w:p>
    <w:p w:rsidR="00D633FA" w:rsidRDefault="007540D2" w:rsidP="00D633FA">
      <w:pPr>
        <w:spacing w:after="0" w:line="276" w:lineRule="auto"/>
        <w:jc w:val="both"/>
        <w:rPr>
          <w:rFonts w:cs="Arial"/>
          <w:lang w:val="en-GB"/>
        </w:rPr>
      </w:pPr>
      <w:r>
        <w:rPr>
          <w:noProof/>
          <w:lang w:val="en-GB"/>
        </w:rPr>
        <mc:AlternateContent>
          <mc:Choice Requires="wps">
            <w:drawing>
              <wp:anchor distT="0" distB="0" distL="114300" distR="114300" simplePos="0" relativeHeight="251785728" behindDoc="0" locked="0" layoutInCell="1" allowOverlap="1" wp14:anchorId="1D8B2A19" wp14:editId="047A6249">
                <wp:simplePos x="0" y="0"/>
                <wp:positionH relativeFrom="margin">
                  <wp:align>left</wp:align>
                </wp:positionH>
                <wp:positionV relativeFrom="paragraph">
                  <wp:posOffset>214629</wp:posOffset>
                </wp:positionV>
                <wp:extent cx="914400" cy="1285875"/>
                <wp:effectExtent l="0" t="0" r="19050" b="28575"/>
                <wp:wrapNone/>
                <wp:docPr id="912210498" name="Rechthoek 1"/>
                <wp:cNvGraphicFramePr/>
                <a:graphic xmlns:a="http://schemas.openxmlformats.org/drawingml/2006/main">
                  <a:graphicData uri="http://schemas.microsoft.com/office/word/2010/wordprocessingShape">
                    <wps:wsp>
                      <wps:cNvSpPr/>
                      <wps:spPr>
                        <a:xfrm>
                          <a:off x="0" y="0"/>
                          <a:ext cx="914400" cy="1285875"/>
                        </a:xfrm>
                        <a:prstGeom prst="rect">
                          <a:avLst/>
                        </a:prstGeom>
                        <a:solidFill>
                          <a:srgbClr val="4472C4"/>
                        </a:solidFill>
                        <a:ln w="12700" cap="flat" cmpd="sng" algn="ctr">
                          <a:solidFill>
                            <a:srgbClr val="4472C4">
                              <a:shade val="15000"/>
                            </a:srgbClr>
                          </a:solidFill>
                          <a:prstDash val="solid"/>
                          <a:miter lim="800000"/>
                        </a:ln>
                        <a:effectLst/>
                      </wps:spPr>
                      <wps:txbx>
                        <w:txbxContent>
                          <w:p w:rsidR="001E5412" w:rsidRPr="007540D2" w:rsidRDefault="001E5412" w:rsidP="001E5412">
                            <w:pPr>
                              <w:jc w:val="center"/>
                              <w:rPr>
                                <w:color w:val="FFFFFF" w:themeColor="background1"/>
                                <w:lang w:val="en-US"/>
                              </w:rPr>
                            </w:pPr>
                            <w:r w:rsidRPr="007540D2">
                              <w:rPr>
                                <w:color w:val="FFFFFF" w:themeColor="background1"/>
                                <w:lang w:val="en-US"/>
                              </w:rPr>
                              <w:t>ETA Berth</w:t>
                            </w:r>
                          </w:p>
                          <w:p w:rsidR="00121EC7" w:rsidRPr="007540D2" w:rsidRDefault="00121EC7" w:rsidP="001E5412">
                            <w:pPr>
                              <w:jc w:val="center"/>
                              <w:rPr>
                                <w:color w:val="FFFFFF" w:themeColor="background1"/>
                                <w:lang w:val="en-US"/>
                              </w:rPr>
                            </w:pPr>
                            <w:r w:rsidRPr="007540D2">
                              <w:rPr>
                                <w:color w:val="FFFFFF" w:themeColor="background1"/>
                                <w:lang w:val="en-US"/>
                              </w:rPr>
                              <w:t>From Ship manager</w:t>
                            </w:r>
                            <w:r w:rsidR="007540D2" w:rsidRPr="007540D2">
                              <w:rPr>
                                <w:color w:val="FFFFFF" w:themeColor="background1"/>
                                <w:lang w:val="en-US"/>
                              </w:rPr>
                              <w:t xml:space="preserve"> t</w:t>
                            </w:r>
                            <w:r w:rsidR="007540D2">
                              <w:rPr>
                                <w:color w:val="FFFFFF" w:themeColor="background1"/>
                                <w:lang w:val="en-US"/>
                              </w:rPr>
                              <w:t>o Berth Planner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1D8B2A19" id="Rechthoek 1" o:spid="_x0000_s1026" style="position:absolute;left:0;text-align:left;margin-left:0;margin-top:16.9pt;width:1in;height:101.25pt;z-index:251785728;visibility:visible;mso-wrap-style:square;mso-height-percent:0;mso-wrap-distance-left:9pt;mso-wrap-distance-top:0;mso-wrap-distance-right:9pt;mso-wrap-distance-bottom:0;mso-position-horizontal:left;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" fillcolor="#4472c4" strokecolor="#172c51" strokeweight="1pt">
                <v:textbox>
                  <w:txbxContent>
                    <w:p w:rsidR="001E5412" w:rsidRPr="007540D2" w:rsidRDefault="001E5412" w:rsidP="001E5412">
                      <w:pPr>
                        <w:jc w:val="center"/>
                        <w:rPr>
                          <w:color w:val="FFFFFF" w:themeColor="background1"/>
                          <w:lang w:val="en-US"/>
                        </w:rPr>
                      </w:pPr>
                      <w:r w:rsidRPr="007540D2">
                        <w:rPr>
                          <w:color w:val="FFFFFF" w:themeColor="background1"/>
                          <w:lang w:val="en-US"/>
                        </w:rPr>
                        <w:t>ETA Berth</w:t>
                      </w:r>
                    </w:p>
                    <w:p w:rsidR="00121EC7" w:rsidRPr="007540D2" w:rsidRDefault="00121EC7" w:rsidP="001E5412">
                      <w:pPr>
                        <w:jc w:val="center"/>
                        <w:rPr>
                          <w:color w:val="FFFFFF" w:themeColor="background1"/>
                          <w:lang w:val="en-US"/>
                        </w:rPr>
                      </w:pPr>
                      <w:r w:rsidRPr="007540D2">
                        <w:rPr>
                          <w:color w:val="FFFFFF" w:themeColor="background1"/>
                          <w:lang w:val="en-US"/>
                        </w:rPr>
                        <w:t>From Ship manager</w:t>
                      </w:r>
                      <w:r w:rsidR="007540D2" w:rsidRPr="007540D2">
                        <w:rPr>
                          <w:color w:val="FFFFFF" w:themeColor="background1"/>
                          <w:lang w:val="en-US"/>
                        </w:rPr>
                        <w:t xml:space="preserve"> t</w:t>
                      </w:r>
                      <w:r w:rsidR="007540D2">
                        <w:rPr>
                          <w:color w:val="FFFFFF" w:themeColor="background1"/>
                          <w:lang w:val="en-US"/>
                        </w:rPr>
                        <w:t>o Berth Planner</w:t>
                      </w:r>
                    </w:p>
                  </w:txbxContent>
                </v:textbox>
                <w10:wrap anchorx="margin"/>
              </v:rect>
            </w:pict>
          </mc:Fallback>
        </mc:AlternateContent>
      </w:r>
    </w:p>
    <w:p w:rsidR="00C46E0D" w:rsidRDefault="00B81D79">
      <w:pPr>
        <w:rPr>
          <w:rFonts w:eastAsiaTheme="majorEastAsia" w:cstheme="majorBidi"/>
          <w:i/>
          <w:iCs/>
          <w:color w:val="2F5496" w:themeColor="accent1" w:themeShade="BF"/>
          <w:lang w:val="en-GB"/>
        </w:rPr>
      </w:pPr>
      <w:r>
        <w:rPr>
          <w:noProof/>
          <w:lang w:val="en-GB"/>
        </w:rPr>
        <mc:AlternateContent>
          <mc:Choice Requires="wps">
            <w:drawing>
              <wp:anchor distT="0" distB="0" distL="114300" distR="114300" simplePos="0" relativeHeight="251789824" behindDoc="0" locked="0" layoutInCell="1" allowOverlap="1" wp14:anchorId="696045E8" wp14:editId="4B4FBDF9">
                <wp:simplePos x="0" y="0"/>
                <wp:positionH relativeFrom="column">
                  <wp:posOffset>3505200</wp:posOffset>
                </wp:positionH>
                <wp:positionV relativeFrom="paragraph">
                  <wp:posOffset>532765</wp:posOffset>
                </wp:positionV>
                <wp:extent cx="1076325" cy="236855"/>
                <wp:effectExtent l="0" t="19050" r="47625" b="29845"/>
                <wp:wrapNone/>
                <wp:docPr id="1588053112" name="Pijl: rechts 2"/>
                <wp:cNvGraphicFramePr/>
                <a:graphic xmlns:a="http://schemas.openxmlformats.org/drawingml/2006/main">
                  <a:graphicData uri="http://schemas.microsoft.com/office/word/2010/wordprocessingShape">
                    <wps:wsp>
                      <wps:cNvSpPr/>
                      <wps:spPr>
                        <a:xfrm>
                          <a:off x="0" y="0"/>
                          <a:ext cx="1076325" cy="236855"/>
                        </a:xfrm>
                        <a:prstGeom prst="rightArrow">
                          <a:avLst/>
                        </a:prstGeom>
                        <a:solidFill>
                          <a:srgbClr val="4472C4"/>
                        </a:solidFill>
                        <a:ln w="12700" cap="flat" cmpd="sng" algn="ctr">
                          <a:solidFill>
                            <a:srgbClr val="4472C4">
                              <a:shade val="15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8C6091F"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Pijl: rechts 2" o:spid="_x0000_s1026" type="#_x0000_t13" style="position:absolute;margin-left:276pt;margin-top:41.95pt;width:84.75pt;height:18.65pt;z-index:251789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" adj="19223" fillcolor="#4472c4" strokecolor="#172c51" strokeweight="1pt"/>
            </w:pict>
          </mc:Fallback>
        </mc:AlternateContent>
      </w:r>
      <w:r>
        <w:rPr>
          <w:noProof/>
          <w:lang w:val="en-GB"/>
        </w:rPr>
        <mc:AlternateContent>
          <mc:Choice Requires="wps">
            <w:drawing>
              <wp:anchor distT="0" distB="0" distL="114300" distR="114300" simplePos="0" relativeHeight="251783680" behindDoc="0" locked="0" layoutInCell="1" allowOverlap="1" wp14:anchorId="200183D3" wp14:editId="3704AB6D">
                <wp:simplePos x="0" y="0"/>
                <wp:positionH relativeFrom="column">
                  <wp:posOffset>1118870</wp:posOffset>
                </wp:positionH>
                <wp:positionV relativeFrom="paragraph">
                  <wp:posOffset>563880</wp:posOffset>
                </wp:positionV>
                <wp:extent cx="1076325" cy="236855"/>
                <wp:effectExtent l="0" t="19050" r="47625" b="29845"/>
                <wp:wrapNone/>
                <wp:docPr id="20919844" name="Pijl: rechts 2"/>
                <wp:cNvGraphicFramePr/>
                <a:graphic xmlns:a="http://schemas.openxmlformats.org/drawingml/2006/main">
                  <a:graphicData uri="http://schemas.microsoft.com/office/word/2010/wordprocessingShape">
                    <wps:wsp>
                      <wps:cNvSpPr/>
                      <wps:spPr>
                        <a:xfrm>
                          <a:off x="0" y="0"/>
                          <a:ext cx="1076325" cy="236855"/>
                        </a:xfrm>
                        <a:prstGeom prst="rightArrow">
                          <a:avLst/>
                        </a:prstGeom>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F8687DD" id="Pijl: rechts 2" o:spid="_x0000_s1026" type="#_x0000_t13" style="position:absolute;margin-left:88.1pt;margin-top:44.4pt;width:84.75pt;height:18.65pt;z-index:251783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" adj="19223" fillcolor="#4472c4 [3204]" strokecolor="#09101d [484]" strokeweight="1pt"/>
            </w:pict>
          </mc:Fallback>
        </mc:AlternateContent>
      </w:r>
      <w:r w:rsidR="00357440">
        <w:rPr>
          <w:noProof/>
          <w:lang w:val="en-GB"/>
        </w:rPr>
        <mc:AlternateContent>
          <mc:Choice Requires="wps">
            <w:drawing>
              <wp:anchor distT="0" distB="0" distL="114300" distR="114300" simplePos="0" relativeHeight="251787776" behindDoc="0" locked="0" layoutInCell="1" allowOverlap="1" wp14:anchorId="4263839B" wp14:editId="7696E6C1">
                <wp:simplePos x="0" y="0"/>
                <wp:positionH relativeFrom="margin">
                  <wp:align>right</wp:align>
                </wp:positionH>
                <wp:positionV relativeFrom="paragraph">
                  <wp:posOffset>8890</wp:posOffset>
                </wp:positionV>
                <wp:extent cx="914400" cy="1276350"/>
                <wp:effectExtent l="0" t="0" r="19050" b="19050"/>
                <wp:wrapNone/>
                <wp:docPr id="1736322166" name="Rechthoek 1"/>
                <wp:cNvGraphicFramePr/>
                <a:graphic xmlns:a="http://schemas.openxmlformats.org/drawingml/2006/main">
                  <a:graphicData uri="http://schemas.microsoft.com/office/word/2010/wordprocessingShape">
                    <wps:wsp>
                      <wps:cNvSpPr/>
                      <wps:spPr>
                        <a:xfrm>
                          <a:off x="0" y="0"/>
                          <a:ext cx="914400" cy="1276350"/>
                        </a:xfrm>
                        <a:prstGeom prst="rect">
                          <a:avLst/>
                        </a:prstGeom>
                        <a:solidFill>
                          <a:srgbClr val="4472C4"/>
                        </a:solidFill>
                        <a:ln w="12700" cap="flat" cmpd="sng" algn="ctr">
                          <a:solidFill>
                            <a:srgbClr val="4472C4">
                              <a:shade val="15000"/>
                            </a:srgbClr>
                          </a:solidFill>
                          <a:prstDash val="solid"/>
                          <a:miter lim="800000"/>
                        </a:ln>
                        <a:effectLst/>
                      </wps:spPr>
                      <wps:txbx>
                        <w:txbxContent>
                          <w:p w:rsidR="001E5412" w:rsidRPr="00357440" w:rsidRDefault="001E5412" w:rsidP="001E5412">
                            <w:pPr>
                              <w:jc w:val="center"/>
                              <w:rPr>
                                <w:color w:val="FFFFFF" w:themeColor="background1"/>
                                <w:lang w:val="en-US"/>
                              </w:rPr>
                            </w:pPr>
                            <w:r w:rsidRPr="00357440">
                              <w:rPr>
                                <w:color w:val="FFFFFF" w:themeColor="background1"/>
                                <w:lang w:val="en-US"/>
                              </w:rPr>
                              <w:t>PTA Berth</w:t>
                            </w:r>
                          </w:p>
                          <w:p w:rsidR="00CF6E0A" w:rsidRDefault="00CF6E0A" w:rsidP="001E5412">
                            <w:pPr>
                              <w:jc w:val="center"/>
                              <w:rPr>
                                <w:color w:val="FFFFFF" w:themeColor="background1"/>
                                <w:lang w:val="en-US"/>
                              </w:rPr>
                            </w:pPr>
                            <w:r w:rsidRPr="00357440">
                              <w:rPr>
                                <w:color w:val="FFFFFF" w:themeColor="background1"/>
                                <w:lang w:val="en-US"/>
                              </w:rPr>
                              <w:t>From Ship manager</w:t>
                            </w:r>
                            <w:r w:rsidR="00357440" w:rsidRPr="00357440">
                              <w:rPr>
                                <w:color w:val="FFFFFF" w:themeColor="background1"/>
                                <w:lang w:val="en-US"/>
                              </w:rPr>
                              <w:t xml:space="preserve"> t</w:t>
                            </w:r>
                            <w:r w:rsidR="00357440">
                              <w:rPr>
                                <w:color w:val="FFFFFF" w:themeColor="background1"/>
                                <w:lang w:val="en-US"/>
                              </w:rPr>
                              <w:t>o Berth planner</w:t>
                            </w:r>
                          </w:p>
                          <w:p w:rsidR="00357440" w:rsidRPr="00357440" w:rsidRDefault="00357440" w:rsidP="001E5412">
                            <w:pPr>
                              <w:jc w:val="center"/>
                              <w:rPr>
                                <w:color w:val="FFFFFF" w:themeColor="background1"/>
                                <w:lang w:val="en-US"/>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4263839B" id="_x0000_s1027" style="position:absolute;margin-left:20.8pt;margin-top:.7pt;width:1in;height:100.5pt;z-index:251787776;visibility:visible;mso-wrap-style:square;mso-height-percent:0;mso-wrap-distance-left:9pt;mso-wrap-distance-top:0;mso-wrap-distance-right:9pt;mso-wrap-distance-bottom:0;mso-position-horizontal:right;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" fillcolor="#4472c4" strokecolor="#172c51" strokeweight="1pt">
                <v:textbox>
                  <w:txbxContent>
                    <w:p w:rsidR="001E5412" w:rsidRPr="00357440" w:rsidRDefault="001E5412" w:rsidP="001E5412">
                      <w:pPr>
                        <w:jc w:val="center"/>
                        <w:rPr>
                          <w:color w:val="FFFFFF" w:themeColor="background1"/>
                          <w:lang w:val="en-US"/>
                        </w:rPr>
                      </w:pPr>
                      <w:r w:rsidRPr="00357440">
                        <w:rPr>
                          <w:color w:val="FFFFFF" w:themeColor="background1"/>
                          <w:lang w:val="en-US"/>
                        </w:rPr>
                        <w:t>PTA Berth</w:t>
                      </w:r>
                    </w:p>
                    <w:p w:rsidR="00CF6E0A" w:rsidRDefault="00CF6E0A" w:rsidP="001E5412">
                      <w:pPr>
                        <w:jc w:val="center"/>
                        <w:rPr>
                          <w:color w:val="FFFFFF" w:themeColor="background1"/>
                          <w:lang w:val="en-US"/>
                        </w:rPr>
                      </w:pPr>
                      <w:r w:rsidRPr="00357440">
                        <w:rPr>
                          <w:color w:val="FFFFFF" w:themeColor="background1"/>
                          <w:lang w:val="en-US"/>
                        </w:rPr>
                        <w:t>From Ship manager</w:t>
                      </w:r>
                      <w:r w:rsidR="00357440" w:rsidRPr="00357440">
                        <w:rPr>
                          <w:color w:val="FFFFFF" w:themeColor="background1"/>
                          <w:lang w:val="en-US"/>
                        </w:rPr>
                        <w:t xml:space="preserve"> t</w:t>
                      </w:r>
                      <w:r w:rsidR="00357440">
                        <w:rPr>
                          <w:color w:val="FFFFFF" w:themeColor="background1"/>
                          <w:lang w:val="en-US"/>
                        </w:rPr>
                        <w:t>o Berth planner</w:t>
                      </w:r>
                    </w:p>
                    <w:p w:rsidR="00357440" w:rsidRPr="00357440" w:rsidRDefault="00357440" w:rsidP="001E5412">
                      <w:pPr>
                        <w:jc w:val="center"/>
                        <w:rPr>
                          <w:color w:val="FFFFFF" w:themeColor="background1"/>
                          <w:lang w:val="en-US"/>
                        </w:rPr>
                      </w:pPr>
                    </w:p>
                  </w:txbxContent>
                </v:textbox>
                <w10:wrap anchorx="margin"/>
              </v:rect>
            </w:pict>
          </mc:Fallback>
        </mc:AlternateContent>
      </w:r>
      <w:r w:rsidR="00357440">
        <w:rPr>
          <w:noProof/>
          <w:lang w:val="en-GB"/>
        </w:rPr>
        <mc:AlternateContent>
          <mc:Choice Requires="wps">
            <w:drawing>
              <wp:anchor distT="0" distB="0" distL="114300" distR="114300" simplePos="0" relativeHeight="251782656" behindDoc="0" locked="0" layoutInCell="1" allowOverlap="1" wp14:anchorId="20C7AA16" wp14:editId="6B244742">
                <wp:simplePos x="0" y="0"/>
                <wp:positionH relativeFrom="margin">
                  <wp:align>center</wp:align>
                </wp:positionH>
                <wp:positionV relativeFrom="paragraph">
                  <wp:posOffset>12065</wp:posOffset>
                </wp:positionV>
                <wp:extent cx="914400" cy="1295400"/>
                <wp:effectExtent l="0" t="0" r="19050" b="19050"/>
                <wp:wrapNone/>
                <wp:docPr id="1101825557" name="Rechthoek 1"/>
                <wp:cNvGraphicFramePr/>
                <a:graphic xmlns:a="http://schemas.openxmlformats.org/drawingml/2006/main">
                  <a:graphicData uri="http://schemas.microsoft.com/office/word/2010/wordprocessingShape">
                    <wps:wsp>
                      <wps:cNvSpPr/>
                      <wps:spPr>
                        <a:xfrm>
                          <a:off x="0" y="0"/>
                          <a:ext cx="914400" cy="1295400"/>
                        </a:xfrm>
                        <a:prstGeom prst="rect">
                          <a:avLst/>
                        </a:prstGeom>
                      </wps:spPr>
                      <wps:style>
                        <a:lnRef idx="2">
                          <a:schemeClr val="accent1">
                            <a:shade val="15000"/>
                          </a:schemeClr>
                        </a:lnRef>
                        <a:fillRef idx="1">
                          <a:schemeClr val="accent1"/>
                        </a:fillRef>
                        <a:effectRef idx="0">
                          <a:schemeClr val="accent1"/>
                        </a:effectRef>
                        <a:fontRef idx="minor">
                          <a:schemeClr val="lt1"/>
                        </a:fontRef>
                      </wps:style>
                      <wps:txbx>
                        <w:txbxContent>
                          <w:p w:rsidR="001E5412" w:rsidRPr="007540D2" w:rsidRDefault="001E5412" w:rsidP="001E5412">
                            <w:pPr>
                              <w:jc w:val="center"/>
                              <w:rPr>
                                <w:lang w:val="en-US"/>
                              </w:rPr>
                            </w:pPr>
                            <w:r w:rsidRPr="007540D2">
                              <w:rPr>
                                <w:lang w:val="en-US"/>
                              </w:rPr>
                              <w:t>RTA Berth</w:t>
                            </w:r>
                          </w:p>
                          <w:p w:rsidR="00121EC7" w:rsidRPr="007540D2" w:rsidRDefault="00121EC7" w:rsidP="001E5412">
                            <w:pPr>
                              <w:jc w:val="center"/>
                              <w:rPr>
                                <w:lang w:val="en-US"/>
                              </w:rPr>
                            </w:pPr>
                            <w:r w:rsidRPr="007540D2">
                              <w:rPr>
                                <w:lang w:val="en-US"/>
                              </w:rPr>
                              <w:t xml:space="preserve">From </w:t>
                            </w:r>
                            <w:r w:rsidR="00CF6E0A" w:rsidRPr="007540D2">
                              <w:rPr>
                                <w:lang w:val="en-US"/>
                              </w:rPr>
                              <w:t>Berth planner</w:t>
                            </w:r>
                            <w:r w:rsidR="007540D2" w:rsidRPr="007540D2">
                              <w:rPr>
                                <w:lang w:val="en-US"/>
                              </w:rPr>
                              <w:t xml:space="preserve"> t</w:t>
                            </w:r>
                            <w:r w:rsidR="007540D2">
                              <w:rPr>
                                <w:lang w:val="en-US"/>
                              </w:rPr>
                              <w:t xml:space="preserve">o </w:t>
                            </w:r>
                            <w:r w:rsidR="00357440">
                              <w:rPr>
                                <w:lang w:val="en-US"/>
                              </w:rPr>
                              <w:t>Ship manager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20C7AA16" id="_x0000_s1028" style="position:absolute;margin-left:0;margin-top:.95pt;width:1in;height:102pt;z-index:251782656;visibility:visible;mso-wrap-style:square;mso-height-percent:0;mso-wrap-distance-left:9pt;mso-wrap-distance-top:0;mso-wrap-distance-right:9pt;mso-wrap-distance-bottom:0;mso-position-horizontal:center;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" fillcolor="#4472c4 [3204]" strokecolor="#09101d [484]" strokeweight="1pt">
                <v:textbox>
                  <w:txbxContent>
                    <w:p w:rsidR="001E5412" w:rsidRPr="007540D2" w:rsidRDefault="001E5412" w:rsidP="001E5412">
                      <w:pPr>
                        <w:jc w:val="center"/>
                        <w:rPr>
                          <w:lang w:val="en-US"/>
                        </w:rPr>
                      </w:pPr>
                      <w:r w:rsidRPr="007540D2">
                        <w:rPr>
                          <w:lang w:val="en-US"/>
                        </w:rPr>
                        <w:t>RTA Berth</w:t>
                      </w:r>
                    </w:p>
                    <w:p w:rsidR="00121EC7" w:rsidRPr="007540D2" w:rsidRDefault="00121EC7" w:rsidP="001E5412">
                      <w:pPr>
                        <w:jc w:val="center"/>
                        <w:rPr>
                          <w:lang w:val="en-US"/>
                        </w:rPr>
                      </w:pPr>
                      <w:r w:rsidRPr="007540D2">
                        <w:rPr>
                          <w:lang w:val="en-US"/>
                        </w:rPr>
                        <w:t xml:space="preserve">From </w:t>
                      </w:r>
                      <w:r w:rsidR="00CF6E0A" w:rsidRPr="007540D2">
                        <w:rPr>
                          <w:lang w:val="en-US"/>
                        </w:rPr>
                        <w:t>Berth planner</w:t>
                      </w:r>
                      <w:r w:rsidR="007540D2" w:rsidRPr="007540D2">
                        <w:rPr>
                          <w:lang w:val="en-US"/>
                        </w:rPr>
                        <w:t xml:space="preserve"> t</w:t>
                      </w:r>
                      <w:r w:rsidR="007540D2">
                        <w:rPr>
                          <w:lang w:val="en-US"/>
                        </w:rPr>
                        <w:t xml:space="preserve">o </w:t>
                      </w:r>
                      <w:r w:rsidR="00357440">
                        <w:rPr>
                          <w:lang w:val="en-US"/>
                        </w:rPr>
                        <w:t>Ship manager</w:t>
                      </w:r>
                    </w:p>
                  </w:txbxContent>
                </v:textbox>
                <w10:wrap anchorx="margin"/>
              </v:rect>
            </w:pict>
          </mc:Fallback>
        </mc:AlternateContent>
      </w:r>
      <w:r w:rsidR="00C46E0D">
        <w:rPr>
          <w:lang w:val="en-GB"/>
        </w:rPr>
        <w:br w:type="page"/>
      </w:r>
    </w:p>
    <w:p w:rsidR="005A29E2" w:rsidRDefault="005A29E2" w:rsidP="005A29E2">
      <w:pPr>
        <w:pStyle w:val="Heading4"/>
        <w:rPr>
          <w:lang w:val="en-GB"/>
        </w:rPr>
      </w:pPr>
      <w:r>
        <w:rPr>
          <w:lang w:val="en-GB"/>
        </w:rPr>
        <w:t xml:space="preserve">Port planning arrival – </w:t>
      </w:r>
      <w:r w:rsidR="00553847">
        <w:rPr>
          <w:lang w:val="en-GB"/>
        </w:rPr>
        <w:t>PTA Berth</w:t>
      </w:r>
    </w:p>
    <w:p w:rsidR="00F87EEB" w:rsidRDefault="00F87EEB" w:rsidP="00F87EEB">
      <w:pPr>
        <w:spacing w:after="0" w:line="276" w:lineRule="auto"/>
        <w:jc w:val="both"/>
        <w:rPr>
          <w:rFonts w:cs="Arial"/>
          <w:lang w:val="en-GB"/>
        </w:rPr>
      </w:pPr>
      <w:r w:rsidRPr="00535CB4">
        <w:rPr>
          <w:rFonts w:cs="Arial"/>
          <w:highlight w:val="cyan"/>
          <w:lang w:val="en-GB"/>
        </w:rPr>
        <w:t xml:space="preserve">The Planned Time of Arrival Berth </w:t>
      </w:r>
      <w:r>
        <w:rPr>
          <w:rFonts w:cs="Arial"/>
          <w:highlight w:val="yellow"/>
          <w:lang w:val="en-GB"/>
        </w:rPr>
        <w:t xml:space="preserve">(PTA Berth) </w:t>
      </w:r>
      <w:r w:rsidRPr="009E65D0">
        <w:rPr>
          <w:rFonts w:cs="Arial"/>
          <w:highlight w:val="yellow"/>
          <w:lang w:val="en-GB"/>
        </w:rPr>
        <w:t xml:space="preserve">is sent </w:t>
      </w:r>
      <w:r w:rsidR="005A29E2">
        <w:rPr>
          <w:rFonts w:cs="Arial"/>
          <w:highlight w:val="yellow"/>
          <w:lang w:val="en-GB"/>
        </w:rPr>
        <w:t>from t</w:t>
      </w:r>
      <w:r w:rsidRPr="009E65D0">
        <w:rPr>
          <w:rFonts w:cs="Arial"/>
          <w:highlight w:val="yellow"/>
          <w:lang w:val="en-GB"/>
        </w:rPr>
        <w:t xml:space="preserve">he Ship manager to the </w:t>
      </w:r>
      <w:r>
        <w:rPr>
          <w:rFonts w:cs="Arial"/>
          <w:highlight w:val="yellow"/>
          <w:lang w:val="en-GB"/>
        </w:rPr>
        <w:t>Port planner</w:t>
      </w:r>
      <w:r w:rsidR="00C17755">
        <w:rPr>
          <w:rFonts w:cs="Arial"/>
          <w:highlight w:val="yellow"/>
          <w:lang w:val="en-GB"/>
        </w:rPr>
        <w:t>, (as it’s the agreed time between Ship manager and Berth planner</w:t>
      </w:r>
      <w:r w:rsidR="00C17755">
        <w:rPr>
          <w:rFonts w:cs="Arial"/>
          <w:lang w:val="en-GB"/>
        </w:rPr>
        <w:t xml:space="preserve">). </w:t>
      </w:r>
    </w:p>
    <w:p w:rsidR="00F87EEB" w:rsidRDefault="00F87EEB" w:rsidP="00074813">
      <w:pPr>
        <w:pStyle w:val="Heading4"/>
        <w:rPr>
          <w:lang w:val="en-GB"/>
        </w:rPr>
      </w:pPr>
    </w:p>
    <w:p w:rsidR="00D633FA" w:rsidRDefault="00074813" w:rsidP="00074813">
      <w:pPr>
        <w:pStyle w:val="Heading4"/>
        <w:rPr>
          <w:lang w:val="en-GB"/>
        </w:rPr>
      </w:pPr>
      <w:r>
        <w:rPr>
          <w:lang w:val="en-GB"/>
        </w:rPr>
        <w:t>Port planning arrival – RTA Pilot Boarding Place</w:t>
      </w:r>
      <w:r w:rsidR="00013398">
        <w:rPr>
          <w:lang w:val="en-GB"/>
        </w:rPr>
        <w:t xml:space="preserve"> (RTA PBP)</w:t>
      </w:r>
    </w:p>
    <w:p w:rsidR="00074813" w:rsidRPr="00FE65B1" w:rsidRDefault="00175F22" w:rsidP="0064044B">
      <w:pPr>
        <w:spacing w:after="0" w:line="276" w:lineRule="auto"/>
        <w:jc w:val="both"/>
        <w:rPr>
          <w:rFonts w:cs="Arial"/>
          <w:lang w:val="en-GB"/>
        </w:rPr>
      </w:pPr>
      <w:r w:rsidRPr="00315D6E">
        <w:rPr>
          <w:rFonts w:cs="Arial"/>
          <w:highlight w:val="cyan"/>
          <w:lang w:val="en-GB"/>
        </w:rPr>
        <w:t xml:space="preserve">The </w:t>
      </w:r>
      <w:r w:rsidR="00C06AB8" w:rsidRPr="00315D6E">
        <w:rPr>
          <w:rFonts w:cs="Arial"/>
          <w:highlight w:val="cyan"/>
          <w:lang w:val="en-GB"/>
        </w:rPr>
        <w:t xml:space="preserve">Requested Time of Arrival Pilot Boarding Place </w:t>
      </w:r>
      <w:r w:rsidR="00C06AB8">
        <w:rPr>
          <w:rFonts w:cs="Arial"/>
          <w:highlight w:val="yellow"/>
          <w:lang w:val="en-GB"/>
        </w:rPr>
        <w:t>(RTA PBP)</w:t>
      </w:r>
      <w:r w:rsidR="00315D6E">
        <w:rPr>
          <w:rFonts w:cs="Arial"/>
          <w:highlight w:val="yellow"/>
          <w:lang w:val="en-GB"/>
        </w:rPr>
        <w:t xml:space="preserve"> </w:t>
      </w:r>
      <w:r w:rsidR="00317A33" w:rsidRPr="007F2847">
        <w:rPr>
          <w:rFonts w:cs="Arial"/>
          <w:highlight w:val="yellow"/>
          <w:lang w:val="en-GB"/>
        </w:rPr>
        <w:t>is sent by the Port planner</w:t>
      </w:r>
      <w:r w:rsidR="009C4E16" w:rsidRPr="007F2847">
        <w:rPr>
          <w:rFonts w:cs="Arial"/>
          <w:highlight w:val="yellow"/>
          <w:lang w:val="en-GB"/>
        </w:rPr>
        <w:t xml:space="preserve"> to the Ship </w:t>
      </w:r>
      <w:r w:rsidR="007F2847" w:rsidRPr="007F2847">
        <w:rPr>
          <w:rFonts w:cs="Arial"/>
          <w:highlight w:val="yellow"/>
          <w:lang w:val="en-GB"/>
        </w:rPr>
        <w:t>manager.</w:t>
      </w:r>
      <w:r w:rsidR="007F2847">
        <w:rPr>
          <w:rFonts w:cs="Arial"/>
          <w:lang w:val="en-GB"/>
        </w:rPr>
        <w:t xml:space="preserve"> It is </w:t>
      </w:r>
      <w:r w:rsidR="00317A33">
        <w:rPr>
          <w:rFonts w:cs="Arial"/>
          <w:lang w:val="en-GB"/>
        </w:rPr>
        <w:t>b</w:t>
      </w:r>
      <w:r w:rsidR="00074813" w:rsidRPr="00FE65B1">
        <w:rPr>
          <w:rFonts w:cs="Arial"/>
          <w:lang w:val="en-GB"/>
        </w:rPr>
        <w:t xml:space="preserve">ased on the </w:t>
      </w:r>
      <w:r w:rsidR="0064044B">
        <w:rPr>
          <w:rFonts w:cs="Arial"/>
          <w:lang w:val="en-GB"/>
        </w:rPr>
        <w:t>PTA Berth</w:t>
      </w:r>
      <w:r w:rsidR="00317A33">
        <w:rPr>
          <w:rFonts w:cs="Arial"/>
          <w:lang w:val="en-GB"/>
        </w:rPr>
        <w:t xml:space="preserve">. </w:t>
      </w:r>
      <w:r w:rsidR="00C54C28" w:rsidRPr="00FE65B1">
        <w:rPr>
          <w:rFonts w:cs="Arial"/>
          <w:lang w:val="en-GB"/>
        </w:rPr>
        <w:t>The RT</w:t>
      </w:r>
      <w:r w:rsidR="008B3B96">
        <w:rPr>
          <w:rFonts w:cs="Arial"/>
          <w:lang w:val="en-GB"/>
        </w:rPr>
        <w:t>A</w:t>
      </w:r>
      <w:r w:rsidR="00C54C28" w:rsidRPr="00FE65B1">
        <w:rPr>
          <w:rFonts w:cs="Arial"/>
          <w:lang w:val="en-GB"/>
        </w:rPr>
        <w:t xml:space="preserve"> </w:t>
      </w:r>
      <w:r w:rsidR="008B3B96">
        <w:rPr>
          <w:rFonts w:cs="Arial"/>
          <w:lang w:val="en-GB"/>
        </w:rPr>
        <w:t>PBP</w:t>
      </w:r>
      <w:r w:rsidR="00C54C28" w:rsidRPr="00FE65B1">
        <w:rPr>
          <w:rFonts w:cs="Arial"/>
          <w:lang w:val="en-GB"/>
        </w:rPr>
        <w:t xml:space="preserve"> is a request of the </w:t>
      </w:r>
      <w:r w:rsidR="00C54C28">
        <w:rPr>
          <w:rFonts w:cs="Arial"/>
          <w:lang w:val="en-GB"/>
        </w:rPr>
        <w:t xml:space="preserve">Port planner to the Ship manager </w:t>
      </w:r>
      <w:r w:rsidR="00C54C28" w:rsidRPr="00FE65B1">
        <w:rPr>
          <w:rFonts w:cs="Arial"/>
          <w:lang w:val="en-GB"/>
        </w:rPr>
        <w:t xml:space="preserve">to </w:t>
      </w:r>
      <w:r w:rsidR="008B3B96">
        <w:rPr>
          <w:rFonts w:cs="Arial"/>
          <w:lang w:val="en-GB"/>
        </w:rPr>
        <w:t>arrive at a particular Pilot Boarding Place at a particular time</w:t>
      </w:r>
      <w:r w:rsidR="00DB7BB5">
        <w:rPr>
          <w:rFonts w:cs="Arial"/>
          <w:lang w:val="en-GB"/>
        </w:rPr>
        <w:t>. Th</w:t>
      </w:r>
      <w:r w:rsidR="00074813" w:rsidRPr="00FE65B1">
        <w:rPr>
          <w:rFonts w:cs="Arial"/>
          <w:lang w:val="en-GB"/>
        </w:rPr>
        <w:t xml:space="preserve">e </w:t>
      </w:r>
      <w:r w:rsidR="000607F1">
        <w:rPr>
          <w:rFonts w:cs="Arial"/>
          <w:lang w:val="en-GB"/>
        </w:rPr>
        <w:t xml:space="preserve">Port planner </w:t>
      </w:r>
      <w:r w:rsidR="00074813" w:rsidRPr="00FE65B1">
        <w:rPr>
          <w:rFonts w:cs="Arial"/>
          <w:lang w:val="en-GB"/>
        </w:rPr>
        <w:t xml:space="preserve">provides a RTA </w:t>
      </w:r>
      <w:r w:rsidR="00013398">
        <w:rPr>
          <w:rFonts w:cs="Arial"/>
          <w:lang w:val="en-GB"/>
        </w:rPr>
        <w:t xml:space="preserve">PBP </w:t>
      </w:r>
      <w:r w:rsidR="00074813" w:rsidRPr="00FE65B1">
        <w:rPr>
          <w:rFonts w:cs="Arial"/>
          <w:lang w:val="en-GB"/>
        </w:rPr>
        <w:t>taking into account:</w:t>
      </w:r>
    </w:p>
    <w:p w:rsidR="0064044B" w:rsidRDefault="0064044B" w:rsidP="0062749B">
      <w:pPr>
        <w:pStyle w:val="ListParagraph"/>
        <w:numPr>
          <w:ilvl w:val="0"/>
          <w:numId w:val="27"/>
        </w:numPr>
        <w:spacing w:after="0" w:line="276" w:lineRule="auto"/>
        <w:jc w:val="both"/>
        <w:rPr>
          <w:rFonts w:cs="Arial"/>
          <w:lang w:val="en-GB"/>
        </w:rPr>
      </w:pPr>
      <w:r>
        <w:rPr>
          <w:rFonts w:cs="Arial"/>
          <w:lang w:val="en-GB"/>
        </w:rPr>
        <w:t>Sailing time between pilot boarding place and berth</w:t>
      </w:r>
    </w:p>
    <w:p w:rsidR="00B86A2C" w:rsidRDefault="00B86A2C" w:rsidP="0062749B">
      <w:pPr>
        <w:pStyle w:val="ListParagraph"/>
        <w:numPr>
          <w:ilvl w:val="0"/>
          <w:numId w:val="27"/>
        </w:numPr>
        <w:spacing w:after="0" w:line="276" w:lineRule="auto"/>
        <w:jc w:val="both"/>
        <w:rPr>
          <w:rFonts w:cs="Arial"/>
          <w:lang w:val="en-GB"/>
        </w:rPr>
      </w:pPr>
      <w:r w:rsidRPr="00FE65B1">
        <w:rPr>
          <w:rFonts w:cs="Arial"/>
          <w:lang w:val="en-GB"/>
        </w:rPr>
        <w:t>Clearances of other authorities</w:t>
      </w:r>
      <w:r>
        <w:rPr>
          <w:rFonts w:cs="Arial"/>
          <w:lang w:val="en-GB"/>
        </w:rPr>
        <w:t xml:space="preserve"> (customs, immigration, port health)</w:t>
      </w:r>
    </w:p>
    <w:p w:rsidR="00074813" w:rsidRPr="00FE65B1" w:rsidRDefault="00074813" w:rsidP="0062749B">
      <w:pPr>
        <w:pStyle w:val="ListParagraph"/>
        <w:numPr>
          <w:ilvl w:val="0"/>
          <w:numId w:val="27"/>
        </w:numPr>
        <w:spacing w:after="0" w:line="276" w:lineRule="auto"/>
        <w:jc w:val="both"/>
        <w:rPr>
          <w:rFonts w:cs="Arial"/>
          <w:lang w:val="en-GB"/>
        </w:rPr>
      </w:pPr>
      <w:r w:rsidRPr="00FE65B1">
        <w:rPr>
          <w:rFonts w:cs="Arial"/>
          <w:lang w:val="en-GB"/>
        </w:rPr>
        <w:t xml:space="preserve">Maximum sizes of the </w:t>
      </w:r>
      <w:r>
        <w:rPr>
          <w:rFonts w:cs="Arial"/>
          <w:lang w:val="en-GB"/>
        </w:rPr>
        <w:t>vessel</w:t>
      </w:r>
      <w:r w:rsidR="00B86A2C">
        <w:rPr>
          <w:rFonts w:cs="Arial"/>
          <w:lang w:val="en-GB"/>
        </w:rPr>
        <w:t xml:space="preserve"> (length, beam, draught, air-draught)</w:t>
      </w:r>
    </w:p>
    <w:p w:rsidR="00074813" w:rsidRPr="00FE65B1" w:rsidRDefault="00074813" w:rsidP="0062749B">
      <w:pPr>
        <w:pStyle w:val="ListParagraph"/>
        <w:numPr>
          <w:ilvl w:val="0"/>
          <w:numId w:val="27"/>
        </w:numPr>
        <w:spacing w:after="0" w:line="276" w:lineRule="auto"/>
        <w:jc w:val="both"/>
        <w:rPr>
          <w:rFonts w:cs="Arial"/>
          <w:lang w:val="en-GB"/>
        </w:rPr>
      </w:pPr>
      <w:r w:rsidRPr="00FE65B1">
        <w:rPr>
          <w:rFonts w:cs="Arial"/>
          <w:lang w:val="en-GB"/>
        </w:rPr>
        <w:t xml:space="preserve">Maximum conditions for the </w:t>
      </w:r>
      <w:r>
        <w:rPr>
          <w:rFonts w:cs="Arial"/>
          <w:lang w:val="en-GB"/>
        </w:rPr>
        <w:t>vessel</w:t>
      </w:r>
      <w:r w:rsidR="00B86A2C">
        <w:rPr>
          <w:rFonts w:cs="Arial"/>
          <w:lang w:val="en-GB"/>
        </w:rPr>
        <w:t xml:space="preserve"> (tide, wind, visibility</w:t>
      </w:r>
      <w:r w:rsidR="0029234D">
        <w:rPr>
          <w:rFonts w:cs="Arial"/>
          <w:lang w:val="en-GB"/>
        </w:rPr>
        <w:t>, swell</w:t>
      </w:r>
      <w:r w:rsidR="00B86A2C">
        <w:rPr>
          <w:rFonts w:cs="Arial"/>
          <w:lang w:val="en-GB"/>
        </w:rPr>
        <w:t>)</w:t>
      </w:r>
    </w:p>
    <w:p w:rsidR="00074813" w:rsidRPr="00FE65B1" w:rsidRDefault="00B86A2C" w:rsidP="0062749B">
      <w:pPr>
        <w:pStyle w:val="ListParagraph"/>
        <w:numPr>
          <w:ilvl w:val="0"/>
          <w:numId w:val="27"/>
        </w:numPr>
        <w:spacing w:after="0" w:line="276" w:lineRule="auto"/>
        <w:jc w:val="both"/>
        <w:rPr>
          <w:rFonts w:cs="Arial"/>
          <w:lang w:val="en-GB"/>
        </w:rPr>
      </w:pPr>
      <w:r>
        <w:rPr>
          <w:rFonts w:cs="Arial"/>
          <w:lang w:val="en-GB"/>
        </w:rPr>
        <w:t>B</w:t>
      </w:r>
      <w:r w:rsidR="00074813" w:rsidRPr="00FE65B1">
        <w:rPr>
          <w:rFonts w:cs="Arial"/>
          <w:lang w:val="en-GB"/>
        </w:rPr>
        <w:t>erth availability</w:t>
      </w:r>
      <w:r>
        <w:rPr>
          <w:rFonts w:cs="Arial"/>
          <w:lang w:val="en-GB"/>
        </w:rPr>
        <w:t xml:space="preserve"> (from Berth planner)</w:t>
      </w:r>
    </w:p>
    <w:p w:rsidR="00074813" w:rsidRPr="00FE65B1" w:rsidRDefault="00B86A2C" w:rsidP="0062749B">
      <w:pPr>
        <w:pStyle w:val="ListParagraph"/>
        <w:numPr>
          <w:ilvl w:val="0"/>
          <w:numId w:val="27"/>
        </w:numPr>
        <w:spacing w:after="0" w:line="276" w:lineRule="auto"/>
        <w:jc w:val="both"/>
        <w:rPr>
          <w:rFonts w:cs="Arial"/>
          <w:lang w:val="en-GB"/>
        </w:rPr>
      </w:pPr>
      <w:r>
        <w:rPr>
          <w:rFonts w:cs="Arial"/>
          <w:lang w:val="en-GB"/>
        </w:rPr>
        <w:t>Fairway a</w:t>
      </w:r>
      <w:r w:rsidR="00074813" w:rsidRPr="00FE65B1">
        <w:rPr>
          <w:rFonts w:cs="Arial"/>
          <w:lang w:val="en-GB"/>
        </w:rPr>
        <w:t>vailabili</w:t>
      </w:r>
      <w:r>
        <w:rPr>
          <w:rFonts w:cs="Arial"/>
          <w:lang w:val="en-GB"/>
        </w:rPr>
        <w:t>ty (from Port planner)</w:t>
      </w:r>
    </w:p>
    <w:p w:rsidR="00B86A2C" w:rsidRPr="00B86A2C" w:rsidRDefault="00B86A2C" w:rsidP="0062749B">
      <w:pPr>
        <w:pStyle w:val="ListParagraph"/>
        <w:numPr>
          <w:ilvl w:val="0"/>
          <w:numId w:val="27"/>
        </w:numPr>
        <w:spacing w:after="0" w:line="276" w:lineRule="auto"/>
        <w:jc w:val="both"/>
        <w:rPr>
          <w:rFonts w:cs="Arial"/>
          <w:lang w:val="en-GB"/>
        </w:rPr>
      </w:pPr>
      <w:r w:rsidRPr="00FE65B1">
        <w:rPr>
          <w:rFonts w:cs="Arial"/>
          <w:lang w:val="en-GB"/>
        </w:rPr>
        <w:t>Availability of the nautical services</w:t>
      </w:r>
      <w:r>
        <w:rPr>
          <w:rFonts w:cs="Arial"/>
          <w:lang w:val="en-GB"/>
        </w:rPr>
        <w:t xml:space="preserve"> (from </w:t>
      </w:r>
      <w:r w:rsidR="00BA3FC1">
        <w:rPr>
          <w:rFonts w:cs="Arial"/>
          <w:lang w:val="en-GB"/>
        </w:rPr>
        <w:t>Nautical service providers</w:t>
      </w:r>
      <w:r>
        <w:rPr>
          <w:rFonts w:cs="Arial"/>
          <w:lang w:val="en-GB"/>
        </w:rPr>
        <w:t>)</w:t>
      </w:r>
    </w:p>
    <w:p w:rsidR="00B86A2C" w:rsidRDefault="00B86A2C" w:rsidP="00700BCE">
      <w:pPr>
        <w:spacing w:after="0" w:line="276" w:lineRule="auto"/>
        <w:jc w:val="both"/>
        <w:rPr>
          <w:rFonts w:cs="Arial"/>
          <w:lang w:val="en-GB"/>
        </w:rPr>
      </w:pPr>
      <w:r>
        <w:rPr>
          <w:rFonts w:cs="Arial"/>
          <w:lang w:val="en-GB"/>
        </w:rPr>
        <w:t>Conditions 1) to 6) are all necessary to ensure it makes sense to start planning in the first place.</w:t>
      </w:r>
    </w:p>
    <w:p w:rsidR="00B86A2C" w:rsidRDefault="00B86A2C" w:rsidP="00700BCE">
      <w:pPr>
        <w:spacing w:after="0" w:line="276" w:lineRule="auto"/>
        <w:jc w:val="both"/>
        <w:rPr>
          <w:rFonts w:cs="Arial"/>
          <w:lang w:val="en-GB"/>
        </w:rPr>
      </w:pPr>
      <w:r>
        <w:rPr>
          <w:rFonts w:cs="Arial"/>
          <w:lang w:val="en-GB"/>
        </w:rPr>
        <w:t>Condition 7) is an interaction between the Port planner and Nautical service providers</w:t>
      </w:r>
      <w:r w:rsidR="000C5B1B">
        <w:rPr>
          <w:rFonts w:cs="Arial"/>
          <w:lang w:val="en-GB"/>
        </w:rPr>
        <w:t>.</w:t>
      </w:r>
    </w:p>
    <w:p w:rsidR="000C5B1B" w:rsidRDefault="000C5B1B" w:rsidP="00700BCE">
      <w:pPr>
        <w:spacing w:after="0" w:line="276" w:lineRule="auto"/>
        <w:jc w:val="both"/>
        <w:rPr>
          <w:rFonts w:cs="Arial"/>
          <w:lang w:val="en-GB"/>
        </w:rPr>
      </w:pPr>
    </w:p>
    <w:p w:rsidR="00005393" w:rsidRDefault="00074813" w:rsidP="007275B5">
      <w:pPr>
        <w:spacing w:after="0" w:line="276" w:lineRule="auto"/>
        <w:jc w:val="both"/>
        <w:rPr>
          <w:rFonts w:cs="Arial"/>
          <w:lang w:val="en-GB"/>
        </w:rPr>
      </w:pPr>
      <w:r w:rsidRPr="00FE65B1">
        <w:rPr>
          <w:rFonts w:cs="Arial"/>
          <w:lang w:val="en-GB"/>
        </w:rPr>
        <w:t xml:space="preserve">If the RTA pilot boarding place is not aligned with </w:t>
      </w:r>
      <w:r w:rsidR="005B3B80">
        <w:rPr>
          <w:rFonts w:cs="Arial"/>
          <w:lang w:val="en-GB"/>
        </w:rPr>
        <w:t>the PTA Berth</w:t>
      </w:r>
      <w:r w:rsidRPr="00FE65B1">
        <w:rPr>
          <w:rFonts w:cs="Arial"/>
          <w:lang w:val="en-GB"/>
        </w:rPr>
        <w:t xml:space="preserve">, it is important to explain whether this is due to </w:t>
      </w:r>
      <w:r w:rsidR="00C656AB" w:rsidRPr="00C656AB">
        <w:rPr>
          <w:rFonts w:cs="Arial"/>
          <w:highlight w:val="yellow"/>
          <w:lang w:val="en-GB"/>
        </w:rPr>
        <w:t>an</w:t>
      </w:r>
      <w:r w:rsidR="00C656AB">
        <w:rPr>
          <w:rFonts w:cs="Arial"/>
          <w:lang w:val="en-GB"/>
        </w:rPr>
        <w:t xml:space="preserve"> </w:t>
      </w:r>
      <w:r w:rsidRPr="00FE65B1">
        <w:rPr>
          <w:rFonts w:cs="Arial"/>
          <w:lang w:val="en-GB"/>
        </w:rPr>
        <w:t>act of God or due to lack of nautical services – as this might stop or shorten discussions regarding who’s picking up the bill for delays</w:t>
      </w:r>
      <w:r w:rsidR="00C0367B">
        <w:rPr>
          <w:rFonts w:cs="Arial"/>
          <w:lang w:val="en-GB"/>
        </w:rPr>
        <w:t xml:space="preserve"> (Ship Charterer or Ship Operator).</w:t>
      </w:r>
    </w:p>
    <w:p w:rsidR="007275B5" w:rsidRPr="00700BCE" w:rsidRDefault="007275B5" w:rsidP="007275B5">
      <w:pPr>
        <w:spacing w:after="0" w:line="276" w:lineRule="auto"/>
        <w:jc w:val="both"/>
        <w:rPr>
          <w:lang w:val="en-US"/>
        </w:rPr>
      </w:pPr>
    </w:p>
    <w:p w:rsidR="00074813" w:rsidRDefault="00FF6B7E" w:rsidP="00FF6B7E">
      <w:pPr>
        <w:pStyle w:val="Heading4"/>
        <w:rPr>
          <w:lang w:val="en-GB"/>
        </w:rPr>
      </w:pPr>
      <w:r>
        <w:rPr>
          <w:lang w:val="en-GB"/>
        </w:rPr>
        <w:t>Port planning arrival – PTA Pilot Boarding Place</w:t>
      </w:r>
      <w:r w:rsidR="00013398">
        <w:rPr>
          <w:lang w:val="en-GB"/>
        </w:rPr>
        <w:t xml:space="preserve"> (</w:t>
      </w:r>
      <w:r w:rsidR="00013398" w:rsidRPr="009466B4">
        <w:rPr>
          <w:highlight w:val="yellow"/>
          <w:lang w:val="en-GB"/>
        </w:rPr>
        <w:t>PTA PB</w:t>
      </w:r>
      <w:r w:rsidR="009466B4" w:rsidRPr="009466B4">
        <w:rPr>
          <w:highlight w:val="yellow"/>
          <w:lang w:val="en-GB"/>
        </w:rPr>
        <w:t>P</w:t>
      </w:r>
      <w:r w:rsidR="00013398" w:rsidRPr="009466B4">
        <w:rPr>
          <w:highlight w:val="yellow"/>
          <w:lang w:val="en-GB"/>
        </w:rPr>
        <w:t>)</w:t>
      </w:r>
    </w:p>
    <w:p w:rsidR="0033314E" w:rsidRDefault="00013398" w:rsidP="005E05B4">
      <w:pPr>
        <w:spacing w:after="0" w:line="276" w:lineRule="auto"/>
        <w:jc w:val="both"/>
        <w:rPr>
          <w:rFonts w:cs="Arial"/>
          <w:szCs w:val="20"/>
          <w:lang w:val="en-US"/>
        </w:rPr>
      </w:pPr>
      <w:r w:rsidRPr="007F2847">
        <w:rPr>
          <w:rFonts w:cs="Arial"/>
          <w:highlight w:val="yellow"/>
          <w:lang w:val="en-GB"/>
        </w:rPr>
        <w:t xml:space="preserve">The PTA PBP is </w:t>
      </w:r>
      <w:r w:rsidR="00CB040E" w:rsidRPr="007F2847">
        <w:rPr>
          <w:rFonts w:cs="Arial"/>
          <w:highlight w:val="yellow"/>
          <w:lang w:val="en-GB"/>
        </w:rPr>
        <w:t>sent</w:t>
      </w:r>
      <w:r w:rsidRPr="007F2847">
        <w:rPr>
          <w:rFonts w:cs="Arial"/>
          <w:highlight w:val="yellow"/>
          <w:lang w:val="en-GB"/>
        </w:rPr>
        <w:t xml:space="preserve"> by the </w:t>
      </w:r>
      <w:r w:rsidR="00875C08" w:rsidRPr="007F2847">
        <w:rPr>
          <w:rFonts w:cs="Arial"/>
          <w:highlight w:val="yellow"/>
          <w:lang w:val="en-GB"/>
        </w:rPr>
        <w:t>Ship manager</w:t>
      </w:r>
      <w:r w:rsidR="007F2847" w:rsidRPr="007F2847">
        <w:rPr>
          <w:rFonts w:cs="Arial"/>
          <w:highlight w:val="yellow"/>
          <w:lang w:val="en-GB"/>
        </w:rPr>
        <w:t xml:space="preserve"> to the Port planner.</w:t>
      </w:r>
      <w:r w:rsidR="007F2847">
        <w:rPr>
          <w:rFonts w:cs="Arial"/>
          <w:lang w:val="en-GB"/>
        </w:rPr>
        <w:t xml:space="preserve"> It is </w:t>
      </w:r>
      <w:r w:rsidR="00875C08">
        <w:rPr>
          <w:rFonts w:cs="Arial"/>
          <w:lang w:val="en-GB"/>
        </w:rPr>
        <w:t xml:space="preserve">based on accepting the RTA PBP of the Port planner. </w:t>
      </w:r>
      <w:r w:rsidR="0033314E">
        <w:rPr>
          <w:rFonts w:cs="Arial"/>
          <w:szCs w:val="20"/>
          <w:lang w:val="en-US"/>
        </w:rPr>
        <w:t xml:space="preserve">Communication between the </w:t>
      </w:r>
      <w:r w:rsidR="004663A4">
        <w:rPr>
          <w:rFonts w:cs="Arial"/>
          <w:szCs w:val="20"/>
          <w:lang w:val="en-US"/>
        </w:rPr>
        <w:t xml:space="preserve">Ship manager and the Port planner </w:t>
      </w:r>
      <w:r w:rsidR="0033314E">
        <w:rPr>
          <w:rFonts w:cs="Arial"/>
          <w:szCs w:val="20"/>
          <w:lang w:val="en-US"/>
        </w:rPr>
        <w:t xml:space="preserve">is normally local, through e.g., </w:t>
      </w:r>
      <w:r w:rsidR="0033314E" w:rsidRPr="00E66716">
        <w:rPr>
          <w:rFonts w:cs="Arial"/>
          <w:szCs w:val="20"/>
          <w:highlight w:val="yellow"/>
          <w:lang w:val="en-US"/>
        </w:rPr>
        <w:t>the Port Community System.</w:t>
      </w:r>
    </w:p>
    <w:p w:rsidR="00C54AAB" w:rsidRPr="00C54AAB" w:rsidRDefault="00C54AAB" w:rsidP="00FF6B7E">
      <w:pPr>
        <w:spacing w:line="276" w:lineRule="auto"/>
        <w:jc w:val="both"/>
        <w:rPr>
          <w:rFonts w:cs="Arial"/>
          <w:lang w:val="en-US"/>
        </w:rPr>
      </w:pPr>
    </w:p>
    <w:p w:rsidR="00005393" w:rsidRDefault="00005393" w:rsidP="00562A9C">
      <w:pPr>
        <w:pStyle w:val="Heading4"/>
        <w:rPr>
          <w:lang w:val="en-GB"/>
        </w:rPr>
      </w:pPr>
    </w:p>
    <w:p w:rsidR="007D3798" w:rsidRDefault="004C3E2F">
      <w:pPr>
        <w:rPr>
          <w:rFonts w:eastAsiaTheme="majorEastAsia" w:cstheme="majorBidi"/>
          <w:i/>
          <w:iCs/>
          <w:color w:val="2F5496" w:themeColor="accent1" w:themeShade="BF"/>
          <w:lang w:val="en-GB"/>
        </w:rPr>
      </w:pPr>
      <w:r>
        <w:rPr>
          <w:noProof/>
          <w:lang w:val="en-GB"/>
        </w:rPr>
        <mc:AlternateContent>
          <mc:Choice Requires="wps">
            <w:drawing>
              <wp:anchor distT="0" distB="0" distL="114300" distR="114300" simplePos="0" relativeHeight="251800064" behindDoc="0" locked="0" layoutInCell="1" allowOverlap="1" wp14:anchorId="5F59E301" wp14:editId="549548E3">
                <wp:simplePos x="0" y="0"/>
                <wp:positionH relativeFrom="column">
                  <wp:posOffset>3533775</wp:posOffset>
                </wp:positionH>
                <wp:positionV relativeFrom="paragraph">
                  <wp:posOffset>731520</wp:posOffset>
                </wp:positionV>
                <wp:extent cx="1076325" cy="236855"/>
                <wp:effectExtent l="0" t="19050" r="47625" b="29845"/>
                <wp:wrapNone/>
                <wp:docPr id="1463061035" name="Pijl: rechts 2"/>
                <wp:cNvGraphicFramePr/>
                <a:graphic xmlns:a="http://schemas.openxmlformats.org/drawingml/2006/main">
                  <a:graphicData uri="http://schemas.microsoft.com/office/word/2010/wordprocessingShape">
                    <wps:wsp>
                      <wps:cNvSpPr/>
                      <wps:spPr>
                        <a:xfrm>
                          <a:off x="0" y="0"/>
                          <a:ext cx="1076325" cy="236855"/>
                        </a:xfrm>
                        <a:prstGeom prst="rightArrow">
                          <a:avLst/>
                        </a:prstGeom>
                        <a:solidFill>
                          <a:srgbClr val="4472C4"/>
                        </a:solidFill>
                        <a:ln w="12700" cap="flat" cmpd="sng" algn="ctr">
                          <a:solidFill>
                            <a:srgbClr val="4472C4">
                              <a:shade val="15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BB8DE4D" id="Pijl: rechts 2" o:spid="_x0000_s1026" type="#_x0000_t13" style="position:absolute;margin-left:278.25pt;margin-top:57.6pt;width:84.75pt;height:18.65pt;z-index:251800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" adj="19223" fillcolor="#4472c4" strokecolor="#172c51" strokeweight="1pt"/>
            </w:pict>
          </mc:Fallback>
        </mc:AlternateContent>
      </w:r>
      <w:r>
        <w:rPr>
          <w:noProof/>
          <w:lang w:val="en-GB"/>
        </w:rPr>
        <mc:AlternateContent>
          <mc:Choice Requires="wps">
            <w:drawing>
              <wp:anchor distT="0" distB="0" distL="114300" distR="114300" simplePos="0" relativeHeight="251798016" behindDoc="0" locked="0" layoutInCell="1" allowOverlap="1" wp14:anchorId="1FB244D3" wp14:editId="44B5D9B1">
                <wp:simplePos x="0" y="0"/>
                <wp:positionH relativeFrom="column">
                  <wp:posOffset>1104900</wp:posOffset>
                </wp:positionH>
                <wp:positionV relativeFrom="paragraph">
                  <wp:posOffset>732790</wp:posOffset>
                </wp:positionV>
                <wp:extent cx="1076325" cy="236855"/>
                <wp:effectExtent l="0" t="19050" r="47625" b="29845"/>
                <wp:wrapNone/>
                <wp:docPr id="1620537294" name="Pijl: rechts 2"/>
                <wp:cNvGraphicFramePr/>
                <a:graphic xmlns:a="http://schemas.openxmlformats.org/drawingml/2006/main">
                  <a:graphicData uri="http://schemas.microsoft.com/office/word/2010/wordprocessingShape">
                    <wps:wsp>
                      <wps:cNvSpPr/>
                      <wps:spPr>
                        <a:xfrm>
                          <a:off x="0" y="0"/>
                          <a:ext cx="1076325" cy="236855"/>
                        </a:xfrm>
                        <a:prstGeom prst="rightArrow">
                          <a:avLst/>
                        </a:prstGeom>
                        <a:solidFill>
                          <a:srgbClr val="4472C4"/>
                        </a:solidFill>
                        <a:ln w="12700" cap="flat" cmpd="sng" algn="ctr">
                          <a:solidFill>
                            <a:srgbClr val="4472C4">
                              <a:shade val="15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B4E985B" id="Pijl: rechts 2" o:spid="_x0000_s1026" type="#_x0000_t13" style="position:absolute;margin-left:87pt;margin-top:57.7pt;width:84.75pt;height:18.65pt;z-index:251798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" adj="19223" fillcolor="#4472c4" strokecolor="#172c51" strokeweight="1pt"/>
            </w:pict>
          </mc:Fallback>
        </mc:AlternateContent>
      </w:r>
      <w:r w:rsidR="00F173F1">
        <w:rPr>
          <w:noProof/>
          <w:lang w:val="en-GB"/>
        </w:rPr>
        <mc:AlternateContent>
          <mc:Choice Requires="wps">
            <w:drawing>
              <wp:anchor distT="0" distB="0" distL="114300" distR="114300" simplePos="0" relativeHeight="251795968" behindDoc="0" locked="0" layoutInCell="1" allowOverlap="1" wp14:anchorId="2DCE3A94" wp14:editId="112B5E35">
                <wp:simplePos x="0" y="0"/>
                <wp:positionH relativeFrom="margin">
                  <wp:align>right</wp:align>
                </wp:positionH>
                <wp:positionV relativeFrom="paragraph">
                  <wp:posOffset>8890</wp:posOffset>
                </wp:positionV>
                <wp:extent cx="914400" cy="1790700"/>
                <wp:effectExtent l="0" t="0" r="19050" b="19050"/>
                <wp:wrapNone/>
                <wp:docPr id="1638780425" name="Rechthoek 1"/>
                <wp:cNvGraphicFramePr/>
                <a:graphic xmlns:a="http://schemas.openxmlformats.org/drawingml/2006/main">
                  <a:graphicData uri="http://schemas.microsoft.com/office/word/2010/wordprocessingShape">
                    <wps:wsp>
                      <wps:cNvSpPr/>
                      <wps:spPr>
                        <a:xfrm>
                          <a:off x="0" y="0"/>
                          <a:ext cx="914400" cy="1790700"/>
                        </a:xfrm>
                        <a:prstGeom prst="rect">
                          <a:avLst/>
                        </a:prstGeom>
                        <a:solidFill>
                          <a:srgbClr val="4472C4"/>
                        </a:solidFill>
                        <a:ln w="12700" cap="flat" cmpd="sng" algn="ctr">
                          <a:solidFill>
                            <a:srgbClr val="4472C4">
                              <a:shade val="15000"/>
                            </a:srgbClr>
                          </a:solidFill>
                          <a:prstDash val="solid"/>
                          <a:miter lim="800000"/>
                        </a:ln>
                        <a:effectLst/>
                      </wps:spPr>
                      <wps:txbx>
                        <w:txbxContent>
                          <w:p w:rsidR="007D3798" w:rsidRPr="00C03FEB" w:rsidRDefault="007D3798" w:rsidP="007D3798">
                            <w:pPr>
                              <w:jc w:val="center"/>
                              <w:rPr>
                                <w:color w:val="FFFFFF" w:themeColor="background1"/>
                                <w:lang w:val="en-US"/>
                              </w:rPr>
                            </w:pPr>
                            <w:r w:rsidRPr="00C03FEB">
                              <w:rPr>
                                <w:color w:val="FFFFFF" w:themeColor="background1"/>
                                <w:lang w:val="en-US"/>
                              </w:rPr>
                              <w:t>PTA Pilot Boarding Place</w:t>
                            </w:r>
                          </w:p>
                          <w:p w:rsidR="00850B71" w:rsidRPr="00C03FEB" w:rsidRDefault="00850B71" w:rsidP="007D3798">
                            <w:pPr>
                              <w:jc w:val="center"/>
                              <w:rPr>
                                <w:color w:val="FFFFFF" w:themeColor="background1"/>
                                <w:lang w:val="en-US"/>
                              </w:rPr>
                            </w:pPr>
                            <w:r w:rsidRPr="00C03FEB">
                              <w:rPr>
                                <w:color w:val="FFFFFF" w:themeColor="background1"/>
                                <w:lang w:val="en-US"/>
                              </w:rPr>
                              <w:t xml:space="preserve">From Ship </w:t>
                            </w:r>
                            <w:r w:rsidR="00F33EEB">
                              <w:rPr>
                                <w:color w:val="FFFFFF" w:themeColor="background1"/>
                                <w:lang w:val="en-US"/>
                              </w:rPr>
                              <w:t>m</w:t>
                            </w:r>
                            <w:r w:rsidRPr="00C03FEB">
                              <w:rPr>
                                <w:color w:val="FFFFFF" w:themeColor="background1"/>
                                <w:lang w:val="en-US"/>
                              </w:rPr>
                              <w:t>anager</w:t>
                            </w:r>
                            <w:r w:rsidR="00F173F1">
                              <w:rPr>
                                <w:color w:val="FFFFFF" w:themeColor="background1"/>
                                <w:lang w:val="en-US"/>
                              </w:rPr>
                              <w:t xml:space="preserve"> to Port planner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2DCE3A94" id="_x0000_s1029" style="position:absolute;margin-left:20.8pt;margin-top:.7pt;width:1in;height:141pt;z-index:251795968;visibility:visible;mso-wrap-style:square;mso-height-percent:0;mso-wrap-distance-left:9pt;mso-wrap-distance-top:0;mso-wrap-distance-right:9pt;mso-wrap-distance-bottom:0;mso-position-horizontal:right;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" fillcolor="#4472c4" strokecolor="#172c51" strokeweight="1pt">
                <v:textbox>
                  <w:txbxContent>
                    <w:p w:rsidR="007D3798" w:rsidRPr="00C03FEB" w:rsidRDefault="007D3798" w:rsidP="007D3798">
                      <w:pPr>
                        <w:jc w:val="center"/>
                        <w:rPr>
                          <w:color w:val="FFFFFF" w:themeColor="background1"/>
                          <w:lang w:val="en-US"/>
                        </w:rPr>
                      </w:pPr>
                      <w:r w:rsidRPr="00C03FEB">
                        <w:rPr>
                          <w:color w:val="FFFFFF" w:themeColor="background1"/>
                          <w:lang w:val="en-US"/>
                        </w:rPr>
                        <w:t>PTA Pilot Boarding Place</w:t>
                      </w:r>
                    </w:p>
                    <w:p w:rsidR="00850B71" w:rsidRPr="00C03FEB" w:rsidRDefault="00850B71" w:rsidP="007D3798">
                      <w:pPr>
                        <w:jc w:val="center"/>
                        <w:rPr>
                          <w:color w:val="FFFFFF" w:themeColor="background1"/>
                          <w:lang w:val="en-US"/>
                        </w:rPr>
                      </w:pPr>
                      <w:r w:rsidRPr="00C03FEB">
                        <w:rPr>
                          <w:color w:val="FFFFFF" w:themeColor="background1"/>
                          <w:lang w:val="en-US"/>
                        </w:rPr>
                        <w:t xml:space="preserve">From Ship </w:t>
                      </w:r>
                      <w:r w:rsidR="00F33EEB">
                        <w:rPr>
                          <w:color w:val="FFFFFF" w:themeColor="background1"/>
                          <w:lang w:val="en-US"/>
                        </w:rPr>
                        <w:t>m</w:t>
                      </w:r>
                      <w:r w:rsidRPr="00C03FEB">
                        <w:rPr>
                          <w:color w:val="FFFFFF" w:themeColor="background1"/>
                          <w:lang w:val="en-US"/>
                        </w:rPr>
                        <w:t>anager</w:t>
                      </w:r>
                      <w:r w:rsidR="00F173F1">
                        <w:rPr>
                          <w:color w:val="FFFFFF" w:themeColor="background1"/>
                          <w:lang w:val="en-US"/>
                        </w:rPr>
                        <w:t xml:space="preserve"> to Port planner</w:t>
                      </w:r>
                    </w:p>
                  </w:txbxContent>
                </v:textbox>
                <w10:wrap anchorx="margin"/>
              </v:rect>
            </w:pict>
          </mc:Fallback>
        </mc:AlternateContent>
      </w:r>
      <w:r w:rsidR="00F173F1">
        <w:rPr>
          <w:noProof/>
          <w:lang w:val="en-GB"/>
        </w:rPr>
        <mc:AlternateContent>
          <mc:Choice Requires="wps">
            <w:drawing>
              <wp:anchor distT="0" distB="0" distL="114300" distR="114300" simplePos="0" relativeHeight="251791872" behindDoc="0" locked="0" layoutInCell="1" allowOverlap="1" wp14:anchorId="56AFE04B" wp14:editId="6920038D">
                <wp:simplePos x="0" y="0"/>
                <wp:positionH relativeFrom="margin">
                  <wp:align>left</wp:align>
                </wp:positionH>
                <wp:positionV relativeFrom="paragraph">
                  <wp:posOffset>8890</wp:posOffset>
                </wp:positionV>
                <wp:extent cx="914400" cy="1752600"/>
                <wp:effectExtent l="0" t="0" r="19050" b="19050"/>
                <wp:wrapNone/>
                <wp:docPr id="719354483" name="Rechthoek 1"/>
                <wp:cNvGraphicFramePr/>
                <a:graphic xmlns:a="http://schemas.openxmlformats.org/drawingml/2006/main">
                  <a:graphicData uri="http://schemas.microsoft.com/office/word/2010/wordprocessingShape">
                    <wps:wsp>
                      <wps:cNvSpPr/>
                      <wps:spPr>
                        <a:xfrm>
                          <a:off x="0" y="0"/>
                          <a:ext cx="914400" cy="1752600"/>
                        </a:xfrm>
                        <a:prstGeom prst="rect">
                          <a:avLst/>
                        </a:prstGeom>
                        <a:solidFill>
                          <a:srgbClr val="4472C4"/>
                        </a:solidFill>
                        <a:ln w="12700" cap="flat" cmpd="sng" algn="ctr">
                          <a:solidFill>
                            <a:srgbClr val="4472C4">
                              <a:shade val="15000"/>
                            </a:srgbClr>
                          </a:solidFill>
                          <a:prstDash val="solid"/>
                          <a:miter lim="800000"/>
                        </a:ln>
                        <a:effectLst/>
                      </wps:spPr>
                      <wps:txbx>
                        <w:txbxContent>
                          <w:p w:rsidR="007D3798" w:rsidRPr="00B81D79" w:rsidRDefault="007D3798" w:rsidP="007D3798">
                            <w:pPr>
                              <w:jc w:val="center"/>
                              <w:rPr>
                                <w:color w:val="FFFFFF" w:themeColor="background1"/>
                                <w:lang w:val="en-US"/>
                              </w:rPr>
                            </w:pPr>
                            <w:r w:rsidRPr="00B81D79">
                              <w:rPr>
                                <w:color w:val="FFFFFF" w:themeColor="background1"/>
                                <w:lang w:val="en-US"/>
                              </w:rPr>
                              <w:t>PTA Berth</w:t>
                            </w:r>
                          </w:p>
                          <w:p w:rsidR="00CF6E0A" w:rsidRPr="00B81D79" w:rsidRDefault="00CF6E0A" w:rsidP="007D3798">
                            <w:pPr>
                              <w:jc w:val="center"/>
                              <w:rPr>
                                <w:color w:val="FFFFFF" w:themeColor="background1"/>
                                <w:lang w:val="en-US"/>
                              </w:rPr>
                            </w:pPr>
                            <w:r w:rsidRPr="00B81D79">
                              <w:rPr>
                                <w:color w:val="FFFFFF" w:themeColor="background1"/>
                                <w:lang w:val="en-US"/>
                              </w:rPr>
                              <w:t xml:space="preserve">From </w:t>
                            </w:r>
                            <w:r w:rsidR="00850B71" w:rsidRPr="00B81D79">
                              <w:rPr>
                                <w:color w:val="FFFFFF" w:themeColor="background1"/>
                                <w:lang w:val="en-US"/>
                              </w:rPr>
                              <w:t>Ship manager</w:t>
                            </w:r>
                            <w:r w:rsidR="00B81D79" w:rsidRPr="00B81D79">
                              <w:rPr>
                                <w:color w:val="FFFFFF" w:themeColor="background1"/>
                                <w:lang w:val="en-US"/>
                              </w:rPr>
                              <w:t xml:space="preserve"> t</w:t>
                            </w:r>
                            <w:r w:rsidR="00B81D79">
                              <w:rPr>
                                <w:color w:val="FFFFFF" w:themeColor="background1"/>
                                <w:lang w:val="en-US"/>
                              </w:rPr>
                              <w:t>o Port planner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56AFE04B" id="_x0000_s1030" style="position:absolute;margin-left:0;margin-top:.7pt;width:1in;height:138pt;z-index:251791872;visibility:visible;mso-wrap-style:square;mso-height-percent:0;mso-wrap-distance-left:9pt;mso-wrap-distance-top:0;mso-wrap-distance-right:9pt;mso-wrap-distance-bottom:0;mso-position-horizontal:left;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" fillcolor="#4472c4" strokecolor="#172c51" strokeweight="1pt">
                <v:textbox>
                  <w:txbxContent>
                    <w:p w:rsidR="007D3798" w:rsidRPr="00B81D79" w:rsidRDefault="007D3798" w:rsidP="007D3798">
                      <w:pPr>
                        <w:jc w:val="center"/>
                        <w:rPr>
                          <w:color w:val="FFFFFF" w:themeColor="background1"/>
                          <w:lang w:val="en-US"/>
                        </w:rPr>
                      </w:pPr>
                      <w:r w:rsidRPr="00B81D79">
                        <w:rPr>
                          <w:color w:val="FFFFFF" w:themeColor="background1"/>
                          <w:lang w:val="en-US"/>
                        </w:rPr>
                        <w:t>PTA Berth</w:t>
                      </w:r>
                    </w:p>
                    <w:p w:rsidR="00CF6E0A" w:rsidRPr="00B81D79" w:rsidRDefault="00CF6E0A" w:rsidP="007D3798">
                      <w:pPr>
                        <w:jc w:val="center"/>
                        <w:rPr>
                          <w:color w:val="FFFFFF" w:themeColor="background1"/>
                          <w:lang w:val="en-US"/>
                        </w:rPr>
                      </w:pPr>
                      <w:r w:rsidRPr="00B81D79">
                        <w:rPr>
                          <w:color w:val="FFFFFF" w:themeColor="background1"/>
                          <w:lang w:val="en-US"/>
                        </w:rPr>
                        <w:t xml:space="preserve">From </w:t>
                      </w:r>
                      <w:r w:rsidR="00850B71" w:rsidRPr="00B81D79">
                        <w:rPr>
                          <w:color w:val="FFFFFF" w:themeColor="background1"/>
                          <w:lang w:val="en-US"/>
                        </w:rPr>
                        <w:t>Ship manager</w:t>
                      </w:r>
                      <w:r w:rsidR="00B81D79" w:rsidRPr="00B81D79">
                        <w:rPr>
                          <w:color w:val="FFFFFF" w:themeColor="background1"/>
                          <w:lang w:val="en-US"/>
                        </w:rPr>
                        <w:t xml:space="preserve"> t</w:t>
                      </w:r>
                      <w:r w:rsidR="00B81D79">
                        <w:rPr>
                          <w:color w:val="FFFFFF" w:themeColor="background1"/>
                          <w:lang w:val="en-US"/>
                        </w:rPr>
                        <w:t>o Port planner</w:t>
                      </w:r>
                    </w:p>
                  </w:txbxContent>
                </v:textbox>
                <w10:wrap anchorx="margin"/>
              </v:rect>
            </w:pict>
          </mc:Fallback>
        </mc:AlternateContent>
      </w:r>
      <w:r w:rsidR="00F173F1">
        <w:rPr>
          <w:noProof/>
          <w:lang w:val="en-GB"/>
        </w:rPr>
        <mc:AlternateContent>
          <mc:Choice Requires="wps">
            <w:drawing>
              <wp:anchor distT="0" distB="0" distL="114300" distR="114300" simplePos="0" relativeHeight="251793920" behindDoc="0" locked="0" layoutInCell="1" allowOverlap="1" wp14:anchorId="7E67F610" wp14:editId="00B86439">
                <wp:simplePos x="0" y="0"/>
                <wp:positionH relativeFrom="margin">
                  <wp:align>center</wp:align>
                </wp:positionH>
                <wp:positionV relativeFrom="paragraph">
                  <wp:posOffset>8890</wp:posOffset>
                </wp:positionV>
                <wp:extent cx="914400" cy="1781175"/>
                <wp:effectExtent l="0" t="0" r="19050" b="28575"/>
                <wp:wrapNone/>
                <wp:docPr id="981993841" name="Rechthoek 1"/>
                <wp:cNvGraphicFramePr/>
                <a:graphic xmlns:a="http://schemas.openxmlformats.org/drawingml/2006/main">
                  <a:graphicData uri="http://schemas.microsoft.com/office/word/2010/wordprocessingShape">
                    <wps:wsp>
                      <wps:cNvSpPr/>
                      <wps:spPr>
                        <a:xfrm>
                          <a:off x="0" y="0"/>
                          <a:ext cx="914400" cy="1781175"/>
                        </a:xfrm>
                        <a:prstGeom prst="rect">
                          <a:avLst/>
                        </a:prstGeom>
                        <a:solidFill>
                          <a:srgbClr val="4472C4"/>
                        </a:solidFill>
                        <a:ln w="12700" cap="flat" cmpd="sng" algn="ctr">
                          <a:solidFill>
                            <a:srgbClr val="4472C4">
                              <a:shade val="15000"/>
                            </a:srgbClr>
                          </a:solidFill>
                          <a:prstDash val="solid"/>
                          <a:miter lim="800000"/>
                        </a:ln>
                        <a:effectLst/>
                      </wps:spPr>
                      <wps:txbx>
                        <w:txbxContent>
                          <w:p w:rsidR="007D3798" w:rsidRPr="00C03FEB" w:rsidRDefault="007D3798" w:rsidP="007D3798">
                            <w:pPr>
                              <w:jc w:val="center"/>
                              <w:rPr>
                                <w:color w:val="FFFFFF" w:themeColor="background1"/>
                                <w:lang w:val="en-US"/>
                              </w:rPr>
                            </w:pPr>
                            <w:r w:rsidRPr="00C03FEB">
                              <w:rPr>
                                <w:color w:val="FFFFFF" w:themeColor="background1"/>
                                <w:lang w:val="en-US"/>
                              </w:rPr>
                              <w:t>RTA Pilot Boarding Place</w:t>
                            </w:r>
                          </w:p>
                          <w:p w:rsidR="00850B71" w:rsidRPr="00C03FEB" w:rsidRDefault="00850B71" w:rsidP="007D3798">
                            <w:pPr>
                              <w:jc w:val="center"/>
                              <w:rPr>
                                <w:color w:val="FFFFFF" w:themeColor="background1"/>
                                <w:lang w:val="en-US"/>
                              </w:rPr>
                            </w:pPr>
                            <w:r w:rsidRPr="00C03FEB">
                              <w:rPr>
                                <w:color w:val="FFFFFF" w:themeColor="background1"/>
                                <w:lang w:val="en-US"/>
                              </w:rPr>
                              <w:t>From Port Planner</w:t>
                            </w:r>
                            <w:r w:rsidR="00B81D79">
                              <w:rPr>
                                <w:color w:val="FFFFFF" w:themeColor="background1"/>
                                <w:lang w:val="en-US"/>
                              </w:rPr>
                              <w:t xml:space="preserve"> to Ship </w:t>
                            </w:r>
                            <w:r w:rsidR="00F173F1">
                              <w:rPr>
                                <w:color w:val="FFFFFF" w:themeColor="background1"/>
                                <w:lang w:val="en-US"/>
                              </w:rPr>
                              <w:t>manager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7E67F610" id="_x0000_s1031" style="position:absolute;margin-left:0;margin-top:.7pt;width:1in;height:140.25pt;z-index:251793920;visibility:visible;mso-wrap-style:square;mso-height-percent:0;mso-wrap-distance-left:9pt;mso-wrap-distance-top:0;mso-wrap-distance-right:9pt;mso-wrap-distance-bottom:0;mso-position-horizontal:center;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" fillcolor="#4472c4" strokecolor="#172c51" strokeweight="1pt">
                <v:textbox>
                  <w:txbxContent>
                    <w:p w:rsidR="007D3798" w:rsidRPr="00C03FEB" w:rsidRDefault="007D3798" w:rsidP="007D3798">
                      <w:pPr>
                        <w:jc w:val="center"/>
                        <w:rPr>
                          <w:color w:val="FFFFFF" w:themeColor="background1"/>
                          <w:lang w:val="en-US"/>
                        </w:rPr>
                      </w:pPr>
                      <w:r w:rsidRPr="00C03FEB">
                        <w:rPr>
                          <w:color w:val="FFFFFF" w:themeColor="background1"/>
                          <w:lang w:val="en-US"/>
                        </w:rPr>
                        <w:t>RTA Pilot Boarding Place</w:t>
                      </w:r>
                    </w:p>
                    <w:p w:rsidR="00850B71" w:rsidRPr="00C03FEB" w:rsidRDefault="00850B71" w:rsidP="007D3798">
                      <w:pPr>
                        <w:jc w:val="center"/>
                        <w:rPr>
                          <w:color w:val="FFFFFF" w:themeColor="background1"/>
                          <w:lang w:val="en-US"/>
                        </w:rPr>
                      </w:pPr>
                      <w:r w:rsidRPr="00C03FEB">
                        <w:rPr>
                          <w:color w:val="FFFFFF" w:themeColor="background1"/>
                          <w:lang w:val="en-US"/>
                        </w:rPr>
                        <w:t>From Port Planner</w:t>
                      </w:r>
                      <w:r w:rsidR="00B81D79">
                        <w:rPr>
                          <w:color w:val="FFFFFF" w:themeColor="background1"/>
                          <w:lang w:val="en-US"/>
                        </w:rPr>
                        <w:t xml:space="preserve"> to Ship </w:t>
                      </w:r>
                      <w:r w:rsidR="00F173F1">
                        <w:rPr>
                          <w:color w:val="FFFFFF" w:themeColor="background1"/>
                          <w:lang w:val="en-US"/>
                        </w:rPr>
                        <w:t>manager</w:t>
                      </w:r>
                    </w:p>
                  </w:txbxContent>
                </v:textbox>
                <w10:wrap anchorx="margin"/>
              </v:rect>
            </w:pict>
          </mc:Fallback>
        </mc:AlternateContent>
      </w:r>
      <w:r w:rsidR="007D3798">
        <w:rPr>
          <w:lang w:val="en-GB"/>
        </w:rPr>
        <w:br w:type="page"/>
      </w:r>
    </w:p>
    <w:p w:rsidR="00220AC3" w:rsidRDefault="00BC2C2C" w:rsidP="00562A9C">
      <w:pPr>
        <w:pStyle w:val="Heading4"/>
        <w:rPr>
          <w:lang w:val="en-GB"/>
        </w:rPr>
      </w:pPr>
      <w:r>
        <w:rPr>
          <w:lang w:val="en-GB"/>
        </w:rPr>
        <w:t>Berth arrival</w:t>
      </w:r>
      <w:r w:rsidR="00EE5EE6">
        <w:rPr>
          <w:lang w:val="en-GB"/>
        </w:rPr>
        <w:t xml:space="preserve"> – ATA Berth</w:t>
      </w:r>
    </w:p>
    <w:p w:rsidR="004E01E9" w:rsidRDefault="002B025A" w:rsidP="002B025A">
      <w:pPr>
        <w:spacing w:after="0" w:line="276" w:lineRule="auto"/>
        <w:rPr>
          <w:rFonts w:cs="Arial"/>
          <w:lang w:val="en-GB"/>
        </w:rPr>
      </w:pPr>
      <w:r w:rsidRPr="00FE65B1">
        <w:rPr>
          <w:rFonts w:cs="Arial"/>
          <w:lang w:val="en-GB"/>
        </w:rPr>
        <w:t xml:space="preserve">The </w:t>
      </w:r>
      <w:r w:rsidRPr="00CA5F45">
        <w:rPr>
          <w:rFonts w:cs="Arial"/>
          <w:highlight w:val="cyan"/>
          <w:lang w:val="en-GB"/>
        </w:rPr>
        <w:t>A</w:t>
      </w:r>
      <w:r w:rsidR="00CA5F45" w:rsidRPr="00CA5F45">
        <w:rPr>
          <w:rFonts w:cs="Arial"/>
          <w:highlight w:val="cyan"/>
          <w:lang w:val="en-GB"/>
        </w:rPr>
        <w:t>ctual Time of Arrival Berth</w:t>
      </w:r>
      <w:r w:rsidR="00CA5F45">
        <w:rPr>
          <w:rFonts w:cs="Arial"/>
          <w:lang w:val="en-GB"/>
        </w:rPr>
        <w:t xml:space="preserve"> (ATA Berth) </w:t>
      </w:r>
      <w:r w:rsidRPr="00FE65B1">
        <w:rPr>
          <w:rFonts w:cs="Arial"/>
          <w:lang w:val="en-GB"/>
        </w:rPr>
        <w:t xml:space="preserve">is often discussed: is it first line, last line, etc. In line with the </w:t>
      </w:r>
      <w:r w:rsidR="00A31212">
        <w:rPr>
          <w:rFonts w:cs="Arial"/>
          <w:lang w:val="en-GB"/>
        </w:rPr>
        <w:t>I</w:t>
      </w:r>
      <w:r w:rsidRPr="00FE65B1">
        <w:rPr>
          <w:rFonts w:cs="Arial"/>
          <w:lang w:val="en-GB"/>
        </w:rPr>
        <w:t xml:space="preserve">nternational </w:t>
      </w:r>
      <w:r w:rsidR="00A31212">
        <w:rPr>
          <w:rFonts w:cs="Arial"/>
          <w:lang w:val="en-GB"/>
        </w:rPr>
        <w:t>R</w:t>
      </w:r>
      <w:r w:rsidRPr="00FE65B1">
        <w:rPr>
          <w:rFonts w:cs="Arial"/>
          <w:lang w:val="en-GB"/>
        </w:rPr>
        <w:t>egulations for</w:t>
      </w:r>
      <w:r w:rsidR="00A31212">
        <w:rPr>
          <w:rFonts w:cs="Arial"/>
          <w:lang w:val="en-GB"/>
        </w:rPr>
        <w:t xml:space="preserve"> P</w:t>
      </w:r>
      <w:r w:rsidRPr="00FE65B1">
        <w:rPr>
          <w:rFonts w:cs="Arial"/>
          <w:lang w:val="en-GB"/>
        </w:rPr>
        <w:t xml:space="preserve">reventing </w:t>
      </w:r>
      <w:r w:rsidR="00A31212">
        <w:rPr>
          <w:rFonts w:cs="Arial"/>
          <w:lang w:val="en-GB"/>
        </w:rPr>
        <w:t>C</w:t>
      </w:r>
      <w:r w:rsidRPr="00FE65B1">
        <w:rPr>
          <w:rFonts w:cs="Arial"/>
          <w:lang w:val="en-GB"/>
        </w:rPr>
        <w:t xml:space="preserve">ollisions at </w:t>
      </w:r>
      <w:r w:rsidR="00ED0B4C">
        <w:rPr>
          <w:rFonts w:cs="Arial"/>
          <w:lang w:val="en-GB"/>
        </w:rPr>
        <w:t>S</w:t>
      </w:r>
      <w:r w:rsidRPr="00FE65B1">
        <w:rPr>
          <w:rFonts w:cs="Arial"/>
          <w:lang w:val="en-GB"/>
        </w:rPr>
        <w:t>ea (1972), rule 3(</w:t>
      </w:r>
      <w:proofErr w:type="spellStart"/>
      <w:r w:rsidRPr="00FE65B1">
        <w:rPr>
          <w:rFonts w:cs="Arial"/>
          <w:lang w:val="en-GB"/>
        </w:rPr>
        <w:t>i</w:t>
      </w:r>
      <w:proofErr w:type="spellEnd"/>
      <w:r w:rsidRPr="00FE65B1">
        <w:rPr>
          <w:rFonts w:cs="Arial"/>
          <w:lang w:val="en-GB"/>
        </w:rPr>
        <w:t xml:space="preserve">): </w:t>
      </w:r>
      <w:r w:rsidRPr="00ED0B4C">
        <w:rPr>
          <w:rFonts w:cs="Arial"/>
          <w:i/>
          <w:iCs/>
          <w:lang w:val="en-GB"/>
        </w:rPr>
        <w:t xml:space="preserve">The word “underway” means that a vessel is not at anchor, or made fast to the shore, or aground. </w:t>
      </w:r>
      <w:r w:rsidR="00CA5F45" w:rsidRPr="004E01E9">
        <w:rPr>
          <w:rFonts w:cs="Arial"/>
          <w:highlight w:val="cyan"/>
          <w:lang w:val="en-GB"/>
        </w:rPr>
        <w:t xml:space="preserve">Therefore, the definition of ATA Berth is </w:t>
      </w:r>
      <w:r w:rsidRPr="004E01E9">
        <w:rPr>
          <w:rFonts w:cs="Arial"/>
          <w:highlight w:val="cyan"/>
          <w:lang w:val="en-GB"/>
        </w:rPr>
        <w:t xml:space="preserve">First Line </w:t>
      </w:r>
      <w:r w:rsidR="004E01E9">
        <w:rPr>
          <w:rFonts w:cs="Arial"/>
          <w:highlight w:val="cyan"/>
          <w:lang w:val="en-GB"/>
        </w:rPr>
        <w:t>Se</w:t>
      </w:r>
      <w:r w:rsidRPr="004E01E9">
        <w:rPr>
          <w:rFonts w:cs="Arial"/>
          <w:highlight w:val="cyan"/>
          <w:lang w:val="en-GB"/>
        </w:rPr>
        <w:t>cured.</w:t>
      </w:r>
      <w:r w:rsidR="00C11DDE">
        <w:rPr>
          <w:rFonts w:cs="Arial"/>
          <w:lang w:val="en-GB"/>
        </w:rPr>
        <w:t xml:space="preserve"> </w:t>
      </w:r>
    </w:p>
    <w:p w:rsidR="00244F57" w:rsidRPr="00FE65B1" w:rsidRDefault="00C11DDE" w:rsidP="002B025A">
      <w:pPr>
        <w:spacing w:after="0" w:line="276" w:lineRule="auto"/>
        <w:rPr>
          <w:rFonts w:cs="Arial"/>
          <w:lang w:val="en-GB"/>
        </w:rPr>
      </w:pPr>
      <w:r w:rsidRPr="00867521">
        <w:rPr>
          <w:rFonts w:cs="Arial"/>
          <w:highlight w:val="yellow"/>
          <w:lang w:val="en-GB"/>
        </w:rPr>
        <w:t xml:space="preserve">If berths are equipped with automated mooring systems, it would be the first </w:t>
      </w:r>
      <w:r w:rsidR="00867521" w:rsidRPr="00867521">
        <w:rPr>
          <w:rFonts w:cs="Arial"/>
          <w:highlight w:val="yellow"/>
          <w:lang w:val="en-GB"/>
        </w:rPr>
        <w:t>pad which is secured to the vessel.</w:t>
      </w:r>
      <w:r w:rsidR="00BB285D">
        <w:rPr>
          <w:rFonts w:cs="Arial"/>
          <w:highlight w:val="yellow"/>
          <w:lang w:val="en-GB"/>
        </w:rPr>
        <w:t xml:space="preserve"> </w:t>
      </w:r>
      <w:r w:rsidR="00244F57" w:rsidRPr="00244F57">
        <w:rPr>
          <w:rFonts w:cs="Arial"/>
          <w:highlight w:val="yellow"/>
          <w:lang w:val="en-GB"/>
        </w:rPr>
        <w:t>Most important is that all stakeholders within the port community are defining it the same way.</w:t>
      </w:r>
    </w:p>
    <w:p w:rsidR="006907EC" w:rsidRDefault="006907EC" w:rsidP="002B025A">
      <w:pPr>
        <w:spacing w:after="0" w:line="276" w:lineRule="auto"/>
        <w:rPr>
          <w:rFonts w:cs="Arial"/>
          <w:lang w:val="en-GB"/>
        </w:rPr>
      </w:pPr>
    </w:p>
    <w:p w:rsidR="006907EC" w:rsidRPr="00175FF5" w:rsidRDefault="004852FD" w:rsidP="004852FD">
      <w:pPr>
        <w:pStyle w:val="Heading4"/>
        <w:rPr>
          <w:lang w:val="es-ES"/>
        </w:rPr>
      </w:pPr>
      <w:r w:rsidRPr="00175FF5">
        <w:rPr>
          <w:lang w:val="es-ES"/>
        </w:rPr>
        <w:t xml:space="preserve">Cargo </w:t>
      </w:r>
      <w:proofErr w:type="spellStart"/>
      <w:r w:rsidRPr="00175FF5">
        <w:rPr>
          <w:lang w:val="es-ES"/>
        </w:rPr>
        <w:t>service</w:t>
      </w:r>
      <w:proofErr w:type="spellEnd"/>
      <w:r w:rsidRPr="00175FF5">
        <w:rPr>
          <w:lang w:val="es-ES"/>
        </w:rPr>
        <w:t xml:space="preserve"> </w:t>
      </w:r>
      <w:proofErr w:type="spellStart"/>
      <w:r w:rsidRPr="00175FF5">
        <w:rPr>
          <w:lang w:val="es-ES"/>
        </w:rPr>
        <w:t>planning</w:t>
      </w:r>
      <w:proofErr w:type="spellEnd"/>
      <w:r w:rsidR="00F53182" w:rsidRPr="00175FF5">
        <w:rPr>
          <w:lang w:val="es-ES"/>
        </w:rPr>
        <w:t xml:space="preserve"> </w:t>
      </w:r>
      <w:r w:rsidR="00C60C58" w:rsidRPr="00175FF5">
        <w:rPr>
          <w:lang w:val="es-ES"/>
        </w:rPr>
        <w:t>–</w:t>
      </w:r>
      <w:r w:rsidR="00F53182" w:rsidRPr="00175FF5">
        <w:rPr>
          <w:lang w:val="es-ES"/>
        </w:rPr>
        <w:t xml:space="preserve"> ETC</w:t>
      </w:r>
      <w:r w:rsidR="00C60C58" w:rsidRPr="00175FF5">
        <w:rPr>
          <w:lang w:val="es-ES"/>
        </w:rPr>
        <w:t xml:space="preserve"> </w:t>
      </w:r>
      <w:r w:rsidR="00B40F53" w:rsidRPr="00175FF5">
        <w:rPr>
          <w:lang w:val="es-ES"/>
        </w:rPr>
        <w:t xml:space="preserve">Cargo </w:t>
      </w:r>
      <w:proofErr w:type="spellStart"/>
      <w:r w:rsidR="00B40F53" w:rsidRPr="00175FF5">
        <w:rPr>
          <w:lang w:val="es-ES"/>
        </w:rPr>
        <w:t>service</w:t>
      </w:r>
      <w:proofErr w:type="spellEnd"/>
    </w:p>
    <w:p w:rsidR="00BD7AF7" w:rsidRPr="004E618C" w:rsidRDefault="00C60C58" w:rsidP="00BD7AF7">
      <w:pPr>
        <w:autoSpaceDE w:val="0"/>
        <w:autoSpaceDN w:val="0"/>
        <w:adjustRightInd w:val="0"/>
        <w:spacing w:after="0" w:line="276" w:lineRule="auto"/>
        <w:contextualSpacing/>
        <w:rPr>
          <w:rFonts w:cstheme="minorHAnsi"/>
          <w:kern w:val="0"/>
          <w:lang w:val="en"/>
          <w14:ligatures w14:val="none"/>
        </w:rPr>
      </w:pPr>
      <w:r>
        <w:rPr>
          <w:rFonts w:cs="Arial"/>
          <w:lang w:val="en-GB"/>
        </w:rPr>
        <w:t xml:space="preserve">The </w:t>
      </w:r>
      <w:r w:rsidR="00970B83" w:rsidRPr="00CB7BFB">
        <w:rPr>
          <w:rFonts w:cs="Arial"/>
          <w:highlight w:val="cyan"/>
          <w:lang w:val="en-GB"/>
        </w:rPr>
        <w:t>E</w:t>
      </w:r>
      <w:r w:rsidR="00434DE2" w:rsidRPr="00CB7BFB">
        <w:rPr>
          <w:rFonts w:cs="Arial"/>
          <w:highlight w:val="cyan"/>
          <w:lang w:val="en-GB"/>
        </w:rPr>
        <w:t>stimated Time of Completion Carg</w:t>
      </w:r>
      <w:r w:rsidR="00472B53">
        <w:rPr>
          <w:rFonts w:cs="Arial"/>
          <w:highlight w:val="cyan"/>
          <w:lang w:val="en-GB"/>
        </w:rPr>
        <w:t xml:space="preserve">o service </w:t>
      </w:r>
      <w:r w:rsidR="00434DE2">
        <w:rPr>
          <w:rFonts w:cs="Arial"/>
          <w:lang w:val="en-GB"/>
        </w:rPr>
        <w:t>(E</w:t>
      </w:r>
      <w:r w:rsidR="00970B83">
        <w:rPr>
          <w:rFonts w:cs="Arial"/>
          <w:lang w:val="en-GB"/>
        </w:rPr>
        <w:t>TC Cargo</w:t>
      </w:r>
      <w:r w:rsidR="00CD46E9">
        <w:rPr>
          <w:rFonts w:cs="Arial"/>
          <w:lang w:val="en-GB"/>
        </w:rPr>
        <w:t xml:space="preserve"> </w:t>
      </w:r>
      <w:proofErr w:type="spellStart"/>
      <w:r w:rsidR="00CD46E9">
        <w:rPr>
          <w:rFonts w:cs="Arial"/>
          <w:lang w:val="en-GB"/>
        </w:rPr>
        <w:t>servce</w:t>
      </w:r>
      <w:proofErr w:type="spellEnd"/>
      <w:r w:rsidR="00CB7BFB">
        <w:rPr>
          <w:rFonts w:cs="Arial"/>
          <w:lang w:val="en-GB"/>
        </w:rPr>
        <w:t xml:space="preserve">), </w:t>
      </w:r>
      <w:r w:rsidR="00CD46E9">
        <w:rPr>
          <w:rFonts w:cs="Arial"/>
          <w:lang w:val="en-GB"/>
        </w:rPr>
        <w:t>e.g.</w:t>
      </w:r>
      <w:r w:rsidR="00CB7BFB">
        <w:rPr>
          <w:rFonts w:cs="Arial"/>
          <w:lang w:val="en-GB"/>
        </w:rPr>
        <w:t xml:space="preserve">, </w:t>
      </w:r>
      <w:r w:rsidR="00CD46E9">
        <w:rPr>
          <w:rFonts w:cs="Arial"/>
          <w:lang w:val="en-GB"/>
        </w:rPr>
        <w:t>t</w:t>
      </w:r>
      <w:r w:rsidR="00CB7BFB">
        <w:rPr>
          <w:rFonts w:cs="Arial"/>
          <w:lang w:val="en-GB"/>
        </w:rPr>
        <w:t xml:space="preserve">he terminal, </w:t>
      </w:r>
      <w:r w:rsidR="00970B83">
        <w:rPr>
          <w:rFonts w:cs="Arial"/>
          <w:lang w:val="en-GB"/>
        </w:rPr>
        <w:t xml:space="preserve">is sent by the Cargo service provider to the </w:t>
      </w:r>
      <w:r w:rsidR="00962ACD">
        <w:rPr>
          <w:rFonts w:cs="Arial"/>
          <w:lang w:val="en-GB"/>
        </w:rPr>
        <w:t>Ship manager. The</w:t>
      </w:r>
      <w:r w:rsidR="00657F4B">
        <w:rPr>
          <w:rFonts w:cs="Arial"/>
          <w:lang w:val="en-GB"/>
        </w:rPr>
        <w:t xml:space="preserve"> service is completed when the vessel can</w:t>
      </w:r>
      <w:r w:rsidR="00BD7AF7" w:rsidRPr="004E618C">
        <w:rPr>
          <w:rFonts w:cstheme="minorHAnsi"/>
          <w:kern w:val="0"/>
          <w:lang w:val="en"/>
          <w14:ligatures w14:val="none"/>
        </w:rPr>
        <w:t xml:space="preserve"> safely depart, i.e. at what time the first </w:t>
      </w:r>
      <w:r w:rsidR="00657F4B">
        <w:rPr>
          <w:rFonts w:cstheme="minorHAnsi"/>
          <w:kern w:val="0"/>
          <w:lang w:val="en"/>
          <w14:ligatures w14:val="none"/>
        </w:rPr>
        <w:t>line can be release</w:t>
      </w:r>
      <w:r w:rsidR="00911EEF">
        <w:rPr>
          <w:rFonts w:cstheme="minorHAnsi"/>
          <w:kern w:val="0"/>
          <w:lang w:val="en"/>
          <w14:ligatures w14:val="none"/>
        </w:rPr>
        <w:t xml:space="preserve">d. </w:t>
      </w:r>
    </w:p>
    <w:p w:rsidR="00005393" w:rsidRDefault="00005393" w:rsidP="00C60C58">
      <w:pPr>
        <w:pStyle w:val="Heading4"/>
        <w:rPr>
          <w:lang w:val="en-GB"/>
        </w:rPr>
      </w:pPr>
    </w:p>
    <w:p w:rsidR="00C60C58" w:rsidRDefault="00C60C58" w:rsidP="00C60C58">
      <w:pPr>
        <w:pStyle w:val="Heading4"/>
        <w:rPr>
          <w:lang w:val="en-GB"/>
        </w:rPr>
      </w:pPr>
      <w:r>
        <w:rPr>
          <w:lang w:val="en-GB"/>
        </w:rPr>
        <w:t>Vessel service planning – ETC</w:t>
      </w:r>
      <w:r w:rsidR="00B40F53">
        <w:rPr>
          <w:lang w:val="en-GB"/>
        </w:rPr>
        <w:t xml:space="preserve"> Vessel servic</w:t>
      </w:r>
      <w:r w:rsidR="00970B83">
        <w:rPr>
          <w:lang w:val="en-GB"/>
        </w:rPr>
        <w:t>e</w:t>
      </w:r>
    </w:p>
    <w:p w:rsidR="00114560" w:rsidRDefault="00D10D9B" w:rsidP="00114560">
      <w:pPr>
        <w:autoSpaceDE w:val="0"/>
        <w:autoSpaceDN w:val="0"/>
        <w:adjustRightInd w:val="0"/>
        <w:spacing w:after="0" w:line="276" w:lineRule="auto"/>
        <w:contextualSpacing/>
        <w:rPr>
          <w:rFonts w:cstheme="minorHAnsi"/>
          <w:kern w:val="0"/>
          <w:lang w:val="en"/>
          <w14:ligatures w14:val="none"/>
        </w:rPr>
      </w:pPr>
      <w:r>
        <w:rPr>
          <w:rFonts w:cs="Arial"/>
          <w:lang w:val="en-GB"/>
        </w:rPr>
        <w:t xml:space="preserve">The </w:t>
      </w:r>
      <w:r w:rsidR="006E60BE" w:rsidRPr="00CD46E9">
        <w:rPr>
          <w:rFonts w:cs="Arial"/>
          <w:highlight w:val="cyan"/>
          <w:lang w:val="en-GB"/>
        </w:rPr>
        <w:t xml:space="preserve">Estimated Time of Completion </w:t>
      </w:r>
      <w:r w:rsidR="00472B53" w:rsidRPr="00CD46E9">
        <w:rPr>
          <w:rFonts w:cs="Arial"/>
          <w:highlight w:val="cyan"/>
          <w:lang w:val="en-GB"/>
        </w:rPr>
        <w:t>Vessel service</w:t>
      </w:r>
      <w:r w:rsidR="00472B53">
        <w:rPr>
          <w:rFonts w:cs="Arial"/>
          <w:lang w:val="en-GB"/>
        </w:rPr>
        <w:t xml:space="preserve"> (ETC Vessel service), </w:t>
      </w:r>
      <w:r w:rsidR="00DE744B">
        <w:rPr>
          <w:rFonts w:cs="Arial"/>
          <w:lang w:val="en-GB"/>
        </w:rPr>
        <w:t>e.g., bunker barge</w:t>
      </w:r>
      <w:r w:rsidR="00472B53">
        <w:rPr>
          <w:rFonts w:cs="Arial"/>
          <w:lang w:val="en-GB"/>
        </w:rPr>
        <w:t xml:space="preserve">, </w:t>
      </w:r>
      <w:r w:rsidR="00571712">
        <w:rPr>
          <w:rFonts w:cs="Arial"/>
          <w:lang w:val="en-GB"/>
        </w:rPr>
        <w:t xml:space="preserve">is sent by the Vessel service provider to the Ship manager. The </w:t>
      </w:r>
      <w:r w:rsidR="00114560">
        <w:rPr>
          <w:rFonts w:cs="Arial"/>
          <w:lang w:val="en-GB"/>
        </w:rPr>
        <w:t>service is completed when the vessel can</w:t>
      </w:r>
      <w:r w:rsidR="00114560" w:rsidRPr="004E618C">
        <w:rPr>
          <w:rFonts w:cstheme="minorHAnsi"/>
          <w:kern w:val="0"/>
          <w:lang w:val="en"/>
          <w14:ligatures w14:val="none"/>
        </w:rPr>
        <w:t xml:space="preserve"> safely depart, i.e. at what time the first </w:t>
      </w:r>
      <w:r w:rsidR="00114560">
        <w:rPr>
          <w:rFonts w:cstheme="minorHAnsi"/>
          <w:kern w:val="0"/>
          <w:lang w:val="en"/>
          <w14:ligatures w14:val="none"/>
        </w:rPr>
        <w:t xml:space="preserve">line can be released. </w:t>
      </w:r>
    </w:p>
    <w:p w:rsidR="00CC205D" w:rsidRPr="00CC205D" w:rsidRDefault="00CC205D" w:rsidP="00114560">
      <w:pPr>
        <w:autoSpaceDE w:val="0"/>
        <w:autoSpaceDN w:val="0"/>
        <w:adjustRightInd w:val="0"/>
        <w:spacing w:after="0" w:line="276" w:lineRule="auto"/>
        <w:contextualSpacing/>
        <w:rPr>
          <w:rFonts w:cstheme="minorHAnsi"/>
          <w:kern w:val="0"/>
          <w:lang w:val="en-US"/>
          <w14:ligatures w14:val="none"/>
        </w:rPr>
      </w:pPr>
    </w:p>
    <w:p w:rsidR="00CC205D" w:rsidRDefault="0039124C" w:rsidP="00114560">
      <w:pPr>
        <w:autoSpaceDE w:val="0"/>
        <w:autoSpaceDN w:val="0"/>
        <w:adjustRightInd w:val="0"/>
        <w:spacing w:after="0" w:line="276" w:lineRule="auto"/>
        <w:contextualSpacing/>
        <w:rPr>
          <w:rFonts w:cstheme="minorHAnsi"/>
          <w:kern w:val="0"/>
          <w:lang w:val="en"/>
          <w14:ligatures w14:val="none"/>
        </w:rPr>
      </w:pPr>
      <w:r>
        <w:rPr>
          <w:noProof/>
          <w:lang w:val="en-GB"/>
        </w:rPr>
        <mc:AlternateContent>
          <mc:Choice Requires="wps">
            <w:drawing>
              <wp:anchor distT="0" distB="0" distL="114300" distR="114300" simplePos="0" relativeHeight="251802112" behindDoc="0" locked="0" layoutInCell="1" allowOverlap="1" wp14:anchorId="48D62804" wp14:editId="4527D302">
                <wp:simplePos x="0" y="0"/>
                <wp:positionH relativeFrom="margin">
                  <wp:align>left</wp:align>
                </wp:positionH>
                <wp:positionV relativeFrom="paragraph">
                  <wp:posOffset>210821</wp:posOffset>
                </wp:positionV>
                <wp:extent cx="914400" cy="1600200"/>
                <wp:effectExtent l="0" t="0" r="19050" b="19050"/>
                <wp:wrapNone/>
                <wp:docPr id="639880785" name="Rechthoek 1"/>
                <wp:cNvGraphicFramePr/>
                <a:graphic xmlns:a="http://schemas.openxmlformats.org/drawingml/2006/main">
                  <a:graphicData uri="http://schemas.microsoft.com/office/word/2010/wordprocessingShape">
                    <wps:wsp>
                      <wps:cNvSpPr/>
                      <wps:spPr>
                        <a:xfrm>
                          <a:off x="0" y="0"/>
                          <a:ext cx="914400" cy="1600200"/>
                        </a:xfrm>
                        <a:prstGeom prst="rect">
                          <a:avLst/>
                        </a:prstGeom>
                        <a:solidFill>
                          <a:srgbClr val="4472C4"/>
                        </a:solidFill>
                        <a:ln w="12700" cap="flat" cmpd="sng" algn="ctr">
                          <a:solidFill>
                            <a:srgbClr val="4472C4">
                              <a:shade val="15000"/>
                            </a:srgbClr>
                          </a:solidFill>
                          <a:prstDash val="solid"/>
                          <a:miter lim="800000"/>
                        </a:ln>
                        <a:effectLst/>
                      </wps:spPr>
                      <wps:txbx>
                        <w:txbxContent>
                          <w:p w:rsidR="0039124C" w:rsidRDefault="00EE5EE6" w:rsidP="0039124C">
                            <w:pPr>
                              <w:spacing w:after="0"/>
                              <w:jc w:val="center"/>
                              <w:rPr>
                                <w:color w:val="FFFFFF" w:themeColor="background1"/>
                                <w:lang w:val="en-US"/>
                              </w:rPr>
                            </w:pPr>
                            <w:r w:rsidRPr="005F4797">
                              <w:rPr>
                                <w:color w:val="FFFFFF" w:themeColor="background1"/>
                                <w:lang w:val="en-US"/>
                              </w:rPr>
                              <w:t xml:space="preserve">ETC </w:t>
                            </w:r>
                            <w:r w:rsidR="00665E87" w:rsidRPr="005F4797">
                              <w:rPr>
                                <w:color w:val="FFFFFF" w:themeColor="background1"/>
                                <w:lang w:val="en-US"/>
                              </w:rPr>
                              <w:t>Cargo</w:t>
                            </w:r>
                            <w:r w:rsidR="005F4797" w:rsidRPr="005F4797">
                              <w:rPr>
                                <w:color w:val="FFFFFF" w:themeColor="background1"/>
                                <w:lang w:val="en-US"/>
                              </w:rPr>
                              <w:t xml:space="preserve"> s</w:t>
                            </w:r>
                            <w:r w:rsidR="005F4797">
                              <w:rPr>
                                <w:color w:val="FFFFFF" w:themeColor="background1"/>
                                <w:lang w:val="en-US"/>
                              </w:rPr>
                              <w:t>ervice</w:t>
                            </w:r>
                          </w:p>
                          <w:p w:rsidR="00665E87" w:rsidRPr="005F4797" w:rsidRDefault="00665E87" w:rsidP="0039124C">
                            <w:pPr>
                              <w:spacing w:after="0"/>
                              <w:jc w:val="center"/>
                              <w:rPr>
                                <w:color w:val="FFFFFF" w:themeColor="background1"/>
                                <w:lang w:val="en-US"/>
                              </w:rPr>
                            </w:pPr>
                            <w:r w:rsidRPr="005F4797">
                              <w:rPr>
                                <w:color w:val="FFFFFF" w:themeColor="background1"/>
                                <w:lang w:val="en-US"/>
                              </w:rPr>
                              <w:t>From Cargo service provider</w:t>
                            </w:r>
                            <w:r w:rsidR="000A37B2">
                              <w:rPr>
                                <w:color w:val="FFFFFF" w:themeColor="background1"/>
                                <w:lang w:val="en-US"/>
                              </w:rPr>
                              <w:t xml:space="preserve"> to Ship manager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48D62804" id="_x0000_s1032" style="position:absolute;margin-left:0;margin-top:16.6pt;width:1in;height:126pt;z-index:251802112;visibility:visible;mso-wrap-style:square;mso-height-percent:0;mso-wrap-distance-left:9pt;mso-wrap-distance-top:0;mso-wrap-distance-right:9pt;mso-wrap-distance-bottom:0;mso-position-horizontal:left;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" fillcolor="#4472c4" strokecolor="#172c51" strokeweight="1pt">
                <v:textbox>
                  <w:txbxContent>
                    <w:p w:rsidR="0039124C" w:rsidRDefault="00EE5EE6" w:rsidP="0039124C">
                      <w:pPr>
                        <w:spacing w:after="0"/>
                        <w:jc w:val="center"/>
                        <w:rPr>
                          <w:color w:val="FFFFFF" w:themeColor="background1"/>
                          <w:lang w:val="en-US"/>
                        </w:rPr>
                      </w:pPr>
                      <w:r w:rsidRPr="005F4797">
                        <w:rPr>
                          <w:color w:val="FFFFFF" w:themeColor="background1"/>
                          <w:lang w:val="en-US"/>
                        </w:rPr>
                        <w:t xml:space="preserve">ETC </w:t>
                      </w:r>
                      <w:r w:rsidR="00665E87" w:rsidRPr="005F4797">
                        <w:rPr>
                          <w:color w:val="FFFFFF" w:themeColor="background1"/>
                          <w:lang w:val="en-US"/>
                        </w:rPr>
                        <w:t>Cargo</w:t>
                      </w:r>
                      <w:r w:rsidR="005F4797" w:rsidRPr="005F4797">
                        <w:rPr>
                          <w:color w:val="FFFFFF" w:themeColor="background1"/>
                          <w:lang w:val="en-US"/>
                        </w:rPr>
                        <w:t xml:space="preserve"> s</w:t>
                      </w:r>
                      <w:r w:rsidR="005F4797">
                        <w:rPr>
                          <w:color w:val="FFFFFF" w:themeColor="background1"/>
                          <w:lang w:val="en-US"/>
                        </w:rPr>
                        <w:t>ervice</w:t>
                      </w:r>
                    </w:p>
                    <w:p w:rsidR="00665E87" w:rsidRPr="005F4797" w:rsidRDefault="00665E87" w:rsidP="0039124C">
                      <w:pPr>
                        <w:spacing w:after="0"/>
                        <w:jc w:val="center"/>
                        <w:rPr>
                          <w:color w:val="FFFFFF" w:themeColor="background1"/>
                          <w:lang w:val="en-US"/>
                        </w:rPr>
                      </w:pPr>
                      <w:r w:rsidRPr="005F4797">
                        <w:rPr>
                          <w:color w:val="FFFFFF" w:themeColor="background1"/>
                          <w:lang w:val="en-US"/>
                        </w:rPr>
                        <w:t>From Cargo service provider</w:t>
                      </w:r>
                      <w:r w:rsidR="000A37B2">
                        <w:rPr>
                          <w:color w:val="FFFFFF" w:themeColor="background1"/>
                          <w:lang w:val="en-US"/>
                        </w:rPr>
                        <w:t xml:space="preserve"> to Ship manager</w:t>
                      </w:r>
                    </w:p>
                  </w:txbxContent>
                </v:textbox>
                <w10:wrap anchorx="margin"/>
              </v:rect>
            </w:pict>
          </mc:Fallback>
        </mc:AlternateContent>
      </w:r>
    </w:p>
    <w:p w:rsidR="00005393" w:rsidRDefault="00005393" w:rsidP="00114560">
      <w:pPr>
        <w:autoSpaceDE w:val="0"/>
        <w:autoSpaceDN w:val="0"/>
        <w:adjustRightInd w:val="0"/>
        <w:spacing w:after="0" w:line="276" w:lineRule="auto"/>
        <w:contextualSpacing/>
        <w:rPr>
          <w:rFonts w:cstheme="minorHAnsi"/>
          <w:kern w:val="0"/>
          <w:lang w:val="en"/>
          <w14:ligatures w14:val="none"/>
        </w:rPr>
      </w:pPr>
    </w:p>
    <w:p w:rsidR="00D3201C" w:rsidRDefault="000A37B2">
      <w:pPr>
        <w:rPr>
          <w:rFonts w:eastAsiaTheme="majorEastAsia" w:cstheme="majorBidi"/>
          <w:i/>
          <w:iCs/>
          <w:color w:val="2F5496" w:themeColor="accent1" w:themeShade="BF"/>
          <w:lang w:val="en"/>
        </w:rPr>
      </w:pPr>
      <w:r>
        <w:rPr>
          <w:noProof/>
          <w:lang w:val="en-GB"/>
        </w:rPr>
        <mc:AlternateContent>
          <mc:Choice Requires="wps">
            <w:drawing>
              <wp:anchor distT="0" distB="0" distL="114300" distR="114300" simplePos="0" relativeHeight="251804160" behindDoc="0" locked="0" layoutInCell="1" allowOverlap="1" wp14:anchorId="370B38A8" wp14:editId="4DF637F3">
                <wp:simplePos x="0" y="0"/>
                <wp:positionH relativeFrom="margin">
                  <wp:align>center</wp:align>
                </wp:positionH>
                <wp:positionV relativeFrom="paragraph">
                  <wp:posOffset>714375</wp:posOffset>
                </wp:positionV>
                <wp:extent cx="914400" cy="1485900"/>
                <wp:effectExtent l="0" t="0" r="19050" b="19050"/>
                <wp:wrapNone/>
                <wp:docPr id="2076999066" name="Rechthoek 1"/>
                <wp:cNvGraphicFramePr/>
                <a:graphic xmlns:a="http://schemas.openxmlformats.org/drawingml/2006/main">
                  <a:graphicData uri="http://schemas.microsoft.com/office/word/2010/wordprocessingShape">
                    <wps:wsp>
                      <wps:cNvSpPr/>
                      <wps:spPr>
                        <a:xfrm>
                          <a:off x="0" y="0"/>
                          <a:ext cx="914400" cy="1485900"/>
                        </a:xfrm>
                        <a:prstGeom prst="rect">
                          <a:avLst/>
                        </a:prstGeom>
                        <a:solidFill>
                          <a:srgbClr val="4472C4"/>
                        </a:solidFill>
                        <a:ln w="12700" cap="flat" cmpd="sng" algn="ctr">
                          <a:solidFill>
                            <a:srgbClr val="4472C4">
                              <a:shade val="15000"/>
                            </a:srgbClr>
                          </a:solidFill>
                          <a:prstDash val="solid"/>
                          <a:miter lim="800000"/>
                        </a:ln>
                        <a:effectLst/>
                      </wps:spPr>
                      <wps:txbx>
                        <w:txbxContent>
                          <w:p w:rsidR="00EE5EE6" w:rsidRPr="000A37B2" w:rsidRDefault="00EE5EE6" w:rsidP="00EE5EE6">
                            <w:pPr>
                              <w:jc w:val="center"/>
                              <w:rPr>
                                <w:color w:val="FFFFFF" w:themeColor="background1"/>
                                <w:lang w:val="en-US"/>
                              </w:rPr>
                            </w:pPr>
                            <w:r w:rsidRPr="000A37B2">
                              <w:rPr>
                                <w:color w:val="FFFFFF" w:themeColor="background1"/>
                                <w:lang w:val="en-US"/>
                              </w:rPr>
                              <w:t>ETD Berth</w:t>
                            </w:r>
                          </w:p>
                          <w:p w:rsidR="001106E7" w:rsidRPr="000A37B2" w:rsidRDefault="001106E7" w:rsidP="00EE5EE6">
                            <w:pPr>
                              <w:jc w:val="center"/>
                              <w:rPr>
                                <w:color w:val="FFFFFF" w:themeColor="background1"/>
                                <w:lang w:val="en-US"/>
                              </w:rPr>
                            </w:pPr>
                            <w:r w:rsidRPr="000A37B2">
                              <w:rPr>
                                <w:color w:val="FFFFFF" w:themeColor="background1"/>
                                <w:lang w:val="en-US"/>
                              </w:rPr>
                              <w:t xml:space="preserve">From Ship </w:t>
                            </w:r>
                            <w:r w:rsidR="005F4797" w:rsidRPr="000A37B2">
                              <w:rPr>
                                <w:color w:val="FFFFFF" w:themeColor="background1"/>
                                <w:lang w:val="en-US"/>
                              </w:rPr>
                              <w:t>manager</w:t>
                            </w:r>
                            <w:r w:rsidR="000A37B2" w:rsidRPr="000A37B2">
                              <w:rPr>
                                <w:color w:val="FFFFFF" w:themeColor="background1"/>
                                <w:lang w:val="en-US"/>
                              </w:rPr>
                              <w:t xml:space="preserve"> t</w:t>
                            </w:r>
                            <w:r w:rsidR="000A37B2">
                              <w:rPr>
                                <w:color w:val="FFFFFF" w:themeColor="background1"/>
                                <w:lang w:val="en-US"/>
                              </w:rPr>
                              <w:t>o Port planner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370B38A8" id="_x0000_s1033" style="position:absolute;margin-left:0;margin-top:56.25pt;width:1in;height:117pt;z-index:251804160;visibility:visible;mso-wrap-style:square;mso-height-percent:0;mso-wrap-distance-left:9pt;mso-wrap-distance-top:0;mso-wrap-distance-right:9pt;mso-wrap-distance-bottom:0;mso-position-horizontal:center;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" fillcolor="#4472c4" strokecolor="#172c51" strokeweight="1pt">
                <v:textbox>
                  <w:txbxContent>
                    <w:p w:rsidR="00EE5EE6" w:rsidRPr="000A37B2" w:rsidRDefault="00EE5EE6" w:rsidP="00EE5EE6">
                      <w:pPr>
                        <w:jc w:val="center"/>
                        <w:rPr>
                          <w:color w:val="FFFFFF" w:themeColor="background1"/>
                          <w:lang w:val="en-US"/>
                        </w:rPr>
                      </w:pPr>
                      <w:r w:rsidRPr="000A37B2">
                        <w:rPr>
                          <w:color w:val="FFFFFF" w:themeColor="background1"/>
                          <w:lang w:val="en-US"/>
                        </w:rPr>
                        <w:t>ETD Berth</w:t>
                      </w:r>
                    </w:p>
                    <w:p w:rsidR="001106E7" w:rsidRPr="000A37B2" w:rsidRDefault="001106E7" w:rsidP="00EE5EE6">
                      <w:pPr>
                        <w:jc w:val="center"/>
                        <w:rPr>
                          <w:color w:val="FFFFFF" w:themeColor="background1"/>
                          <w:lang w:val="en-US"/>
                        </w:rPr>
                      </w:pPr>
                      <w:r w:rsidRPr="000A37B2">
                        <w:rPr>
                          <w:color w:val="FFFFFF" w:themeColor="background1"/>
                          <w:lang w:val="en-US"/>
                        </w:rPr>
                        <w:t xml:space="preserve">From Ship </w:t>
                      </w:r>
                      <w:r w:rsidR="005F4797" w:rsidRPr="000A37B2">
                        <w:rPr>
                          <w:color w:val="FFFFFF" w:themeColor="background1"/>
                          <w:lang w:val="en-US"/>
                        </w:rPr>
                        <w:t>manager</w:t>
                      </w:r>
                      <w:r w:rsidR="000A37B2" w:rsidRPr="000A37B2">
                        <w:rPr>
                          <w:color w:val="FFFFFF" w:themeColor="background1"/>
                          <w:lang w:val="en-US"/>
                        </w:rPr>
                        <w:t xml:space="preserve"> t</w:t>
                      </w:r>
                      <w:r w:rsidR="000A37B2">
                        <w:rPr>
                          <w:color w:val="FFFFFF" w:themeColor="background1"/>
                          <w:lang w:val="en-US"/>
                        </w:rPr>
                        <w:t>o Port planner</w:t>
                      </w:r>
                    </w:p>
                  </w:txbxContent>
                </v:textbox>
                <w10:wrap anchorx="margin"/>
              </v:rect>
            </w:pict>
          </mc:Fallback>
        </mc:AlternateContent>
      </w:r>
      <w:r>
        <w:rPr>
          <w:noProof/>
          <w:lang w:val="en-GB"/>
        </w:rPr>
        <mc:AlternateContent>
          <mc:Choice Requires="wps">
            <w:drawing>
              <wp:anchor distT="0" distB="0" distL="114300" distR="114300" simplePos="0" relativeHeight="251808256" behindDoc="0" locked="0" layoutInCell="1" allowOverlap="1" wp14:anchorId="713DF8F8" wp14:editId="7F2267D4">
                <wp:simplePos x="0" y="0"/>
                <wp:positionH relativeFrom="column">
                  <wp:posOffset>1094740</wp:posOffset>
                </wp:positionH>
                <wp:positionV relativeFrom="paragraph">
                  <wp:posOffset>1887219</wp:posOffset>
                </wp:positionV>
                <wp:extent cx="1114425" cy="236855"/>
                <wp:effectExtent l="0" t="209550" r="0" b="201295"/>
                <wp:wrapNone/>
                <wp:docPr id="268045203" name="Pijl: rechts 2"/>
                <wp:cNvGraphicFramePr/>
                <a:graphic xmlns:a="http://schemas.openxmlformats.org/drawingml/2006/main">
                  <a:graphicData uri="http://schemas.microsoft.com/office/word/2010/wordprocessingShape">
                    <wps:wsp>
                      <wps:cNvSpPr/>
                      <wps:spPr>
                        <a:xfrm rot="19978890">
                          <a:off x="0" y="0"/>
                          <a:ext cx="1114425" cy="236855"/>
                        </a:xfrm>
                        <a:prstGeom prst="rightArrow">
                          <a:avLst/>
                        </a:prstGeom>
                        <a:solidFill>
                          <a:srgbClr val="4472C4"/>
                        </a:solidFill>
                        <a:ln w="12700" cap="flat" cmpd="sng" algn="ctr">
                          <a:solidFill>
                            <a:srgbClr val="4472C4">
                              <a:shade val="15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5208DB4" id="Pijl: rechts 2" o:spid="_x0000_s1026" type="#_x0000_t13" style="position:absolute;margin-left:86.2pt;margin-top:148.6pt;width:87.75pt;height:18.65pt;rotation:-1770684fd;z-index:25180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" adj="19305" fillcolor="#4472c4" strokecolor="#172c51" strokeweight="1pt"/>
            </w:pict>
          </mc:Fallback>
        </mc:AlternateContent>
      </w:r>
      <w:r w:rsidR="001106E7">
        <w:rPr>
          <w:noProof/>
          <w:lang w:val="en-GB"/>
        </w:rPr>
        <mc:AlternateContent>
          <mc:Choice Requires="wps">
            <w:drawing>
              <wp:anchor distT="0" distB="0" distL="114300" distR="114300" simplePos="0" relativeHeight="251806208" behindDoc="0" locked="0" layoutInCell="1" allowOverlap="1" wp14:anchorId="534EF11B" wp14:editId="12DD7A69">
                <wp:simplePos x="0" y="0"/>
                <wp:positionH relativeFrom="margin">
                  <wp:align>left</wp:align>
                </wp:positionH>
                <wp:positionV relativeFrom="paragraph">
                  <wp:posOffset>1571625</wp:posOffset>
                </wp:positionV>
                <wp:extent cx="914400" cy="1666875"/>
                <wp:effectExtent l="0" t="0" r="19050" b="28575"/>
                <wp:wrapNone/>
                <wp:docPr id="796391682" name="Rechthoek 1"/>
                <wp:cNvGraphicFramePr/>
                <a:graphic xmlns:a="http://schemas.openxmlformats.org/drawingml/2006/main">
                  <a:graphicData uri="http://schemas.microsoft.com/office/word/2010/wordprocessingShape">
                    <wps:wsp>
                      <wps:cNvSpPr/>
                      <wps:spPr>
                        <a:xfrm>
                          <a:off x="0" y="0"/>
                          <a:ext cx="914400" cy="1666875"/>
                        </a:xfrm>
                        <a:prstGeom prst="rect">
                          <a:avLst/>
                        </a:prstGeom>
                        <a:solidFill>
                          <a:srgbClr val="4472C4"/>
                        </a:solidFill>
                        <a:ln w="12700" cap="flat" cmpd="sng" algn="ctr">
                          <a:solidFill>
                            <a:srgbClr val="4472C4">
                              <a:shade val="15000"/>
                            </a:srgbClr>
                          </a:solidFill>
                          <a:prstDash val="solid"/>
                          <a:miter lim="800000"/>
                        </a:ln>
                        <a:effectLst/>
                      </wps:spPr>
                      <wps:txbx>
                        <w:txbxContent>
                          <w:p w:rsidR="001106E7" w:rsidRPr="0039124C" w:rsidRDefault="00EE5EE6" w:rsidP="0039124C">
                            <w:pPr>
                              <w:spacing w:after="0"/>
                              <w:jc w:val="center"/>
                              <w:rPr>
                                <w:color w:val="FFFFFF" w:themeColor="background1"/>
                                <w:lang w:val="en-US"/>
                              </w:rPr>
                            </w:pPr>
                            <w:r w:rsidRPr="0039124C">
                              <w:rPr>
                                <w:color w:val="FFFFFF" w:themeColor="background1"/>
                                <w:lang w:val="en-US"/>
                              </w:rPr>
                              <w:t>ETC</w:t>
                            </w:r>
                            <w:r w:rsidR="005F4797" w:rsidRPr="0039124C">
                              <w:rPr>
                                <w:color w:val="FFFFFF" w:themeColor="background1"/>
                                <w:lang w:val="en-US"/>
                              </w:rPr>
                              <w:t xml:space="preserve"> </w:t>
                            </w:r>
                            <w:r w:rsidR="001106E7" w:rsidRPr="0039124C">
                              <w:rPr>
                                <w:color w:val="FFFFFF" w:themeColor="background1"/>
                                <w:lang w:val="en-US"/>
                              </w:rPr>
                              <w:t>Ship service</w:t>
                            </w:r>
                          </w:p>
                          <w:p w:rsidR="001106E7" w:rsidRPr="0039124C" w:rsidRDefault="001106E7" w:rsidP="0039124C">
                            <w:pPr>
                              <w:spacing w:after="0"/>
                              <w:jc w:val="center"/>
                              <w:rPr>
                                <w:color w:val="FFFFFF" w:themeColor="background1"/>
                                <w:lang w:val="en-US"/>
                              </w:rPr>
                            </w:pPr>
                            <w:r w:rsidRPr="0039124C">
                              <w:rPr>
                                <w:color w:val="FFFFFF" w:themeColor="background1"/>
                                <w:lang w:val="en-US"/>
                              </w:rPr>
                              <w:t>From Ship service provider</w:t>
                            </w:r>
                            <w:r w:rsidR="000A37B2">
                              <w:rPr>
                                <w:color w:val="FFFFFF" w:themeColor="background1"/>
                                <w:lang w:val="en-US"/>
                              </w:rPr>
                              <w:t xml:space="preserve"> to Ship manager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534EF11B" id="_x0000_s1034" style="position:absolute;margin-left:0;margin-top:123.75pt;width:1in;height:131.25pt;z-index:251806208;visibility:visible;mso-wrap-style:square;mso-height-percent:0;mso-wrap-distance-left:9pt;mso-wrap-distance-top:0;mso-wrap-distance-right:9pt;mso-wrap-distance-bottom:0;mso-position-horizontal:left;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" fillcolor="#4472c4" strokecolor="#172c51" strokeweight="1pt">
                <v:textbox>
                  <w:txbxContent>
                    <w:p w:rsidR="001106E7" w:rsidRPr="0039124C" w:rsidRDefault="00EE5EE6" w:rsidP="0039124C">
                      <w:pPr>
                        <w:spacing w:after="0"/>
                        <w:jc w:val="center"/>
                        <w:rPr>
                          <w:color w:val="FFFFFF" w:themeColor="background1"/>
                          <w:lang w:val="en-US"/>
                        </w:rPr>
                      </w:pPr>
                      <w:r w:rsidRPr="0039124C">
                        <w:rPr>
                          <w:color w:val="FFFFFF" w:themeColor="background1"/>
                          <w:lang w:val="en-US"/>
                        </w:rPr>
                        <w:t>ETC</w:t>
                      </w:r>
                      <w:r w:rsidR="005F4797" w:rsidRPr="0039124C">
                        <w:rPr>
                          <w:color w:val="FFFFFF" w:themeColor="background1"/>
                          <w:lang w:val="en-US"/>
                        </w:rPr>
                        <w:t xml:space="preserve"> </w:t>
                      </w:r>
                      <w:r w:rsidR="001106E7" w:rsidRPr="0039124C">
                        <w:rPr>
                          <w:color w:val="FFFFFF" w:themeColor="background1"/>
                          <w:lang w:val="en-US"/>
                        </w:rPr>
                        <w:t>Ship service</w:t>
                      </w:r>
                    </w:p>
                    <w:p w:rsidR="001106E7" w:rsidRPr="0039124C" w:rsidRDefault="001106E7" w:rsidP="0039124C">
                      <w:pPr>
                        <w:spacing w:after="0"/>
                        <w:jc w:val="center"/>
                        <w:rPr>
                          <w:color w:val="FFFFFF" w:themeColor="background1"/>
                          <w:lang w:val="en-US"/>
                        </w:rPr>
                      </w:pPr>
                      <w:r w:rsidRPr="0039124C">
                        <w:rPr>
                          <w:color w:val="FFFFFF" w:themeColor="background1"/>
                          <w:lang w:val="en-US"/>
                        </w:rPr>
                        <w:t>From Ship service provider</w:t>
                      </w:r>
                      <w:r w:rsidR="000A37B2">
                        <w:rPr>
                          <w:color w:val="FFFFFF" w:themeColor="background1"/>
                          <w:lang w:val="en-US"/>
                        </w:rPr>
                        <w:t xml:space="preserve"> to Ship manager</w:t>
                      </w:r>
                    </w:p>
                  </w:txbxContent>
                </v:textbox>
                <w10:wrap anchorx="margin"/>
              </v:rect>
            </w:pict>
          </mc:Fallback>
        </mc:AlternateContent>
      </w:r>
      <w:r w:rsidR="001159A0">
        <w:rPr>
          <w:noProof/>
          <w:lang w:val="en-GB"/>
        </w:rPr>
        <mc:AlternateContent>
          <mc:Choice Requires="wps">
            <w:drawing>
              <wp:anchor distT="0" distB="0" distL="114300" distR="114300" simplePos="0" relativeHeight="251820544" behindDoc="0" locked="0" layoutInCell="1" allowOverlap="1" wp14:anchorId="2AC2CFB2" wp14:editId="0B26EE3C">
                <wp:simplePos x="0" y="0"/>
                <wp:positionH relativeFrom="column">
                  <wp:posOffset>1114425</wp:posOffset>
                </wp:positionH>
                <wp:positionV relativeFrom="paragraph">
                  <wp:posOffset>599440</wp:posOffset>
                </wp:positionV>
                <wp:extent cx="1114425" cy="236855"/>
                <wp:effectExtent l="0" t="247650" r="0" b="239395"/>
                <wp:wrapNone/>
                <wp:docPr id="574807661" name="Pijl: rechts 2"/>
                <wp:cNvGraphicFramePr/>
                <a:graphic xmlns:a="http://schemas.openxmlformats.org/drawingml/2006/main">
                  <a:graphicData uri="http://schemas.microsoft.com/office/word/2010/wordprocessingShape">
                    <wps:wsp>
                      <wps:cNvSpPr/>
                      <wps:spPr>
                        <a:xfrm rot="1923204">
                          <a:off x="0" y="0"/>
                          <a:ext cx="1114425" cy="236855"/>
                        </a:xfrm>
                        <a:prstGeom prst="rightArrow">
                          <a:avLst/>
                        </a:prstGeom>
                        <a:solidFill>
                          <a:srgbClr val="4472C4"/>
                        </a:solidFill>
                        <a:ln w="12700" cap="flat" cmpd="sng" algn="ctr">
                          <a:solidFill>
                            <a:srgbClr val="4472C4">
                              <a:shade val="15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0932F26" id="Pijl: rechts 2" o:spid="_x0000_s1026" type="#_x0000_t13" style="position:absolute;margin-left:87.75pt;margin-top:47.2pt;width:87.75pt;height:18.65pt;rotation:2100652fd;z-index:251820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" adj="19305" fillcolor="#4472c4" strokecolor="#172c51" strokeweight="1pt"/>
            </w:pict>
          </mc:Fallback>
        </mc:AlternateContent>
      </w:r>
      <w:r w:rsidR="00D3201C">
        <w:rPr>
          <w:lang w:val="en"/>
        </w:rPr>
        <w:br w:type="page"/>
      </w:r>
    </w:p>
    <w:p w:rsidR="00005393" w:rsidRDefault="00D3201C" w:rsidP="00D3201C">
      <w:pPr>
        <w:pStyle w:val="Heading4"/>
        <w:rPr>
          <w:lang w:val="en"/>
        </w:rPr>
      </w:pPr>
      <w:r>
        <w:rPr>
          <w:lang w:val="en"/>
        </w:rPr>
        <w:t>Port planning departure – ETD Berth</w:t>
      </w:r>
    </w:p>
    <w:p w:rsidR="00D3201C" w:rsidRDefault="00D3201C" w:rsidP="00C06D88">
      <w:pPr>
        <w:spacing w:after="0" w:line="276" w:lineRule="auto"/>
        <w:jc w:val="both"/>
        <w:rPr>
          <w:rFonts w:cs="Arial"/>
          <w:lang w:val="en-GB"/>
        </w:rPr>
      </w:pPr>
      <w:r>
        <w:rPr>
          <w:rFonts w:cs="Arial"/>
          <w:lang w:val="en-GB"/>
        </w:rPr>
        <w:t>General</w:t>
      </w:r>
    </w:p>
    <w:p w:rsidR="00D10A57" w:rsidRDefault="00C548FC" w:rsidP="00C06D88">
      <w:pPr>
        <w:spacing w:after="0" w:line="276" w:lineRule="auto"/>
        <w:jc w:val="both"/>
        <w:rPr>
          <w:rFonts w:cs="Arial"/>
          <w:lang w:val="en-GB"/>
        </w:rPr>
      </w:pPr>
      <w:r>
        <w:rPr>
          <w:rFonts w:cs="Arial"/>
          <w:lang w:val="en-GB"/>
        </w:rPr>
        <w:t xml:space="preserve">The </w:t>
      </w:r>
      <w:r w:rsidRPr="00AB45BF">
        <w:rPr>
          <w:rFonts w:cs="Arial"/>
          <w:highlight w:val="cyan"/>
          <w:lang w:val="en-GB"/>
        </w:rPr>
        <w:t>E</w:t>
      </w:r>
      <w:r w:rsidR="00AB45BF" w:rsidRPr="00AB45BF">
        <w:rPr>
          <w:rFonts w:cs="Arial"/>
          <w:highlight w:val="cyan"/>
          <w:lang w:val="en-GB"/>
        </w:rPr>
        <w:t xml:space="preserve">stimated Time of Departure </w:t>
      </w:r>
      <w:r w:rsidRPr="00AB45BF">
        <w:rPr>
          <w:rFonts w:cs="Arial"/>
          <w:highlight w:val="cyan"/>
          <w:lang w:val="en-GB"/>
        </w:rPr>
        <w:t>Berth</w:t>
      </w:r>
      <w:r>
        <w:rPr>
          <w:rFonts w:cs="Arial"/>
          <w:lang w:val="en-GB"/>
        </w:rPr>
        <w:t xml:space="preserve"> </w:t>
      </w:r>
      <w:r w:rsidR="00AB45BF">
        <w:rPr>
          <w:rFonts w:cs="Arial"/>
          <w:lang w:val="en-GB"/>
        </w:rPr>
        <w:t xml:space="preserve">(ETD Berth) </w:t>
      </w:r>
      <w:r>
        <w:rPr>
          <w:rFonts w:cs="Arial"/>
          <w:lang w:val="en-GB"/>
        </w:rPr>
        <w:t xml:space="preserve">is sent by the </w:t>
      </w:r>
      <w:r w:rsidR="00C06D88">
        <w:rPr>
          <w:rFonts w:cs="Arial"/>
          <w:lang w:val="en-GB"/>
        </w:rPr>
        <w:t xml:space="preserve">Ship manager </w:t>
      </w:r>
      <w:r>
        <w:rPr>
          <w:rFonts w:cs="Arial"/>
          <w:lang w:val="en-GB"/>
        </w:rPr>
        <w:t xml:space="preserve">to the Port planner. </w:t>
      </w:r>
      <w:r w:rsidR="005562FC">
        <w:rPr>
          <w:rFonts w:cs="Arial"/>
          <w:lang w:val="en-GB"/>
        </w:rPr>
        <w:t>It is b</w:t>
      </w:r>
      <w:r w:rsidR="00F17464">
        <w:rPr>
          <w:rFonts w:cs="Arial"/>
          <w:lang w:val="en-GB"/>
        </w:rPr>
        <w:t xml:space="preserve">ased on the </w:t>
      </w:r>
      <w:r w:rsidR="00C06D88" w:rsidRPr="000A782C">
        <w:rPr>
          <w:rFonts w:cs="Arial"/>
          <w:highlight w:val="cyan"/>
          <w:lang w:val="en-GB"/>
        </w:rPr>
        <w:t>E</w:t>
      </w:r>
      <w:r w:rsidR="000A782C" w:rsidRPr="000A782C">
        <w:rPr>
          <w:rFonts w:cs="Arial"/>
          <w:highlight w:val="cyan"/>
          <w:lang w:val="en-GB"/>
        </w:rPr>
        <w:t>stimated Time of Completion</w:t>
      </w:r>
      <w:r w:rsidR="000A782C">
        <w:rPr>
          <w:rFonts w:cs="Arial"/>
          <w:lang w:val="en-GB"/>
        </w:rPr>
        <w:t xml:space="preserve"> (ETC’s) </w:t>
      </w:r>
      <w:r w:rsidR="00C06D88">
        <w:rPr>
          <w:rFonts w:cs="Arial"/>
          <w:lang w:val="en-GB"/>
        </w:rPr>
        <w:t xml:space="preserve">of all </w:t>
      </w:r>
      <w:r w:rsidR="00F17464">
        <w:rPr>
          <w:rFonts w:cs="Arial"/>
          <w:lang w:val="en-GB"/>
        </w:rPr>
        <w:t xml:space="preserve">Cargo and Vessel </w:t>
      </w:r>
      <w:r w:rsidR="00C06D88">
        <w:rPr>
          <w:rFonts w:cs="Arial"/>
          <w:lang w:val="en-GB"/>
        </w:rPr>
        <w:t xml:space="preserve">services. </w:t>
      </w:r>
    </w:p>
    <w:p w:rsidR="00C35E36" w:rsidRDefault="00C35E36" w:rsidP="00C06D88">
      <w:pPr>
        <w:spacing w:after="0" w:line="276" w:lineRule="auto"/>
        <w:jc w:val="both"/>
        <w:rPr>
          <w:rFonts w:cs="Arial"/>
          <w:highlight w:val="yellow"/>
          <w:lang w:val="en-GB"/>
        </w:rPr>
      </w:pPr>
    </w:p>
    <w:p w:rsidR="00E33D36" w:rsidRPr="00C01B79" w:rsidRDefault="00E33D36" w:rsidP="00C06D88">
      <w:pPr>
        <w:spacing w:after="0" w:line="276" w:lineRule="auto"/>
        <w:jc w:val="both"/>
        <w:rPr>
          <w:rFonts w:cs="Arial"/>
          <w:highlight w:val="yellow"/>
          <w:lang w:val="en-GB"/>
        </w:rPr>
      </w:pPr>
      <w:r w:rsidRPr="00C01B79">
        <w:rPr>
          <w:rFonts w:cs="Arial"/>
          <w:highlight w:val="yellow"/>
          <w:lang w:val="en-GB"/>
        </w:rPr>
        <w:t>Nautical services can be ordered based on the ETC, as then the first line can be released. As the release of lines is normally less than 10 minutes, basically ETC and ETD are the same.</w:t>
      </w:r>
    </w:p>
    <w:p w:rsidR="00D3201C" w:rsidRPr="00FE65B1" w:rsidRDefault="00E33D36" w:rsidP="00C06D88">
      <w:pPr>
        <w:spacing w:after="0" w:line="276" w:lineRule="auto"/>
        <w:jc w:val="both"/>
        <w:rPr>
          <w:rFonts w:cs="Arial"/>
          <w:lang w:val="en-GB"/>
        </w:rPr>
      </w:pPr>
      <w:r w:rsidRPr="00C01B79">
        <w:rPr>
          <w:rFonts w:cs="Arial"/>
          <w:highlight w:val="yellow"/>
          <w:lang w:val="en-GB"/>
        </w:rPr>
        <w:t xml:space="preserve">However, </w:t>
      </w:r>
      <w:r w:rsidR="004C179C" w:rsidRPr="00C01B79">
        <w:rPr>
          <w:rFonts w:cs="Arial"/>
          <w:highlight w:val="yellow"/>
          <w:lang w:val="en-GB"/>
        </w:rPr>
        <w:t>f</w:t>
      </w:r>
      <w:r w:rsidR="004C78D7" w:rsidRPr="00C01B79">
        <w:rPr>
          <w:rFonts w:cs="Arial"/>
          <w:highlight w:val="yellow"/>
          <w:lang w:val="en-GB"/>
        </w:rPr>
        <w:t xml:space="preserve">or larger </w:t>
      </w:r>
      <w:r w:rsidR="00882F68" w:rsidRPr="00C01B79">
        <w:rPr>
          <w:rFonts w:cs="Arial"/>
          <w:highlight w:val="yellow"/>
          <w:lang w:val="en-GB"/>
        </w:rPr>
        <w:t>vessels, especially container ships</w:t>
      </w:r>
      <w:r w:rsidR="00C35E36">
        <w:rPr>
          <w:rFonts w:cs="Arial"/>
          <w:highlight w:val="yellow"/>
          <w:lang w:val="en-GB"/>
        </w:rPr>
        <w:t xml:space="preserve"> over 300 meter</w:t>
      </w:r>
      <w:r w:rsidR="00882F68" w:rsidRPr="00C01B79">
        <w:rPr>
          <w:rFonts w:cs="Arial"/>
          <w:highlight w:val="yellow"/>
          <w:lang w:val="en-GB"/>
        </w:rPr>
        <w:t xml:space="preserve"> with large gangways, one need to include 15</w:t>
      </w:r>
      <w:r w:rsidR="00791856">
        <w:rPr>
          <w:rFonts w:cs="Arial"/>
          <w:highlight w:val="yellow"/>
          <w:lang w:val="en-GB"/>
        </w:rPr>
        <w:t xml:space="preserve"> -30 </w:t>
      </w:r>
      <w:r w:rsidR="00882F68" w:rsidRPr="00C01B79">
        <w:rPr>
          <w:rFonts w:cs="Arial"/>
          <w:highlight w:val="yellow"/>
          <w:lang w:val="en-GB"/>
        </w:rPr>
        <w:t>minutes extra</w:t>
      </w:r>
      <w:r w:rsidR="004C179C" w:rsidRPr="00C01B79">
        <w:rPr>
          <w:rFonts w:cs="Arial"/>
          <w:highlight w:val="yellow"/>
          <w:lang w:val="en-GB"/>
        </w:rPr>
        <w:t xml:space="preserve"> (e.g., </w:t>
      </w:r>
      <w:r w:rsidR="00C01B79" w:rsidRPr="00C01B79">
        <w:rPr>
          <w:rFonts w:cs="Arial"/>
          <w:highlight w:val="yellow"/>
          <w:lang w:val="en-GB"/>
        </w:rPr>
        <w:t>order for nautical services 12.00, ETD 12.15)</w:t>
      </w:r>
    </w:p>
    <w:p w:rsidR="00294FA5" w:rsidRDefault="00294FA5" w:rsidP="00294FA5">
      <w:pPr>
        <w:spacing w:after="0" w:line="276" w:lineRule="auto"/>
        <w:jc w:val="both"/>
        <w:rPr>
          <w:rFonts w:cs="Arial"/>
          <w:lang w:val="en-GB"/>
        </w:rPr>
      </w:pPr>
    </w:p>
    <w:p w:rsidR="00294FA5" w:rsidRDefault="00294FA5" w:rsidP="00294FA5">
      <w:pPr>
        <w:spacing w:after="0" w:line="276" w:lineRule="auto"/>
        <w:jc w:val="both"/>
        <w:rPr>
          <w:rFonts w:cs="Arial"/>
          <w:lang w:val="en-GB"/>
        </w:rPr>
      </w:pPr>
      <w:r>
        <w:rPr>
          <w:rFonts w:cs="Arial"/>
          <w:lang w:val="en-GB"/>
        </w:rPr>
        <w:t>Tramp shipping</w:t>
      </w:r>
    </w:p>
    <w:p w:rsidR="00D3201C" w:rsidRPr="00FE65B1" w:rsidRDefault="00D3201C" w:rsidP="00294FA5">
      <w:pPr>
        <w:spacing w:after="0" w:line="276" w:lineRule="auto"/>
        <w:jc w:val="both"/>
        <w:rPr>
          <w:rFonts w:cs="Arial"/>
          <w:lang w:val="en-GB"/>
        </w:rPr>
      </w:pPr>
      <w:r w:rsidRPr="00FE65B1">
        <w:rPr>
          <w:rFonts w:cs="Arial"/>
          <w:lang w:val="en-GB"/>
        </w:rPr>
        <w:t xml:space="preserve">The ETD </w:t>
      </w:r>
      <w:r w:rsidR="00754750">
        <w:rPr>
          <w:rFonts w:cs="Arial"/>
          <w:lang w:val="en-GB"/>
        </w:rPr>
        <w:t xml:space="preserve">Berth </w:t>
      </w:r>
      <w:r w:rsidRPr="00FE65B1">
        <w:rPr>
          <w:rFonts w:cs="Arial"/>
          <w:lang w:val="en-GB"/>
        </w:rPr>
        <w:t xml:space="preserve">is normally not sensitive. </w:t>
      </w:r>
    </w:p>
    <w:p w:rsidR="00294FA5" w:rsidRDefault="00294FA5" w:rsidP="00294FA5">
      <w:pPr>
        <w:spacing w:after="0" w:line="276" w:lineRule="auto"/>
        <w:jc w:val="both"/>
        <w:rPr>
          <w:rFonts w:cs="Arial"/>
          <w:lang w:val="en-GB"/>
        </w:rPr>
      </w:pPr>
    </w:p>
    <w:p w:rsidR="00294FA5" w:rsidRDefault="00294FA5" w:rsidP="00294FA5">
      <w:pPr>
        <w:spacing w:after="0" w:line="276" w:lineRule="auto"/>
        <w:jc w:val="both"/>
        <w:rPr>
          <w:rFonts w:cs="Arial"/>
          <w:lang w:val="en-GB"/>
        </w:rPr>
      </w:pPr>
      <w:r>
        <w:rPr>
          <w:rFonts w:cs="Arial"/>
          <w:lang w:val="en-GB"/>
        </w:rPr>
        <w:t>Liner shipping</w:t>
      </w:r>
    </w:p>
    <w:p w:rsidR="00D3201C" w:rsidRDefault="00D3201C" w:rsidP="00294FA5">
      <w:pPr>
        <w:spacing w:after="0" w:line="276" w:lineRule="auto"/>
        <w:jc w:val="both"/>
        <w:rPr>
          <w:rFonts w:cs="Arial"/>
          <w:lang w:val="en-GB"/>
        </w:rPr>
      </w:pPr>
      <w:r w:rsidRPr="00FE65B1">
        <w:rPr>
          <w:rFonts w:cs="Arial"/>
          <w:lang w:val="en-GB"/>
        </w:rPr>
        <w:t xml:space="preserve">The ETD </w:t>
      </w:r>
      <w:r w:rsidR="00754750">
        <w:rPr>
          <w:rFonts w:cs="Arial"/>
          <w:lang w:val="en-GB"/>
        </w:rPr>
        <w:t xml:space="preserve">Berth </w:t>
      </w:r>
      <w:r w:rsidRPr="00FE65B1">
        <w:rPr>
          <w:rFonts w:cs="Arial"/>
          <w:lang w:val="en-GB"/>
        </w:rPr>
        <w:t>is normally not sensitive.</w:t>
      </w:r>
    </w:p>
    <w:p w:rsidR="00294FA5" w:rsidRDefault="00294FA5" w:rsidP="00294FA5">
      <w:pPr>
        <w:spacing w:after="0" w:line="276" w:lineRule="auto"/>
        <w:jc w:val="both"/>
        <w:rPr>
          <w:rFonts w:cs="Arial"/>
          <w:lang w:val="en-GB"/>
        </w:rPr>
      </w:pPr>
    </w:p>
    <w:p w:rsidR="00294FA5" w:rsidRDefault="00294FA5" w:rsidP="00BD7F2E">
      <w:pPr>
        <w:pStyle w:val="Heading4"/>
        <w:rPr>
          <w:lang w:val="en-GB"/>
        </w:rPr>
      </w:pPr>
      <w:r>
        <w:rPr>
          <w:lang w:val="en-GB"/>
        </w:rPr>
        <w:t>Port planning departure – RTD Berth</w:t>
      </w:r>
    </w:p>
    <w:p w:rsidR="00BD7F2E" w:rsidRDefault="00BD7F2E" w:rsidP="00BD7F2E">
      <w:pPr>
        <w:spacing w:after="0" w:line="276" w:lineRule="auto"/>
        <w:jc w:val="both"/>
        <w:rPr>
          <w:rFonts w:cs="Arial"/>
          <w:lang w:val="en-GB"/>
        </w:rPr>
      </w:pPr>
      <w:r>
        <w:rPr>
          <w:rFonts w:cs="Arial"/>
          <w:lang w:val="en-GB"/>
        </w:rPr>
        <w:t xml:space="preserve">General </w:t>
      </w:r>
    </w:p>
    <w:p w:rsidR="00BD7F2E" w:rsidRDefault="00F17464" w:rsidP="00C54C28">
      <w:pPr>
        <w:spacing w:after="0" w:line="276" w:lineRule="auto"/>
        <w:jc w:val="both"/>
        <w:rPr>
          <w:rFonts w:cs="Arial"/>
          <w:lang w:val="en-GB"/>
        </w:rPr>
      </w:pPr>
      <w:r>
        <w:rPr>
          <w:rFonts w:cs="Arial"/>
          <w:lang w:val="en-GB"/>
        </w:rPr>
        <w:t xml:space="preserve">The </w:t>
      </w:r>
      <w:r w:rsidRPr="000A782C">
        <w:rPr>
          <w:rFonts w:cs="Arial"/>
          <w:highlight w:val="cyan"/>
          <w:lang w:val="en-GB"/>
        </w:rPr>
        <w:t>R</w:t>
      </w:r>
      <w:r w:rsidR="000A782C" w:rsidRPr="000A782C">
        <w:rPr>
          <w:rFonts w:cs="Arial"/>
          <w:highlight w:val="cyan"/>
          <w:lang w:val="en-GB"/>
        </w:rPr>
        <w:t>equested Time of Departure Berth</w:t>
      </w:r>
      <w:r w:rsidR="000A782C">
        <w:rPr>
          <w:rFonts w:cs="Arial"/>
          <w:lang w:val="en-GB"/>
        </w:rPr>
        <w:t xml:space="preserve"> (R</w:t>
      </w:r>
      <w:r>
        <w:rPr>
          <w:rFonts w:cs="Arial"/>
          <w:lang w:val="en-GB"/>
        </w:rPr>
        <w:t>TD Berth</w:t>
      </w:r>
      <w:r w:rsidR="000A782C">
        <w:rPr>
          <w:rFonts w:cs="Arial"/>
          <w:lang w:val="en-GB"/>
        </w:rPr>
        <w:t>)</w:t>
      </w:r>
      <w:r>
        <w:rPr>
          <w:rFonts w:cs="Arial"/>
          <w:lang w:val="en-GB"/>
        </w:rPr>
        <w:t xml:space="preserve"> is sent by the Port planner</w:t>
      </w:r>
      <w:r w:rsidR="0079503D">
        <w:rPr>
          <w:rFonts w:cs="Arial"/>
          <w:lang w:val="en-GB"/>
        </w:rPr>
        <w:t xml:space="preserve"> </w:t>
      </w:r>
      <w:r w:rsidR="0079503D" w:rsidRPr="00203DC9">
        <w:rPr>
          <w:rFonts w:cs="Arial"/>
          <w:highlight w:val="yellow"/>
          <w:lang w:val="en-GB"/>
        </w:rPr>
        <w:t>to the Ship manager.</w:t>
      </w:r>
      <w:r w:rsidR="0079503D">
        <w:rPr>
          <w:rFonts w:cs="Arial"/>
          <w:lang w:val="en-GB"/>
        </w:rPr>
        <w:t xml:space="preserve"> It is </w:t>
      </w:r>
      <w:r w:rsidR="00206795">
        <w:rPr>
          <w:rFonts w:cs="Arial"/>
          <w:lang w:val="en-GB"/>
        </w:rPr>
        <w:t>based on ETD B</w:t>
      </w:r>
      <w:r w:rsidR="00BD7F2E" w:rsidRPr="00FE65B1">
        <w:rPr>
          <w:rFonts w:cs="Arial"/>
          <w:lang w:val="en-GB"/>
        </w:rPr>
        <w:t>erth</w:t>
      </w:r>
      <w:r w:rsidR="00206795">
        <w:rPr>
          <w:rFonts w:cs="Arial"/>
          <w:lang w:val="en-GB"/>
        </w:rPr>
        <w:t xml:space="preserve">. </w:t>
      </w:r>
      <w:r w:rsidR="00CB040E" w:rsidRPr="00FE65B1">
        <w:rPr>
          <w:rFonts w:cs="Arial"/>
          <w:lang w:val="en-GB"/>
        </w:rPr>
        <w:t xml:space="preserve">The RTD </w:t>
      </w:r>
      <w:r w:rsidR="00C54C28">
        <w:rPr>
          <w:rFonts w:cs="Arial"/>
          <w:lang w:val="en-GB"/>
        </w:rPr>
        <w:t>B</w:t>
      </w:r>
      <w:r w:rsidR="00CB040E" w:rsidRPr="00FE65B1">
        <w:rPr>
          <w:rFonts w:cs="Arial"/>
          <w:lang w:val="en-GB"/>
        </w:rPr>
        <w:t xml:space="preserve">erth is a request of the </w:t>
      </w:r>
      <w:r w:rsidR="00CB040E">
        <w:rPr>
          <w:rFonts w:cs="Arial"/>
          <w:lang w:val="en-GB"/>
        </w:rPr>
        <w:t xml:space="preserve">Port planner to the Ship manager </w:t>
      </w:r>
      <w:r w:rsidR="00CB040E" w:rsidRPr="00FE65B1">
        <w:rPr>
          <w:rFonts w:cs="Arial"/>
          <w:lang w:val="en-GB"/>
        </w:rPr>
        <w:t xml:space="preserve">to depart from the berth. </w:t>
      </w:r>
      <w:r w:rsidR="00206795">
        <w:rPr>
          <w:rFonts w:cs="Arial"/>
          <w:lang w:val="en-GB"/>
        </w:rPr>
        <w:t>Th</w:t>
      </w:r>
      <w:r w:rsidR="00BD7F2E" w:rsidRPr="00FE65B1">
        <w:rPr>
          <w:rFonts w:cs="Arial"/>
          <w:lang w:val="en-GB"/>
        </w:rPr>
        <w:t xml:space="preserve">e </w:t>
      </w:r>
      <w:r w:rsidR="00BD7F2E">
        <w:rPr>
          <w:rFonts w:cs="Arial"/>
          <w:lang w:val="en-GB"/>
        </w:rPr>
        <w:t xml:space="preserve">Port planner </w:t>
      </w:r>
      <w:r w:rsidR="00BD7F2E" w:rsidRPr="00FE65B1">
        <w:rPr>
          <w:rFonts w:cs="Arial"/>
          <w:lang w:val="en-GB"/>
        </w:rPr>
        <w:t xml:space="preserve">provides a RTD </w:t>
      </w:r>
      <w:r w:rsidR="00206795">
        <w:rPr>
          <w:rFonts w:cs="Arial"/>
          <w:lang w:val="en-GB"/>
        </w:rPr>
        <w:t>B</w:t>
      </w:r>
      <w:r w:rsidR="00BD7F2E" w:rsidRPr="00FE65B1">
        <w:rPr>
          <w:rFonts w:cs="Arial"/>
          <w:lang w:val="en-GB"/>
        </w:rPr>
        <w:t>erth taking into account:</w:t>
      </w:r>
    </w:p>
    <w:p w:rsidR="00EC4E28" w:rsidRPr="00EC4E28" w:rsidRDefault="00EC4E28" w:rsidP="0062749B">
      <w:pPr>
        <w:pStyle w:val="ListParagraph"/>
        <w:numPr>
          <w:ilvl w:val="0"/>
          <w:numId w:val="30"/>
        </w:numPr>
        <w:spacing w:after="0" w:line="276" w:lineRule="auto"/>
        <w:jc w:val="both"/>
        <w:rPr>
          <w:rFonts w:cs="Arial"/>
          <w:lang w:val="en-GB"/>
        </w:rPr>
      </w:pPr>
      <w:r w:rsidRPr="00EC4E28">
        <w:rPr>
          <w:rFonts w:cs="Arial"/>
          <w:lang w:val="en-GB"/>
        </w:rPr>
        <w:t>Clearances of other authorities (customs, immigration, port health)</w:t>
      </w:r>
    </w:p>
    <w:p w:rsidR="00EC4E28" w:rsidRPr="00EC4E28" w:rsidRDefault="00EC4E28" w:rsidP="0062749B">
      <w:pPr>
        <w:pStyle w:val="ListParagraph"/>
        <w:numPr>
          <w:ilvl w:val="0"/>
          <w:numId w:val="30"/>
        </w:numPr>
        <w:spacing w:after="0" w:line="276" w:lineRule="auto"/>
        <w:jc w:val="both"/>
        <w:rPr>
          <w:rFonts w:cs="Arial"/>
          <w:lang w:val="en-GB"/>
        </w:rPr>
      </w:pPr>
      <w:r w:rsidRPr="00EC4E28">
        <w:rPr>
          <w:rFonts w:cs="Arial"/>
          <w:lang w:val="en-GB"/>
        </w:rPr>
        <w:t>Maximum sizes of the vessel (length, beam, draught, air-draught)</w:t>
      </w:r>
    </w:p>
    <w:p w:rsidR="00EC4E28" w:rsidRPr="00EC4E28" w:rsidRDefault="00EC4E28" w:rsidP="0062749B">
      <w:pPr>
        <w:pStyle w:val="ListParagraph"/>
        <w:numPr>
          <w:ilvl w:val="0"/>
          <w:numId w:val="30"/>
        </w:numPr>
        <w:spacing w:after="0" w:line="276" w:lineRule="auto"/>
        <w:jc w:val="both"/>
        <w:rPr>
          <w:rFonts w:cs="Arial"/>
          <w:lang w:val="en-GB"/>
        </w:rPr>
      </w:pPr>
      <w:r w:rsidRPr="00EC4E28">
        <w:rPr>
          <w:rFonts w:cs="Arial"/>
          <w:lang w:val="en-GB"/>
        </w:rPr>
        <w:t>Maximum conditions for the vessel (tide, wind, visibility</w:t>
      </w:r>
      <w:r w:rsidR="008F1ED2">
        <w:rPr>
          <w:rFonts w:cs="Arial"/>
          <w:lang w:val="en-GB"/>
        </w:rPr>
        <w:t xml:space="preserve">, </w:t>
      </w:r>
      <w:r w:rsidR="008F1ED2" w:rsidRPr="008F1ED2">
        <w:rPr>
          <w:rFonts w:cs="Arial"/>
          <w:highlight w:val="yellow"/>
          <w:lang w:val="en-GB"/>
        </w:rPr>
        <w:t>swell</w:t>
      </w:r>
      <w:r w:rsidR="008F1ED2">
        <w:rPr>
          <w:rFonts w:cs="Arial"/>
          <w:lang w:val="en-GB"/>
        </w:rPr>
        <w:t>)</w:t>
      </w:r>
    </w:p>
    <w:p w:rsidR="00EC4E28" w:rsidRPr="00EC4E28" w:rsidRDefault="00EC4E28" w:rsidP="0062749B">
      <w:pPr>
        <w:pStyle w:val="ListParagraph"/>
        <w:numPr>
          <w:ilvl w:val="0"/>
          <w:numId w:val="30"/>
        </w:numPr>
        <w:spacing w:after="0" w:line="276" w:lineRule="auto"/>
        <w:jc w:val="both"/>
        <w:rPr>
          <w:rFonts w:cs="Arial"/>
          <w:lang w:val="en-GB"/>
        </w:rPr>
      </w:pPr>
      <w:r w:rsidRPr="00EC4E28">
        <w:rPr>
          <w:rFonts w:cs="Arial"/>
          <w:lang w:val="en-GB"/>
        </w:rPr>
        <w:t>Berth availability (from Berth planner)</w:t>
      </w:r>
    </w:p>
    <w:p w:rsidR="00EC4E28" w:rsidRPr="00EC4E28" w:rsidRDefault="00EC4E28" w:rsidP="0062749B">
      <w:pPr>
        <w:pStyle w:val="ListParagraph"/>
        <w:numPr>
          <w:ilvl w:val="0"/>
          <w:numId w:val="30"/>
        </w:numPr>
        <w:spacing w:after="0" w:line="276" w:lineRule="auto"/>
        <w:jc w:val="both"/>
        <w:rPr>
          <w:rFonts w:cs="Arial"/>
          <w:lang w:val="en-GB"/>
        </w:rPr>
      </w:pPr>
      <w:r w:rsidRPr="00EC4E28">
        <w:rPr>
          <w:rFonts w:cs="Arial"/>
          <w:lang w:val="en-GB"/>
        </w:rPr>
        <w:t>Fairway availability (from Port planner)</w:t>
      </w:r>
    </w:p>
    <w:p w:rsidR="00EC4E28" w:rsidRPr="00EC4E28" w:rsidRDefault="00EC4E28" w:rsidP="0062749B">
      <w:pPr>
        <w:pStyle w:val="ListParagraph"/>
        <w:numPr>
          <w:ilvl w:val="0"/>
          <w:numId w:val="30"/>
        </w:numPr>
        <w:spacing w:after="0" w:line="276" w:lineRule="auto"/>
        <w:jc w:val="both"/>
        <w:rPr>
          <w:rFonts w:cs="Arial"/>
          <w:lang w:val="en-GB"/>
        </w:rPr>
      </w:pPr>
      <w:r w:rsidRPr="00EC4E28">
        <w:rPr>
          <w:rFonts w:cs="Arial"/>
          <w:lang w:val="en-GB"/>
        </w:rPr>
        <w:t>Availability of the nautical services (from tugs, pilots, linemen)</w:t>
      </w:r>
    </w:p>
    <w:p w:rsidR="00EC4E28" w:rsidRDefault="00EC4E28" w:rsidP="00EC4E28">
      <w:pPr>
        <w:spacing w:after="0" w:line="276" w:lineRule="auto"/>
        <w:jc w:val="both"/>
        <w:rPr>
          <w:rFonts w:cs="Arial"/>
          <w:lang w:val="en-GB"/>
        </w:rPr>
      </w:pPr>
      <w:r>
        <w:rPr>
          <w:rFonts w:cs="Arial"/>
          <w:lang w:val="en-GB"/>
        </w:rPr>
        <w:t>Conditions 1) to 5) are all necessary to ensure it makes sense to start planning in the first place.</w:t>
      </w:r>
    </w:p>
    <w:p w:rsidR="00EC4E28" w:rsidRDefault="00EC4E28" w:rsidP="00EC4E28">
      <w:pPr>
        <w:spacing w:after="0" w:line="276" w:lineRule="auto"/>
        <w:jc w:val="both"/>
        <w:rPr>
          <w:rFonts w:cs="Arial"/>
          <w:lang w:val="en-GB"/>
        </w:rPr>
      </w:pPr>
      <w:r>
        <w:rPr>
          <w:rFonts w:cs="Arial"/>
          <w:lang w:val="en-GB"/>
        </w:rPr>
        <w:t>Condition 6) is an interaction between the Port planner and Nautical service providers.</w:t>
      </w:r>
    </w:p>
    <w:p w:rsidR="00EC4E28" w:rsidRDefault="00EC4E28" w:rsidP="00EC4E28">
      <w:pPr>
        <w:spacing w:after="0" w:line="276" w:lineRule="auto"/>
        <w:jc w:val="both"/>
        <w:rPr>
          <w:rFonts w:cs="Arial"/>
          <w:lang w:val="en-GB"/>
        </w:rPr>
      </w:pPr>
    </w:p>
    <w:p w:rsidR="00291AFB" w:rsidRDefault="00C32016" w:rsidP="00C32016">
      <w:pPr>
        <w:pStyle w:val="Heading4"/>
        <w:rPr>
          <w:lang w:val="en-GB"/>
        </w:rPr>
      </w:pPr>
      <w:r>
        <w:rPr>
          <w:lang w:val="en-GB"/>
        </w:rPr>
        <w:t>Port planning departure – PTD Berth</w:t>
      </w:r>
    </w:p>
    <w:p w:rsidR="003C799E" w:rsidRDefault="0089187F" w:rsidP="00522926">
      <w:pPr>
        <w:spacing w:after="0" w:line="276" w:lineRule="auto"/>
        <w:jc w:val="both"/>
        <w:rPr>
          <w:rFonts w:cs="Arial"/>
          <w:szCs w:val="20"/>
          <w:lang w:val="en-US"/>
        </w:rPr>
      </w:pPr>
      <w:r>
        <w:rPr>
          <w:rFonts w:cs="Arial"/>
          <w:lang w:val="en-GB"/>
        </w:rPr>
        <w:t xml:space="preserve">The </w:t>
      </w:r>
      <w:r w:rsidRPr="00FF3E37">
        <w:rPr>
          <w:rFonts w:cs="Arial"/>
          <w:highlight w:val="cyan"/>
          <w:lang w:val="en-GB"/>
        </w:rPr>
        <w:t>P</w:t>
      </w:r>
      <w:r w:rsidR="00FF3E37" w:rsidRPr="00FF3E37">
        <w:rPr>
          <w:rFonts w:cs="Arial"/>
          <w:highlight w:val="cyan"/>
          <w:lang w:val="en-GB"/>
        </w:rPr>
        <w:t>lanned Time of Departure Berth</w:t>
      </w:r>
      <w:r w:rsidR="00FF3E37">
        <w:rPr>
          <w:rFonts w:cs="Arial"/>
          <w:lang w:val="en-GB"/>
        </w:rPr>
        <w:t xml:space="preserve"> (PTD Berth) </w:t>
      </w:r>
      <w:r w:rsidR="006F397A">
        <w:rPr>
          <w:rFonts w:cs="Arial"/>
          <w:lang w:val="en-GB"/>
        </w:rPr>
        <w:t xml:space="preserve">is sent by the </w:t>
      </w:r>
      <w:r w:rsidR="001F4B76">
        <w:rPr>
          <w:rFonts w:cs="Arial"/>
          <w:lang w:val="en-GB"/>
        </w:rPr>
        <w:t xml:space="preserve"> Ship manager</w:t>
      </w:r>
      <w:r w:rsidR="00203DC9">
        <w:rPr>
          <w:rFonts w:cs="Arial"/>
          <w:lang w:val="en-GB"/>
        </w:rPr>
        <w:t xml:space="preserve"> </w:t>
      </w:r>
      <w:r w:rsidR="00203DC9" w:rsidRPr="00D73F41">
        <w:rPr>
          <w:rFonts w:cs="Arial"/>
          <w:highlight w:val="yellow"/>
          <w:lang w:val="en-GB"/>
        </w:rPr>
        <w:t xml:space="preserve">to the </w:t>
      </w:r>
      <w:r w:rsidR="00D73F41" w:rsidRPr="00D73F41">
        <w:rPr>
          <w:rFonts w:cs="Arial"/>
          <w:highlight w:val="yellow"/>
          <w:lang w:val="en-GB"/>
        </w:rPr>
        <w:t>Port planner.</w:t>
      </w:r>
      <w:r w:rsidR="00D73F41">
        <w:rPr>
          <w:rFonts w:cs="Arial"/>
          <w:lang w:val="en-GB"/>
        </w:rPr>
        <w:t xml:space="preserve"> It is </w:t>
      </w:r>
      <w:r w:rsidR="001F4B76">
        <w:rPr>
          <w:rFonts w:cs="Arial"/>
          <w:lang w:val="en-GB"/>
        </w:rPr>
        <w:t xml:space="preserve">based on accepting the RTD Berth. </w:t>
      </w:r>
      <w:r w:rsidR="003C799E">
        <w:rPr>
          <w:rFonts w:cs="Arial"/>
          <w:szCs w:val="20"/>
          <w:lang w:val="en-US"/>
        </w:rPr>
        <w:t xml:space="preserve">Communication between the Ship manager and the Port planner is normally local, through e.g., </w:t>
      </w:r>
      <w:r w:rsidR="003C799E" w:rsidRPr="00E66716">
        <w:rPr>
          <w:rFonts w:cs="Arial"/>
          <w:szCs w:val="20"/>
          <w:highlight w:val="yellow"/>
          <w:lang w:val="en-US"/>
        </w:rPr>
        <w:t>the Port Community System.</w:t>
      </w:r>
    </w:p>
    <w:p w:rsidR="003C799E" w:rsidRPr="004548BC" w:rsidRDefault="003C799E" w:rsidP="00C04616">
      <w:pPr>
        <w:spacing w:after="0" w:line="276" w:lineRule="auto"/>
        <w:jc w:val="both"/>
        <w:rPr>
          <w:rFonts w:cs="Arial"/>
          <w:lang w:val="en-US"/>
        </w:rPr>
      </w:pPr>
    </w:p>
    <w:p w:rsidR="00904F8F" w:rsidRDefault="00755567" w:rsidP="00C04616">
      <w:pPr>
        <w:spacing w:after="0" w:line="276" w:lineRule="auto"/>
        <w:jc w:val="both"/>
        <w:rPr>
          <w:rFonts w:cs="Arial"/>
          <w:lang w:val="en-GB"/>
        </w:rPr>
      </w:pPr>
      <w:r>
        <w:rPr>
          <w:noProof/>
          <w:lang w:val="en-GB"/>
        </w:rPr>
        <mc:AlternateContent>
          <mc:Choice Requires="wps">
            <w:drawing>
              <wp:anchor distT="0" distB="0" distL="114300" distR="114300" simplePos="0" relativeHeight="251814400" behindDoc="0" locked="0" layoutInCell="1" allowOverlap="1" wp14:anchorId="08194F4E" wp14:editId="2B70A8E7">
                <wp:simplePos x="0" y="0"/>
                <wp:positionH relativeFrom="margin">
                  <wp:align>right</wp:align>
                </wp:positionH>
                <wp:positionV relativeFrom="paragraph">
                  <wp:posOffset>12700</wp:posOffset>
                </wp:positionV>
                <wp:extent cx="914400" cy="1466850"/>
                <wp:effectExtent l="0" t="0" r="19050" b="19050"/>
                <wp:wrapNone/>
                <wp:docPr id="2141172298" name="Rechthoek 1"/>
                <wp:cNvGraphicFramePr/>
                <a:graphic xmlns:a="http://schemas.openxmlformats.org/drawingml/2006/main">
                  <a:graphicData uri="http://schemas.microsoft.com/office/word/2010/wordprocessingShape">
                    <wps:wsp>
                      <wps:cNvSpPr/>
                      <wps:spPr>
                        <a:xfrm>
                          <a:off x="0" y="0"/>
                          <a:ext cx="914400" cy="1466850"/>
                        </a:xfrm>
                        <a:prstGeom prst="rect">
                          <a:avLst/>
                        </a:prstGeom>
                        <a:solidFill>
                          <a:srgbClr val="4472C4"/>
                        </a:solidFill>
                        <a:ln w="12700" cap="flat" cmpd="sng" algn="ctr">
                          <a:solidFill>
                            <a:srgbClr val="4472C4">
                              <a:shade val="15000"/>
                            </a:srgbClr>
                          </a:solidFill>
                          <a:prstDash val="solid"/>
                          <a:miter lim="800000"/>
                        </a:ln>
                        <a:effectLst/>
                      </wps:spPr>
                      <wps:txbx>
                        <w:txbxContent>
                          <w:p w:rsidR="008E6823" w:rsidRPr="008A7871" w:rsidRDefault="008E6823" w:rsidP="00571BEE">
                            <w:pPr>
                              <w:spacing w:after="0"/>
                              <w:jc w:val="center"/>
                              <w:rPr>
                                <w:color w:val="FFFFFF" w:themeColor="background1"/>
                                <w:lang w:val="en-US"/>
                              </w:rPr>
                            </w:pPr>
                            <w:r w:rsidRPr="008A7871">
                              <w:rPr>
                                <w:color w:val="FFFFFF" w:themeColor="background1"/>
                                <w:lang w:val="en-US"/>
                              </w:rPr>
                              <w:t>PTD</w:t>
                            </w:r>
                          </w:p>
                          <w:p w:rsidR="008E6823" w:rsidRPr="008A7871" w:rsidRDefault="008E6823" w:rsidP="00571BEE">
                            <w:pPr>
                              <w:spacing w:after="0"/>
                              <w:jc w:val="center"/>
                              <w:rPr>
                                <w:color w:val="FFFFFF" w:themeColor="background1"/>
                                <w:lang w:val="en-US"/>
                              </w:rPr>
                            </w:pPr>
                            <w:r w:rsidRPr="008A7871">
                              <w:rPr>
                                <w:color w:val="FFFFFF" w:themeColor="background1"/>
                                <w:lang w:val="en-US"/>
                              </w:rPr>
                              <w:t>Berth</w:t>
                            </w:r>
                          </w:p>
                          <w:p w:rsidR="00571BEE" w:rsidRPr="008A7871" w:rsidRDefault="00571BEE" w:rsidP="00571BEE">
                            <w:pPr>
                              <w:spacing w:after="0"/>
                              <w:jc w:val="center"/>
                              <w:rPr>
                                <w:color w:val="FFFFFF" w:themeColor="background1"/>
                                <w:lang w:val="en-US"/>
                              </w:rPr>
                            </w:pPr>
                            <w:r w:rsidRPr="008A7871">
                              <w:rPr>
                                <w:color w:val="FFFFFF" w:themeColor="background1"/>
                                <w:lang w:val="en-US"/>
                              </w:rPr>
                              <w:t>From Ship manager</w:t>
                            </w:r>
                            <w:r w:rsidR="008A7871" w:rsidRPr="008A7871">
                              <w:rPr>
                                <w:color w:val="FFFFFF" w:themeColor="background1"/>
                                <w:lang w:val="en-US"/>
                              </w:rPr>
                              <w:t xml:space="preserve"> t</w:t>
                            </w:r>
                            <w:r w:rsidR="008A7871">
                              <w:rPr>
                                <w:color w:val="FFFFFF" w:themeColor="background1"/>
                                <w:lang w:val="en-US"/>
                              </w:rPr>
                              <w:t>o Port planner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08194F4E" id="_x0000_s1035" style="position:absolute;left:0;text-align:left;margin-left:20.8pt;margin-top:1pt;width:1in;height:115.5pt;z-index:251814400;visibility:visible;mso-wrap-style:square;mso-height-percent:0;mso-wrap-distance-left:9pt;mso-wrap-distance-top:0;mso-wrap-distance-right:9pt;mso-wrap-distance-bottom:0;mso-position-horizontal:right;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" fillcolor="#4472c4" strokecolor="#172c51" strokeweight="1pt">
                <v:textbox>
                  <w:txbxContent>
                    <w:p w:rsidR="008E6823" w:rsidRPr="008A7871" w:rsidRDefault="008E6823" w:rsidP="00571BEE">
                      <w:pPr>
                        <w:spacing w:after="0"/>
                        <w:jc w:val="center"/>
                        <w:rPr>
                          <w:color w:val="FFFFFF" w:themeColor="background1"/>
                          <w:lang w:val="en-US"/>
                        </w:rPr>
                      </w:pPr>
                      <w:r w:rsidRPr="008A7871">
                        <w:rPr>
                          <w:color w:val="FFFFFF" w:themeColor="background1"/>
                          <w:lang w:val="en-US"/>
                        </w:rPr>
                        <w:t>PTD</w:t>
                      </w:r>
                    </w:p>
                    <w:p w:rsidR="008E6823" w:rsidRPr="008A7871" w:rsidRDefault="008E6823" w:rsidP="00571BEE">
                      <w:pPr>
                        <w:spacing w:after="0"/>
                        <w:jc w:val="center"/>
                        <w:rPr>
                          <w:color w:val="FFFFFF" w:themeColor="background1"/>
                          <w:lang w:val="en-US"/>
                        </w:rPr>
                      </w:pPr>
                      <w:r w:rsidRPr="008A7871">
                        <w:rPr>
                          <w:color w:val="FFFFFF" w:themeColor="background1"/>
                          <w:lang w:val="en-US"/>
                        </w:rPr>
                        <w:t>Berth</w:t>
                      </w:r>
                    </w:p>
                    <w:p w:rsidR="00571BEE" w:rsidRPr="008A7871" w:rsidRDefault="00571BEE" w:rsidP="00571BEE">
                      <w:pPr>
                        <w:spacing w:after="0"/>
                        <w:jc w:val="center"/>
                        <w:rPr>
                          <w:color w:val="FFFFFF" w:themeColor="background1"/>
                          <w:lang w:val="en-US"/>
                        </w:rPr>
                      </w:pPr>
                      <w:r w:rsidRPr="008A7871">
                        <w:rPr>
                          <w:color w:val="FFFFFF" w:themeColor="background1"/>
                          <w:lang w:val="en-US"/>
                        </w:rPr>
                        <w:t>From Ship manager</w:t>
                      </w:r>
                      <w:r w:rsidR="008A7871" w:rsidRPr="008A7871">
                        <w:rPr>
                          <w:color w:val="FFFFFF" w:themeColor="background1"/>
                          <w:lang w:val="en-US"/>
                        </w:rPr>
                        <w:t xml:space="preserve"> t</w:t>
                      </w:r>
                      <w:r w:rsidR="008A7871">
                        <w:rPr>
                          <w:color w:val="FFFFFF" w:themeColor="background1"/>
                          <w:lang w:val="en-US"/>
                        </w:rPr>
                        <w:t>o Port planner</w:t>
                      </w:r>
                    </w:p>
                  </w:txbxContent>
                </v:textbox>
                <w10:wrap anchorx="margin"/>
              </v:rect>
            </w:pict>
          </mc:Fallback>
        </mc:AlternateContent>
      </w:r>
      <w:r>
        <w:rPr>
          <w:noProof/>
          <w:lang w:val="en-GB"/>
        </w:rPr>
        <mc:AlternateContent>
          <mc:Choice Requires="wps">
            <w:drawing>
              <wp:anchor distT="0" distB="0" distL="114300" distR="114300" simplePos="0" relativeHeight="251812352" behindDoc="0" locked="0" layoutInCell="1" allowOverlap="1" wp14:anchorId="732DD353" wp14:editId="4650D2FD">
                <wp:simplePos x="0" y="0"/>
                <wp:positionH relativeFrom="margin">
                  <wp:posOffset>2414905</wp:posOffset>
                </wp:positionH>
                <wp:positionV relativeFrom="paragraph">
                  <wp:posOffset>22225</wp:posOffset>
                </wp:positionV>
                <wp:extent cx="914400" cy="1428750"/>
                <wp:effectExtent l="0" t="0" r="19050" b="19050"/>
                <wp:wrapNone/>
                <wp:docPr id="893583288" name="Rechthoek 1"/>
                <wp:cNvGraphicFramePr/>
                <a:graphic xmlns:a="http://schemas.openxmlformats.org/drawingml/2006/main">
                  <a:graphicData uri="http://schemas.microsoft.com/office/word/2010/wordprocessingShape">
                    <wps:wsp>
                      <wps:cNvSpPr/>
                      <wps:spPr>
                        <a:xfrm>
                          <a:off x="0" y="0"/>
                          <a:ext cx="914400" cy="1428750"/>
                        </a:xfrm>
                        <a:prstGeom prst="rect">
                          <a:avLst/>
                        </a:prstGeom>
                        <a:solidFill>
                          <a:srgbClr val="4472C4"/>
                        </a:solidFill>
                        <a:ln w="12700" cap="flat" cmpd="sng" algn="ctr">
                          <a:solidFill>
                            <a:srgbClr val="4472C4">
                              <a:shade val="15000"/>
                            </a:srgbClr>
                          </a:solidFill>
                          <a:prstDash val="solid"/>
                          <a:miter lim="800000"/>
                        </a:ln>
                        <a:effectLst/>
                      </wps:spPr>
                      <wps:txbx>
                        <w:txbxContent>
                          <w:p w:rsidR="008E6823" w:rsidRPr="008A7871" w:rsidRDefault="008E6823" w:rsidP="00571BEE">
                            <w:pPr>
                              <w:spacing w:after="0"/>
                              <w:jc w:val="center"/>
                              <w:rPr>
                                <w:color w:val="FFFFFF" w:themeColor="background1"/>
                                <w:lang w:val="en-US"/>
                              </w:rPr>
                            </w:pPr>
                            <w:r w:rsidRPr="008A7871">
                              <w:rPr>
                                <w:color w:val="FFFFFF" w:themeColor="background1"/>
                                <w:lang w:val="en-US"/>
                              </w:rPr>
                              <w:t xml:space="preserve">RTD </w:t>
                            </w:r>
                          </w:p>
                          <w:p w:rsidR="008E6823" w:rsidRPr="008A7871" w:rsidRDefault="008E6823" w:rsidP="00571BEE">
                            <w:pPr>
                              <w:spacing w:after="0"/>
                              <w:jc w:val="center"/>
                              <w:rPr>
                                <w:color w:val="FFFFFF" w:themeColor="background1"/>
                                <w:lang w:val="en-US"/>
                              </w:rPr>
                            </w:pPr>
                            <w:r w:rsidRPr="008A7871">
                              <w:rPr>
                                <w:color w:val="FFFFFF" w:themeColor="background1"/>
                                <w:lang w:val="en-US"/>
                              </w:rPr>
                              <w:t>Berth</w:t>
                            </w:r>
                          </w:p>
                          <w:p w:rsidR="00571BEE" w:rsidRPr="008A7871" w:rsidRDefault="00571BEE" w:rsidP="00571BEE">
                            <w:pPr>
                              <w:spacing w:after="0"/>
                              <w:jc w:val="center"/>
                              <w:rPr>
                                <w:color w:val="FFFFFF" w:themeColor="background1"/>
                                <w:lang w:val="en-US"/>
                              </w:rPr>
                            </w:pPr>
                            <w:r w:rsidRPr="008A7871">
                              <w:rPr>
                                <w:color w:val="FFFFFF" w:themeColor="background1"/>
                                <w:lang w:val="en-US"/>
                              </w:rPr>
                              <w:t xml:space="preserve">From Port planner </w:t>
                            </w:r>
                            <w:r w:rsidR="008A7871" w:rsidRPr="008A7871">
                              <w:rPr>
                                <w:color w:val="FFFFFF" w:themeColor="background1"/>
                                <w:lang w:val="en-US"/>
                              </w:rPr>
                              <w:t xml:space="preserve"> t</w:t>
                            </w:r>
                            <w:r w:rsidR="008A7871">
                              <w:rPr>
                                <w:color w:val="FFFFFF" w:themeColor="background1"/>
                                <w:lang w:val="en-US"/>
                              </w:rPr>
                              <w:t>o Ship manager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732DD353" id="_x0000_s1036" style="position:absolute;left:0;text-align:left;margin-left:190.15pt;margin-top:1.75pt;width:1in;height:112.5pt;z-index:251812352;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" fillcolor="#4472c4" strokecolor="#172c51" strokeweight="1pt">
                <v:textbox>
                  <w:txbxContent>
                    <w:p w:rsidR="008E6823" w:rsidRPr="008A7871" w:rsidRDefault="008E6823" w:rsidP="00571BEE">
                      <w:pPr>
                        <w:spacing w:after="0"/>
                        <w:jc w:val="center"/>
                        <w:rPr>
                          <w:color w:val="FFFFFF" w:themeColor="background1"/>
                          <w:lang w:val="en-US"/>
                        </w:rPr>
                      </w:pPr>
                      <w:r w:rsidRPr="008A7871">
                        <w:rPr>
                          <w:color w:val="FFFFFF" w:themeColor="background1"/>
                          <w:lang w:val="en-US"/>
                        </w:rPr>
                        <w:t xml:space="preserve">RTD </w:t>
                      </w:r>
                    </w:p>
                    <w:p w:rsidR="008E6823" w:rsidRPr="008A7871" w:rsidRDefault="008E6823" w:rsidP="00571BEE">
                      <w:pPr>
                        <w:spacing w:after="0"/>
                        <w:jc w:val="center"/>
                        <w:rPr>
                          <w:color w:val="FFFFFF" w:themeColor="background1"/>
                          <w:lang w:val="en-US"/>
                        </w:rPr>
                      </w:pPr>
                      <w:r w:rsidRPr="008A7871">
                        <w:rPr>
                          <w:color w:val="FFFFFF" w:themeColor="background1"/>
                          <w:lang w:val="en-US"/>
                        </w:rPr>
                        <w:t>Berth</w:t>
                      </w:r>
                    </w:p>
                    <w:p w:rsidR="00571BEE" w:rsidRPr="008A7871" w:rsidRDefault="00571BEE" w:rsidP="00571BEE">
                      <w:pPr>
                        <w:spacing w:after="0"/>
                        <w:jc w:val="center"/>
                        <w:rPr>
                          <w:color w:val="FFFFFF" w:themeColor="background1"/>
                          <w:lang w:val="en-US"/>
                        </w:rPr>
                      </w:pPr>
                      <w:r w:rsidRPr="008A7871">
                        <w:rPr>
                          <w:color w:val="FFFFFF" w:themeColor="background1"/>
                          <w:lang w:val="en-US"/>
                        </w:rPr>
                        <w:t xml:space="preserve">From Port planner </w:t>
                      </w:r>
                      <w:r w:rsidR="008A7871" w:rsidRPr="008A7871">
                        <w:rPr>
                          <w:color w:val="FFFFFF" w:themeColor="background1"/>
                          <w:lang w:val="en-US"/>
                        </w:rPr>
                        <w:t xml:space="preserve"> t</w:t>
                      </w:r>
                      <w:r w:rsidR="008A7871">
                        <w:rPr>
                          <w:color w:val="FFFFFF" w:themeColor="background1"/>
                          <w:lang w:val="en-US"/>
                        </w:rPr>
                        <w:t>o Ship manager</w:t>
                      </w:r>
                    </w:p>
                  </w:txbxContent>
                </v:textbox>
                <w10:wrap anchorx="margin"/>
              </v:rect>
            </w:pict>
          </mc:Fallback>
        </mc:AlternateContent>
      </w:r>
      <w:r>
        <w:rPr>
          <w:noProof/>
          <w:lang w:val="en-GB"/>
        </w:rPr>
        <mc:AlternateContent>
          <mc:Choice Requires="wps">
            <w:drawing>
              <wp:anchor distT="0" distB="0" distL="114300" distR="114300" simplePos="0" relativeHeight="251810304" behindDoc="0" locked="0" layoutInCell="1" allowOverlap="1" wp14:anchorId="7CAF5145" wp14:editId="0FC53C55">
                <wp:simplePos x="0" y="0"/>
                <wp:positionH relativeFrom="margin">
                  <wp:align>left</wp:align>
                </wp:positionH>
                <wp:positionV relativeFrom="paragraph">
                  <wp:posOffset>22225</wp:posOffset>
                </wp:positionV>
                <wp:extent cx="914400" cy="1428750"/>
                <wp:effectExtent l="0" t="0" r="19050" b="19050"/>
                <wp:wrapNone/>
                <wp:docPr id="1567722567" name="Rechthoek 1"/>
                <wp:cNvGraphicFramePr/>
                <a:graphic xmlns:a="http://schemas.openxmlformats.org/drawingml/2006/main">
                  <a:graphicData uri="http://schemas.microsoft.com/office/word/2010/wordprocessingShape">
                    <wps:wsp>
                      <wps:cNvSpPr/>
                      <wps:spPr>
                        <a:xfrm>
                          <a:off x="0" y="0"/>
                          <a:ext cx="914400" cy="1428750"/>
                        </a:xfrm>
                        <a:prstGeom prst="rect">
                          <a:avLst/>
                        </a:prstGeom>
                        <a:solidFill>
                          <a:srgbClr val="4472C4"/>
                        </a:solidFill>
                        <a:ln w="12700" cap="flat" cmpd="sng" algn="ctr">
                          <a:solidFill>
                            <a:srgbClr val="4472C4">
                              <a:shade val="15000"/>
                            </a:srgbClr>
                          </a:solidFill>
                          <a:prstDash val="solid"/>
                          <a:miter lim="800000"/>
                        </a:ln>
                        <a:effectLst/>
                      </wps:spPr>
                      <wps:txbx>
                        <w:txbxContent>
                          <w:p w:rsidR="008E6823" w:rsidRPr="008A7871" w:rsidRDefault="008E6823" w:rsidP="00571BEE">
                            <w:pPr>
                              <w:spacing w:after="0"/>
                              <w:jc w:val="center"/>
                              <w:rPr>
                                <w:color w:val="FFFFFF" w:themeColor="background1"/>
                                <w:lang w:val="en-US"/>
                              </w:rPr>
                            </w:pPr>
                            <w:r w:rsidRPr="008A7871">
                              <w:rPr>
                                <w:color w:val="FFFFFF" w:themeColor="background1"/>
                                <w:lang w:val="en-US"/>
                              </w:rPr>
                              <w:t xml:space="preserve">ETD </w:t>
                            </w:r>
                          </w:p>
                          <w:p w:rsidR="008E6823" w:rsidRPr="008A7871" w:rsidRDefault="008E6823" w:rsidP="00571BEE">
                            <w:pPr>
                              <w:spacing w:after="0"/>
                              <w:jc w:val="center"/>
                              <w:rPr>
                                <w:color w:val="FFFFFF" w:themeColor="background1"/>
                                <w:lang w:val="en-US"/>
                              </w:rPr>
                            </w:pPr>
                            <w:r w:rsidRPr="008A7871">
                              <w:rPr>
                                <w:color w:val="FFFFFF" w:themeColor="background1"/>
                                <w:lang w:val="en-US"/>
                              </w:rPr>
                              <w:t>Berth</w:t>
                            </w:r>
                          </w:p>
                          <w:p w:rsidR="00571BEE" w:rsidRPr="008A7871" w:rsidRDefault="00571BEE" w:rsidP="00571BEE">
                            <w:pPr>
                              <w:spacing w:after="0"/>
                              <w:jc w:val="center"/>
                              <w:rPr>
                                <w:color w:val="FFFFFF" w:themeColor="background1"/>
                                <w:lang w:val="en-US"/>
                              </w:rPr>
                            </w:pPr>
                            <w:r w:rsidRPr="008A7871">
                              <w:rPr>
                                <w:color w:val="FFFFFF" w:themeColor="background1"/>
                                <w:lang w:val="en-US"/>
                              </w:rPr>
                              <w:t>From Ship manager</w:t>
                            </w:r>
                            <w:r w:rsidR="008A7871" w:rsidRPr="008A7871">
                              <w:rPr>
                                <w:color w:val="FFFFFF" w:themeColor="background1"/>
                                <w:lang w:val="en-US"/>
                              </w:rPr>
                              <w:t xml:space="preserve"> t</w:t>
                            </w:r>
                            <w:r w:rsidR="008A7871">
                              <w:rPr>
                                <w:color w:val="FFFFFF" w:themeColor="background1"/>
                                <w:lang w:val="en-US"/>
                              </w:rPr>
                              <w:t>o Port planner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7CAF5145" id="_x0000_s1037" style="position:absolute;left:0;text-align:left;margin-left:0;margin-top:1.75pt;width:1in;height:112.5pt;z-index:251810304;visibility:visible;mso-wrap-style:square;mso-height-percent:0;mso-wrap-distance-left:9pt;mso-wrap-distance-top:0;mso-wrap-distance-right:9pt;mso-wrap-distance-bottom:0;mso-position-horizontal:left;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" fillcolor="#4472c4" strokecolor="#172c51" strokeweight="1pt">
                <v:textbox>
                  <w:txbxContent>
                    <w:p w:rsidR="008E6823" w:rsidRPr="008A7871" w:rsidRDefault="008E6823" w:rsidP="00571BEE">
                      <w:pPr>
                        <w:spacing w:after="0"/>
                        <w:jc w:val="center"/>
                        <w:rPr>
                          <w:color w:val="FFFFFF" w:themeColor="background1"/>
                          <w:lang w:val="en-US"/>
                        </w:rPr>
                      </w:pPr>
                      <w:r w:rsidRPr="008A7871">
                        <w:rPr>
                          <w:color w:val="FFFFFF" w:themeColor="background1"/>
                          <w:lang w:val="en-US"/>
                        </w:rPr>
                        <w:t xml:space="preserve">ETD </w:t>
                      </w:r>
                    </w:p>
                    <w:p w:rsidR="008E6823" w:rsidRPr="008A7871" w:rsidRDefault="008E6823" w:rsidP="00571BEE">
                      <w:pPr>
                        <w:spacing w:after="0"/>
                        <w:jc w:val="center"/>
                        <w:rPr>
                          <w:color w:val="FFFFFF" w:themeColor="background1"/>
                          <w:lang w:val="en-US"/>
                        </w:rPr>
                      </w:pPr>
                      <w:r w:rsidRPr="008A7871">
                        <w:rPr>
                          <w:color w:val="FFFFFF" w:themeColor="background1"/>
                          <w:lang w:val="en-US"/>
                        </w:rPr>
                        <w:t>Berth</w:t>
                      </w:r>
                    </w:p>
                    <w:p w:rsidR="00571BEE" w:rsidRPr="008A7871" w:rsidRDefault="00571BEE" w:rsidP="00571BEE">
                      <w:pPr>
                        <w:spacing w:after="0"/>
                        <w:jc w:val="center"/>
                        <w:rPr>
                          <w:color w:val="FFFFFF" w:themeColor="background1"/>
                          <w:lang w:val="en-US"/>
                        </w:rPr>
                      </w:pPr>
                      <w:r w:rsidRPr="008A7871">
                        <w:rPr>
                          <w:color w:val="FFFFFF" w:themeColor="background1"/>
                          <w:lang w:val="en-US"/>
                        </w:rPr>
                        <w:t>From Ship manager</w:t>
                      </w:r>
                      <w:r w:rsidR="008A7871" w:rsidRPr="008A7871">
                        <w:rPr>
                          <w:color w:val="FFFFFF" w:themeColor="background1"/>
                          <w:lang w:val="en-US"/>
                        </w:rPr>
                        <w:t xml:space="preserve"> t</w:t>
                      </w:r>
                      <w:r w:rsidR="008A7871">
                        <w:rPr>
                          <w:color w:val="FFFFFF" w:themeColor="background1"/>
                          <w:lang w:val="en-US"/>
                        </w:rPr>
                        <w:t>o Port planner</w:t>
                      </w:r>
                    </w:p>
                  </w:txbxContent>
                </v:textbox>
                <w10:wrap anchorx="margin"/>
              </v:rect>
            </w:pict>
          </mc:Fallback>
        </mc:AlternateContent>
      </w:r>
    </w:p>
    <w:p w:rsidR="00DE7AB3" w:rsidRDefault="00DE7AB3" w:rsidP="00C32016">
      <w:pPr>
        <w:spacing w:line="276" w:lineRule="auto"/>
        <w:jc w:val="both"/>
        <w:rPr>
          <w:rFonts w:cs="Arial"/>
          <w:lang w:val="en-GB"/>
        </w:rPr>
      </w:pPr>
    </w:p>
    <w:p w:rsidR="00904F8F" w:rsidRDefault="00904F8F" w:rsidP="005C7E1A">
      <w:pPr>
        <w:rPr>
          <w:rFonts w:cs="Arial"/>
          <w:szCs w:val="20"/>
          <w:lang w:val="en-US"/>
        </w:rPr>
      </w:pPr>
      <w:r>
        <w:rPr>
          <w:noProof/>
          <w:lang w:val="en-GB"/>
        </w:rPr>
        <mc:AlternateContent>
          <mc:Choice Requires="wps">
            <w:drawing>
              <wp:anchor distT="0" distB="0" distL="114300" distR="114300" simplePos="0" relativeHeight="251818496" behindDoc="0" locked="0" layoutInCell="1" allowOverlap="1" wp14:anchorId="4CD2E481" wp14:editId="5A763892">
                <wp:simplePos x="0" y="0"/>
                <wp:positionH relativeFrom="column">
                  <wp:posOffset>3562350</wp:posOffset>
                </wp:positionH>
                <wp:positionV relativeFrom="paragraph">
                  <wp:posOffset>34925</wp:posOffset>
                </wp:positionV>
                <wp:extent cx="1114425" cy="236855"/>
                <wp:effectExtent l="0" t="19050" r="47625" b="29845"/>
                <wp:wrapNone/>
                <wp:docPr id="1408685699" name="Pijl: rechts 2"/>
                <wp:cNvGraphicFramePr/>
                <a:graphic xmlns:a="http://schemas.openxmlformats.org/drawingml/2006/main">
                  <a:graphicData uri="http://schemas.microsoft.com/office/word/2010/wordprocessingShape">
                    <wps:wsp>
                      <wps:cNvSpPr/>
                      <wps:spPr>
                        <a:xfrm>
                          <a:off x="0" y="0"/>
                          <a:ext cx="1114425" cy="236855"/>
                        </a:xfrm>
                        <a:prstGeom prst="rightArrow">
                          <a:avLst/>
                        </a:prstGeom>
                        <a:solidFill>
                          <a:srgbClr val="4472C4"/>
                        </a:solidFill>
                        <a:ln w="12700" cap="flat" cmpd="sng" algn="ctr">
                          <a:solidFill>
                            <a:srgbClr val="4472C4">
                              <a:shade val="15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5060F54" id="Pijl: rechts 2" o:spid="_x0000_s1026" type="#_x0000_t13" style="position:absolute;margin-left:280.5pt;margin-top:2.75pt;width:87.75pt;height:18.65pt;z-index:251818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" adj="19305" fillcolor="#4472c4" strokecolor="#172c51" strokeweight="1pt"/>
            </w:pict>
          </mc:Fallback>
        </mc:AlternateContent>
      </w:r>
      <w:r>
        <w:rPr>
          <w:noProof/>
          <w:lang w:val="en-GB"/>
        </w:rPr>
        <mc:AlternateContent>
          <mc:Choice Requires="wps">
            <w:drawing>
              <wp:anchor distT="0" distB="0" distL="114300" distR="114300" simplePos="0" relativeHeight="251816448" behindDoc="0" locked="0" layoutInCell="1" allowOverlap="1" wp14:anchorId="6DCB5C91" wp14:editId="2F171A61">
                <wp:simplePos x="0" y="0"/>
                <wp:positionH relativeFrom="column">
                  <wp:posOffset>1123950</wp:posOffset>
                </wp:positionH>
                <wp:positionV relativeFrom="paragraph">
                  <wp:posOffset>34925</wp:posOffset>
                </wp:positionV>
                <wp:extent cx="1114425" cy="236855"/>
                <wp:effectExtent l="0" t="19050" r="47625" b="29845"/>
                <wp:wrapNone/>
                <wp:docPr id="1222137958" name="Pijl: rechts 2"/>
                <wp:cNvGraphicFramePr/>
                <a:graphic xmlns:a="http://schemas.openxmlformats.org/drawingml/2006/main">
                  <a:graphicData uri="http://schemas.microsoft.com/office/word/2010/wordprocessingShape">
                    <wps:wsp>
                      <wps:cNvSpPr/>
                      <wps:spPr>
                        <a:xfrm>
                          <a:off x="0" y="0"/>
                          <a:ext cx="1114425" cy="236855"/>
                        </a:xfrm>
                        <a:prstGeom prst="rightArrow">
                          <a:avLst/>
                        </a:prstGeom>
                        <a:solidFill>
                          <a:srgbClr val="4472C4"/>
                        </a:solidFill>
                        <a:ln w="12700" cap="flat" cmpd="sng" algn="ctr">
                          <a:solidFill>
                            <a:srgbClr val="4472C4">
                              <a:shade val="15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E8C3718" id="Pijl: rechts 2" o:spid="_x0000_s1026" type="#_x0000_t13" style="position:absolute;margin-left:88.5pt;margin-top:2.75pt;width:87.75pt;height:18.65pt;z-index:251816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" adj="19305" fillcolor="#4472c4" strokecolor="#172c51" strokeweight="1pt"/>
            </w:pict>
          </mc:Fallback>
        </mc:AlternateContent>
      </w:r>
    </w:p>
    <w:p w:rsidR="00DE7AB3" w:rsidRDefault="00DE7AB3" w:rsidP="00DE7AB3">
      <w:pPr>
        <w:pStyle w:val="Heading4"/>
        <w:rPr>
          <w:lang w:val="en-GB"/>
        </w:rPr>
      </w:pPr>
      <w:r>
        <w:rPr>
          <w:lang w:val="en-GB"/>
        </w:rPr>
        <w:t>Port planning departure – ATD Berth</w:t>
      </w:r>
    </w:p>
    <w:p w:rsidR="00B937F1" w:rsidRDefault="00DE7AB3" w:rsidP="005F2782">
      <w:pPr>
        <w:spacing w:after="0" w:line="276" w:lineRule="auto"/>
        <w:rPr>
          <w:rFonts w:cs="Arial"/>
          <w:i/>
          <w:iCs/>
          <w:lang w:val="en-GB"/>
        </w:rPr>
      </w:pPr>
      <w:r w:rsidRPr="00FE65B1">
        <w:rPr>
          <w:rFonts w:cs="Arial"/>
          <w:lang w:val="en-GB"/>
        </w:rPr>
        <w:t xml:space="preserve">The Actual Time of Departure Berth is often discussed: is it commence unmooring, last line, etc. </w:t>
      </w:r>
      <w:r w:rsidR="00083B17" w:rsidRPr="00FE65B1">
        <w:rPr>
          <w:rFonts w:cs="Arial"/>
          <w:lang w:val="en-GB"/>
        </w:rPr>
        <w:t xml:space="preserve">In line with the </w:t>
      </w:r>
      <w:r w:rsidR="00083B17">
        <w:rPr>
          <w:rFonts w:cs="Arial"/>
          <w:lang w:val="en-GB"/>
        </w:rPr>
        <w:t>I</w:t>
      </w:r>
      <w:r w:rsidR="00083B17" w:rsidRPr="00FE65B1">
        <w:rPr>
          <w:rFonts w:cs="Arial"/>
          <w:lang w:val="en-GB"/>
        </w:rPr>
        <w:t xml:space="preserve">nternational </w:t>
      </w:r>
      <w:r w:rsidR="00083B17">
        <w:rPr>
          <w:rFonts w:cs="Arial"/>
          <w:lang w:val="en-GB"/>
        </w:rPr>
        <w:t>R</w:t>
      </w:r>
      <w:r w:rsidR="00083B17" w:rsidRPr="00FE65B1">
        <w:rPr>
          <w:rFonts w:cs="Arial"/>
          <w:lang w:val="en-GB"/>
        </w:rPr>
        <w:t>egulations for</w:t>
      </w:r>
      <w:r w:rsidR="00083B17">
        <w:rPr>
          <w:rFonts w:cs="Arial"/>
          <w:lang w:val="en-GB"/>
        </w:rPr>
        <w:t xml:space="preserve"> P</w:t>
      </w:r>
      <w:r w:rsidR="00083B17" w:rsidRPr="00FE65B1">
        <w:rPr>
          <w:rFonts w:cs="Arial"/>
          <w:lang w:val="en-GB"/>
        </w:rPr>
        <w:t xml:space="preserve">reventing </w:t>
      </w:r>
      <w:r w:rsidR="00083B17">
        <w:rPr>
          <w:rFonts w:cs="Arial"/>
          <w:lang w:val="en-GB"/>
        </w:rPr>
        <w:t>C</w:t>
      </w:r>
      <w:r w:rsidR="00083B17" w:rsidRPr="00FE65B1">
        <w:rPr>
          <w:rFonts w:cs="Arial"/>
          <w:lang w:val="en-GB"/>
        </w:rPr>
        <w:t xml:space="preserve">ollisions at </w:t>
      </w:r>
      <w:r w:rsidR="00083B17">
        <w:rPr>
          <w:rFonts w:cs="Arial"/>
          <w:lang w:val="en-GB"/>
        </w:rPr>
        <w:t>S</w:t>
      </w:r>
      <w:r w:rsidR="00083B17" w:rsidRPr="00FE65B1">
        <w:rPr>
          <w:rFonts w:cs="Arial"/>
          <w:lang w:val="en-GB"/>
        </w:rPr>
        <w:t>ea (1972), rule 3(</w:t>
      </w:r>
      <w:proofErr w:type="spellStart"/>
      <w:r w:rsidR="00083B17" w:rsidRPr="00FE65B1">
        <w:rPr>
          <w:rFonts w:cs="Arial"/>
          <w:lang w:val="en-GB"/>
        </w:rPr>
        <w:t>i</w:t>
      </w:r>
      <w:proofErr w:type="spellEnd"/>
      <w:r w:rsidR="00083B17" w:rsidRPr="00FE65B1">
        <w:rPr>
          <w:rFonts w:cs="Arial"/>
          <w:lang w:val="en-GB"/>
        </w:rPr>
        <w:t xml:space="preserve">): </w:t>
      </w:r>
      <w:r w:rsidR="00083B17" w:rsidRPr="00ED0B4C">
        <w:rPr>
          <w:rFonts w:cs="Arial"/>
          <w:i/>
          <w:iCs/>
          <w:lang w:val="en-GB"/>
        </w:rPr>
        <w:t>The word “underway” means that a vessel is not at anchor, or made fast to the shore, or aground.</w:t>
      </w:r>
      <w:r w:rsidR="00B937F1" w:rsidRPr="00B937F1">
        <w:rPr>
          <w:rFonts w:cs="Arial"/>
          <w:highlight w:val="cyan"/>
          <w:lang w:val="en-GB"/>
        </w:rPr>
        <w:t xml:space="preserve"> </w:t>
      </w:r>
      <w:r w:rsidR="00B937F1" w:rsidRPr="004E01E9">
        <w:rPr>
          <w:rFonts w:cs="Arial"/>
          <w:highlight w:val="cyan"/>
          <w:lang w:val="en-GB"/>
        </w:rPr>
        <w:t xml:space="preserve">Therefore, the definition of ATA Berth is </w:t>
      </w:r>
      <w:r w:rsidR="00474729">
        <w:rPr>
          <w:rFonts w:cs="Arial"/>
          <w:highlight w:val="cyan"/>
          <w:lang w:val="en-GB"/>
        </w:rPr>
        <w:t xml:space="preserve">Last Line Released. </w:t>
      </w:r>
    </w:p>
    <w:p w:rsidR="005F2782" w:rsidRPr="00FE65B1" w:rsidRDefault="005F2782" w:rsidP="005F2782">
      <w:pPr>
        <w:spacing w:after="0" w:line="276" w:lineRule="auto"/>
        <w:rPr>
          <w:rFonts w:cs="Arial"/>
          <w:lang w:val="en-GB"/>
        </w:rPr>
      </w:pPr>
      <w:r w:rsidRPr="00867521">
        <w:rPr>
          <w:rFonts w:cs="Arial"/>
          <w:highlight w:val="yellow"/>
          <w:lang w:val="en-GB"/>
        </w:rPr>
        <w:t xml:space="preserve">If berths are equipped with automated mooring systems, it would be the </w:t>
      </w:r>
      <w:r w:rsidR="00116EF5">
        <w:rPr>
          <w:rFonts w:cs="Arial"/>
          <w:highlight w:val="yellow"/>
          <w:lang w:val="en-GB"/>
        </w:rPr>
        <w:t xml:space="preserve">last pad </w:t>
      </w:r>
      <w:r w:rsidR="00474729">
        <w:rPr>
          <w:rFonts w:cs="Arial"/>
          <w:highlight w:val="yellow"/>
          <w:lang w:val="en-GB"/>
        </w:rPr>
        <w:t xml:space="preserve">which is released from the vessel. </w:t>
      </w:r>
      <w:r w:rsidR="00116EF5">
        <w:rPr>
          <w:rFonts w:cs="Arial"/>
          <w:highlight w:val="yellow"/>
          <w:lang w:val="en-GB"/>
        </w:rPr>
        <w:t>M</w:t>
      </w:r>
      <w:r w:rsidRPr="00244F57">
        <w:rPr>
          <w:rFonts w:cs="Arial"/>
          <w:highlight w:val="yellow"/>
          <w:lang w:val="en-GB"/>
        </w:rPr>
        <w:t>ost important is that all stakeholders within the port community are defining it the same way.</w:t>
      </w:r>
    </w:p>
    <w:p w:rsidR="00291AFB" w:rsidRDefault="00291AFB" w:rsidP="00BD7F2E">
      <w:pPr>
        <w:spacing w:line="276" w:lineRule="auto"/>
        <w:jc w:val="both"/>
        <w:rPr>
          <w:rFonts w:cs="Arial"/>
          <w:lang w:val="en-GB"/>
        </w:rPr>
      </w:pPr>
    </w:p>
    <w:p w:rsidR="0060033E" w:rsidRDefault="0060033E">
      <w:pPr>
        <w:rPr>
          <w:rFonts w:cs="Arial"/>
          <w:lang w:val="en-GB"/>
        </w:rPr>
      </w:pPr>
      <w:r>
        <w:rPr>
          <w:rFonts w:cs="Arial"/>
          <w:lang w:val="en-GB"/>
        </w:rPr>
        <w:br w:type="page"/>
      </w:r>
    </w:p>
    <w:p w:rsidR="00B43AF9" w:rsidRDefault="00B43AF9" w:rsidP="00394826">
      <w:pPr>
        <w:pStyle w:val="Heading2"/>
        <w:rPr>
          <w:lang w:val="en-US"/>
        </w:rPr>
      </w:pPr>
      <w:bookmarkStart w:id="29" w:name="_Toc205899393"/>
      <w:r>
        <w:rPr>
          <w:lang w:val="en-US"/>
        </w:rPr>
        <w:t>5.2 Operational data from</w:t>
      </w:r>
      <w:r w:rsidR="001435FC">
        <w:rPr>
          <w:lang w:val="en-US"/>
        </w:rPr>
        <w:t xml:space="preserve"> regulatory and</w:t>
      </w:r>
      <w:r>
        <w:rPr>
          <w:lang w:val="en-US"/>
        </w:rPr>
        <w:t xml:space="preserve"> legal point of view</w:t>
      </w:r>
      <w:bookmarkEnd w:id="29"/>
    </w:p>
    <w:p w:rsidR="00A73837" w:rsidRDefault="00A73837" w:rsidP="00985658">
      <w:pPr>
        <w:rPr>
          <w:highlight w:val="yellow"/>
          <w:lang w:val="en-US"/>
        </w:rPr>
      </w:pPr>
    </w:p>
    <w:p w:rsidR="003F7AA9" w:rsidRDefault="003F7AA9" w:rsidP="003F7AA9">
      <w:pPr>
        <w:pStyle w:val="Heading4"/>
        <w:rPr>
          <w:highlight w:val="yellow"/>
          <w:lang w:val="en-US"/>
        </w:rPr>
      </w:pPr>
      <w:r>
        <w:rPr>
          <w:highlight w:val="yellow"/>
          <w:lang w:val="en-US"/>
        </w:rPr>
        <w:t>Declarations and notifications to Port Authorities</w:t>
      </w:r>
    </w:p>
    <w:p w:rsidR="003F7AA9" w:rsidRDefault="00321DC9" w:rsidP="004B06AF">
      <w:pPr>
        <w:spacing w:after="0"/>
        <w:rPr>
          <w:highlight w:val="yellow"/>
          <w:lang w:val="en-US"/>
        </w:rPr>
      </w:pPr>
      <w:r>
        <w:rPr>
          <w:highlight w:val="yellow"/>
          <w:lang w:val="en-US"/>
        </w:rPr>
        <w:t xml:space="preserve">Estimated Time of Arrival and Departure is always part of notifications and declarations to Port Authorities. </w:t>
      </w:r>
    </w:p>
    <w:p w:rsidR="004B06AF" w:rsidRDefault="004B06AF" w:rsidP="004B06AF">
      <w:pPr>
        <w:pStyle w:val="Heading4"/>
        <w:spacing w:after="0"/>
        <w:rPr>
          <w:lang w:val="en-GB"/>
        </w:rPr>
      </w:pPr>
    </w:p>
    <w:p w:rsidR="000E40EE" w:rsidRDefault="000E40EE" w:rsidP="004B06AF">
      <w:pPr>
        <w:pStyle w:val="Heading4"/>
        <w:spacing w:after="0"/>
        <w:rPr>
          <w:lang w:val="en-GB"/>
        </w:rPr>
      </w:pPr>
      <w:r>
        <w:rPr>
          <w:lang w:val="en-GB"/>
        </w:rPr>
        <w:t>IMO MEPC.323(74)</w:t>
      </w:r>
    </w:p>
    <w:p w:rsidR="000E40EE" w:rsidRPr="00042485" w:rsidRDefault="000E40EE" w:rsidP="00CC11E0">
      <w:pPr>
        <w:spacing w:line="276" w:lineRule="auto"/>
        <w:rPr>
          <w:i/>
          <w:iCs/>
          <w:u w:val="single"/>
          <w:lang w:val="en-GB"/>
        </w:rPr>
      </w:pPr>
      <w:r w:rsidRPr="00042485">
        <w:rPr>
          <w:i/>
          <w:iCs/>
          <w:lang w:val="en-GB"/>
        </w:rPr>
        <w:t>Invitation to Member States to encourage voluntary cooperation between the port and shipping sectors to contribute to reducing GHG emissions from ships</w:t>
      </w:r>
      <w:r w:rsidR="00DA6688" w:rsidRPr="00042485">
        <w:rPr>
          <w:i/>
          <w:iCs/>
          <w:lang w:val="en-GB"/>
        </w:rPr>
        <w:t>.</w:t>
      </w:r>
      <w:r w:rsidR="00CC11E0" w:rsidRPr="00042485">
        <w:rPr>
          <w:i/>
          <w:iCs/>
          <w:lang w:val="en-GB"/>
        </w:rPr>
        <w:t xml:space="preserve"> </w:t>
      </w:r>
      <w:r w:rsidR="00DA6688" w:rsidRPr="00042485">
        <w:rPr>
          <w:i/>
          <w:iCs/>
          <w:lang w:val="en-GB"/>
        </w:rPr>
        <w:t>Noting that the Initial Strategy calls for the encou</w:t>
      </w:r>
      <w:r w:rsidR="00CC11E0" w:rsidRPr="00042485">
        <w:rPr>
          <w:i/>
          <w:iCs/>
          <w:lang w:val="en-GB"/>
        </w:rPr>
        <w:t xml:space="preserve">ragement of port developments and activities globally to facilitate reduction of GHG emissions from shipping, including provision of ship and shoreside / onshore power supply from renewable sources, infrastructure to support supply of alternative low-carbon and zero-carbon fuels, </w:t>
      </w:r>
      <w:r w:rsidR="00CC11E0" w:rsidRPr="00042485">
        <w:rPr>
          <w:i/>
          <w:iCs/>
          <w:u w:val="single"/>
          <w:lang w:val="en-GB"/>
        </w:rPr>
        <w:t xml:space="preserve">and to further optimize the logistic chain and its planning, including ports. </w:t>
      </w:r>
    </w:p>
    <w:p w:rsidR="00532448" w:rsidRDefault="00532448" w:rsidP="00532448">
      <w:pPr>
        <w:pStyle w:val="Heading4"/>
        <w:rPr>
          <w:lang w:val="en-GB"/>
        </w:rPr>
      </w:pPr>
      <w:r>
        <w:rPr>
          <w:lang w:val="en-GB"/>
        </w:rPr>
        <w:t>Maritime Labour Convention</w:t>
      </w:r>
    </w:p>
    <w:p w:rsidR="00532448" w:rsidRPr="00FE65B1" w:rsidRDefault="00532448" w:rsidP="00532448">
      <w:pPr>
        <w:spacing w:after="0" w:line="276" w:lineRule="auto"/>
        <w:rPr>
          <w:rFonts w:cs="Arial"/>
          <w:lang w:val="en-GB"/>
        </w:rPr>
      </w:pPr>
      <w:r w:rsidRPr="00FE65B1">
        <w:rPr>
          <w:rFonts w:cs="Arial"/>
          <w:lang w:val="en-GB"/>
        </w:rPr>
        <w:t xml:space="preserve">On all </w:t>
      </w:r>
      <w:r>
        <w:rPr>
          <w:rFonts w:cs="Arial"/>
          <w:lang w:val="en-GB"/>
        </w:rPr>
        <w:t>vessel</w:t>
      </w:r>
      <w:r w:rsidRPr="00FE65B1">
        <w:rPr>
          <w:rFonts w:cs="Arial"/>
          <w:lang w:val="en-GB"/>
        </w:rPr>
        <w:t>s (of signatories of the convention) the master has to comply with the Maritime Labour Convention, taking care of wages, food, outfitting of cabins, but most important to the port call process: the rest hours of the crew.</w:t>
      </w:r>
    </w:p>
    <w:p w:rsidR="00532448" w:rsidRPr="00FE65B1" w:rsidRDefault="00532448" w:rsidP="00532448">
      <w:pPr>
        <w:spacing w:after="0" w:line="276" w:lineRule="auto"/>
        <w:jc w:val="both"/>
        <w:rPr>
          <w:rFonts w:cs="Arial"/>
          <w:lang w:val="en-GB"/>
        </w:rPr>
      </w:pPr>
      <w:r w:rsidRPr="00FE65B1">
        <w:rPr>
          <w:rFonts w:cs="Arial"/>
          <w:lang w:val="en-GB"/>
        </w:rPr>
        <w:t xml:space="preserve">Therefore it is important for the </w:t>
      </w:r>
      <w:r>
        <w:rPr>
          <w:rFonts w:cs="Arial"/>
          <w:lang w:val="en-GB"/>
        </w:rPr>
        <w:t>vessel</w:t>
      </w:r>
      <w:r w:rsidRPr="00FE65B1">
        <w:rPr>
          <w:rFonts w:cs="Arial"/>
          <w:lang w:val="en-GB"/>
        </w:rPr>
        <w:t xml:space="preserve"> to understand </w:t>
      </w:r>
      <w:r w:rsidR="00825543">
        <w:rPr>
          <w:rFonts w:cs="Arial"/>
          <w:lang w:val="en-GB"/>
        </w:rPr>
        <w:t xml:space="preserve">the ETC of each service and the PTD Berth </w:t>
      </w:r>
      <w:r w:rsidR="00EF480E">
        <w:rPr>
          <w:rFonts w:cs="Arial"/>
          <w:lang w:val="en-GB"/>
        </w:rPr>
        <w:t xml:space="preserve">and PTA Pilot Boarding Place </w:t>
      </w:r>
      <w:r w:rsidR="00825543" w:rsidRPr="004F1F50">
        <w:rPr>
          <w:rFonts w:cs="Arial"/>
          <w:highlight w:val="yellow"/>
          <w:lang w:val="en-GB"/>
        </w:rPr>
        <w:t>t</w:t>
      </w:r>
      <w:r w:rsidR="002C54DF" w:rsidRPr="004F1F50">
        <w:rPr>
          <w:rFonts w:cs="Arial"/>
          <w:highlight w:val="yellow"/>
          <w:lang w:val="en-GB"/>
        </w:rPr>
        <w:t>o avoi</w:t>
      </w:r>
      <w:r w:rsidR="008E3F8E" w:rsidRPr="004F1F50">
        <w:rPr>
          <w:rFonts w:cs="Arial"/>
          <w:highlight w:val="yellow"/>
          <w:lang w:val="en-GB"/>
        </w:rPr>
        <w:t xml:space="preserve">d </w:t>
      </w:r>
      <w:r w:rsidRPr="004F1F50">
        <w:rPr>
          <w:rFonts w:cs="Arial"/>
          <w:highlight w:val="yellow"/>
          <w:lang w:val="en-GB"/>
        </w:rPr>
        <w:t>unnecessary</w:t>
      </w:r>
      <w:r w:rsidRPr="00FE65B1">
        <w:rPr>
          <w:rFonts w:cs="Arial"/>
          <w:lang w:val="en-GB"/>
        </w:rPr>
        <w:t xml:space="preserve"> waiting hours of the crew. In turn, it benefits the service provider if the crew is standing by o</w:t>
      </w:r>
      <w:r w:rsidR="002C54DF">
        <w:rPr>
          <w:rFonts w:cs="Arial"/>
          <w:lang w:val="en-GB"/>
        </w:rPr>
        <w:t xml:space="preserve">n completion. </w:t>
      </w:r>
    </w:p>
    <w:p w:rsidR="002A288E" w:rsidRDefault="002A288E" w:rsidP="00CC11E0">
      <w:pPr>
        <w:pStyle w:val="Heading4"/>
        <w:rPr>
          <w:shd w:val="clear" w:color="auto" w:fill="FFFFFF"/>
          <w:lang w:val="en-GB" w:eastAsia="nl-NL"/>
        </w:rPr>
      </w:pPr>
    </w:p>
    <w:p w:rsidR="003D59DE" w:rsidRDefault="00EF480E" w:rsidP="00CC11E0">
      <w:pPr>
        <w:pStyle w:val="Heading4"/>
        <w:rPr>
          <w:shd w:val="clear" w:color="auto" w:fill="FFFFFF"/>
          <w:lang w:val="en-GB" w:eastAsia="nl-NL"/>
        </w:rPr>
      </w:pPr>
      <w:r>
        <w:rPr>
          <w:shd w:val="clear" w:color="auto" w:fill="FFFFFF"/>
          <w:lang w:val="en-GB" w:eastAsia="nl-NL"/>
        </w:rPr>
        <w:t>Legal options to organize data sharing</w:t>
      </w:r>
      <w:r w:rsidR="00805DC2">
        <w:rPr>
          <w:shd w:val="clear" w:color="auto" w:fill="FFFFFF"/>
          <w:lang w:val="en-GB" w:eastAsia="nl-NL"/>
        </w:rPr>
        <w:t xml:space="preserve"> between Port and Berth planner</w:t>
      </w:r>
      <w:r w:rsidR="008F50AE">
        <w:rPr>
          <w:shd w:val="clear" w:color="auto" w:fill="FFFFFF"/>
          <w:lang w:val="en-GB" w:eastAsia="nl-NL"/>
        </w:rPr>
        <w:t xml:space="preserve"> </w:t>
      </w:r>
    </w:p>
    <w:p w:rsidR="008F50AE" w:rsidRDefault="008F50AE" w:rsidP="00724D09">
      <w:pPr>
        <w:spacing w:after="0" w:line="276" w:lineRule="auto"/>
        <w:rPr>
          <w:rFonts w:eastAsiaTheme="minorHAnsi" w:cstheme="minorHAnsi"/>
          <w:kern w:val="0"/>
          <w:lang w:val="en-US" w:eastAsia="nl-NL"/>
          <w14:ligatures w14:val="none"/>
        </w:rPr>
      </w:pPr>
      <w:r>
        <w:rPr>
          <w:rFonts w:eastAsiaTheme="minorHAnsi" w:cstheme="minorHAnsi"/>
          <w:kern w:val="0"/>
          <w:lang w:val="en-US" w:eastAsia="nl-NL"/>
          <w14:ligatures w14:val="none"/>
        </w:rPr>
        <w:t>General</w:t>
      </w:r>
    </w:p>
    <w:p w:rsidR="008F50AE" w:rsidRDefault="008F50AE" w:rsidP="00724D09">
      <w:pPr>
        <w:spacing w:after="0" w:line="276" w:lineRule="auto"/>
        <w:rPr>
          <w:rFonts w:eastAsiaTheme="minorHAnsi" w:cstheme="minorHAnsi"/>
          <w:kern w:val="0"/>
          <w:lang w:val="en-US" w:eastAsia="nl-NL"/>
          <w14:ligatures w14:val="none"/>
        </w:rPr>
      </w:pPr>
      <w:r>
        <w:rPr>
          <w:rFonts w:eastAsiaTheme="minorHAnsi" w:cstheme="minorHAnsi"/>
          <w:kern w:val="0"/>
          <w:lang w:val="en-US" w:eastAsia="nl-NL"/>
          <w14:ligatures w14:val="none"/>
        </w:rPr>
        <w:t xml:space="preserve">In most ports, the Port planner is often a public organization, and the Berth planner is often a private organization. Sharing data between Port planner and Berth planner is in most ports normally not organized and often a challenge. The following options have been identified to overcome this challenge. </w:t>
      </w:r>
    </w:p>
    <w:p w:rsidR="008F50AE" w:rsidRDefault="008F50AE" w:rsidP="00724D09">
      <w:pPr>
        <w:spacing w:after="0" w:line="276" w:lineRule="auto"/>
        <w:rPr>
          <w:rFonts w:eastAsiaTheme="minorHAnsi" w:cstheme="minorHAnsi"/>
          <w:kern w:val="0"/>
          <w:lang w:val="en-US" w:eastAsia="nl-NL"/>
          <w14:ligatures w14:val="none"/>
        </w:rPr>
      </w:pPr>
    </w:p>
    <w:p w:rsidR="006230A1" w:rsidRPr="001E3AEF" w:rsidRDefault="006230A1" w:rsidP="00724D09">
      <w:pPr>
        <w:spacing w:after="0" w:line="276" w:lineRule="auto"/>
        <w:rPr>
          <w:rFonts w:eastAsiaTheme="minorHAnsi" w:cstheme="minorHAnsi"/>
          <w:kern w:val="0"/>
          <w:lang w:val="en-US" w:eastAsia="nl-NL"/>
          <w14:ligatures w14:val="none"/>
        </w:rPr>
      </w:pPr>
      <w:r w:rsidRPr="005E06F1">
        <w:rPr>
          <w:rFonts w:eastAsiaTheme="minorHAnsi" w:cstheme="minorHAnsi"/>
          <w:kern w:val="0"/>
          <w:lang w:val="en-US" w:eastAsia="nl-NL"/>
          <w14:ligatures w14:val="none"/>
        </w:rPr>
        <w:t xml:space="preserve">Option 1 – </w:t>
      </w:r>
      <w:r w:rsidR="00EC4E28">
        <w:rPr>
          <w:rFonts w:eastAsiaTheme="minorHAnsi" w:cstheme="minorHAnsi"/>
          <w:kern w:val="0"/>
          <w:lang w:val="en-US" w:eastAsia="nl-NL"/>
          <w14:ligatures w14:val="none"/>
        </w:rPr>
        <w:t>N</w:t>
      </w:r>
      <w:r w:rsidRPr="005E06F1">
        <w:rPr>
          <w:rFonts w:eastAsiaTheme="minorHAnsi" w:cstheme="minorHAnsi"/>
          <w:kern w:val="0"/>
          <w:lang w:val="en-US" w:eastAsia="nl-NL"/>
          <w14:ligatures w14:val="none"/>
        </w:rPr>
        <w:t xml:space="preserve">ational </w:t>
      </w:r>
      <w:r w:rsidR="00EC4E28">
        <w:rPr>
          <w:rFonts w:eastAsiaTheme="minorHAnsi" w:cstheme="minorHAnsi"/>
          <w:kern w:val="0"/>
          <w:lang w:val="en-US" w:eastAsia="nl-NL"/>
          <w14:ligatures w14:val="none"/>
        </w:rPr>
        <w:t>Port Act</w:t>
      </w:r>
    </w:p>
    <w:p w:rsidR="001E3AEF" w:rsidRPr="001E3AEF" w:rsidRDefault="001E3AEF" w:rsidP="00724D09">
      <w:pPr>
        <w:spacing w:after="40" w:line="276" w:lineRule="auto"/>
        <w:rPr>
          <w:rFonts w:cstheme="minorHAnsi"/>
          <w:kern w:val="0"/>
          <w:lang w:val="en-US"/>
          <w14:ligatures w14:val="none"/>
        </w:rPr>
      </w:pPr>
      <w:r w:rsidRPr="001E3AEF">
        <w:rPr>
          <w:rFonts w:cstheme="minorHAnsi"/>
          <w:kern w:val="0"/>
          <w:lang w:val="en-US"/>
          <w14:ligatures w14:val="none"/>
        </w:rPr>
        <w:t xml:space="preserve">Both nautical and operational data sharing agreements can be organized nationally and/or locally. Nationally is </w:t>
      </w:r>
      <w:r w:rsidR="00004B4E" w:rsidRPr="00004B4E">
        <w:rPr>
          <w:rFonts w:cstheme="minorHAnsi"/>
          <w:kern w:val="0"/>
          <w:highlight w:val="yellow"/>
          <w:lang w:val="en-US"/>
          <w14:ligatures w14:val="none"/>
        </w:rPr>
        <w:t>easier</w:t>
      </w:r>
      <w:r w:rsidRPr="001E3AEF">
        <w:rPr>
          <w:rFonts w:cstheme="minorHAnsi"/>
          <w:kern w:val="0"/>
          <w:lang w:val="en-US"/>
          <w14:ligatures w14:val="none"/>
        </w:rPr>
        <w:t xml:space="preserve"> for the port, as they can refer in their local port regulations to the national port act, and enforce it with the national mandate. </w:t>
      </w:r>
    </w:p>
    <w:p w:rsidR="001E3AEF" w:rsidRPr="005E06F1" w:rsidRDefault="001E3AEF" w:rsidP="00724D09">
      <w:pPr>
        <w:spacing w:after="40" w:line="276" w:lineRule="auto"/>
        <w:rPr>
          <w:rFonts w:cstheme="minorHAnsi"/>
          <w:kern w:val="0"/>
          <w:lang w:val="en-US"/>
          <w14:ligatures w14:val="none"/>
        </w:rPr>
      </w:pPr>
      <w:r w:rsidRPr="001E3AEF">
        <w:rPr>
          <w:rFonts w:cstheme="minorHAnsi"/>
          <w:kern w:val="0"/>
          <w:lang w:val="en-US"/>
          <w14:ligatures w14:val="none"/>
        </w:rPr>
        <w:t xml:space="preserve">Both options have been implemented in ports, and examples are provided in the annexes. </w:t>
      </w:r>
    </w:p>
    <w:p w:rsidR="005950FC" w:rsidRDefault="005950FC" w:rsidP="00724D09">
      <w:pPr>
        <w:spacing w:after="0" w:line="276" w:lineRule="auto"/>
        <w:rPr>
          <w:lang w:val="en-US"/>
        </w:rPr>
      </w:pPr>
    </w:p>
    <w:p w:rsidR="00FE28BB" w:rsidRPr="005E06F1" w:rsidRDefault="006230A1" w:rsidP="00724D09">
      <w:pPr>
        <w:spacing w:after="0" w:line="276" w:lineRule="auto"/>
        <w:rPr>
          <w:lang w:val="en-US"/>
        </w:rPr>
      </w:pPr>
      <w:r w:rsidRPr="005E06F1">
        <w:rPr>
          <w:lang w:val="en-US"/>
        </w:rPr>
        <w:t xml:space="preserve">Option 2 – </w:t>
      </w:r>
      <w:r w:rsidR="00EC4E28">
        <w:rPr>
          <w:lang w:val="en-US"/>
        </w:rPr>
        <w:t>C</w:t>
      </w:r>
      <w:r w:rsidRPr="005E06F1">
        <w:rPr>
          <w:lang w:val="en-US"/>
        </w:rPr>
        <w:t xml:space="preserve">ovenant </w:t>
      </w:r>
      <w:r w:rsidR="0049204F">
        <w:rPr>
          <w:lang w:val="en-US"/>
        </w:rPr>
        <w:t>Berth planner and Port planner</w:t>
      </w:r>
    </w:p>
    <w:p w:rsidR="00FE28BB" w:rsidRPr="005E06F1" w:rsidRDefault="00FE28BB" w:rsidP="00724D09">
      <w:pPr>
        <w:spacing w:after="0" w:line="276" w:lineRule="auto"/>
        <w:rPr>
          <w:rFonts w:cstheme="minorHAnsi"/>
          <w:kern w:val="0"/>
          <w:lang w:val="en-US"/>
          <w14:ligatures w14:val="none"/>
        </w:rPr>
      </w:pPr>
      <w:r w:rsidRPr="001E3AEF">
        <w:rPr>
          <w:rFonts w:cstheme="minorHAnsi"/>
          <w:kern w:val="0"/>
          <w:lang w:val="en-US"/>
          <w14:ligatures w14:val="none"/>
        </w:rPr>
        <w:t xml:space="preserve">Locally is more difficult for the port, as they have to agree with the terminals one by one to sign a covenant or have sufficient authority to design a new port regulation. </w:t>
      </w:r>
    </w:p>
    <w:p w:rsidR="006108E4" w:rsidRDefault="006108E4" w:rsidP="00724D09">
      <w:pPr>
        <w:spacing w:after="0" w:line="276" w:lineRule="auto"/>
        <w:rPr>
          <w:rFonts w:cstheme="minorHAnsi"/>
          <w:kern w:val="0"/>
          <w:lang w:val="en-US"/>
          <w14:ligatures w14:val="none"/>
        </w:rPr>
      </w:pPr>
    </w:p>
    <w:p w:rsidR="00767039" w:rsidRDefault="00767039" w:rsidP="00724D09">
      <w:pPr>
        <w:spacing w:after="0" w:line="276" w:lineRule="auto"/>
        <w:rPr>
          <w:rFonts w:cstheme="minorHAnsi"/>
          <w:kern w:val="0"/>
          <w:lang w:val="en-US"/>
          <w14:ligatures w14:val="none"/>
        </w:rPr>
      </w:pPr>
      <w:r>
        <w:rPr>
          <w:rFonts w:cstheme="minorHAnsi"/>
          <w:kern w:val="0"/>
          <w:lang w:val="en-US"/>
          <w14:ligatures w14:val="none"/>
        </w:rPr>
        <w:t xml:space="preserve">Option 3 – Port regulation </w:t>
      </w:r>
    </w:p>
    <w:p w:rsidR="00282955" w:rsidRDefault="0049204F" w:rsidP="00724D09">
      <w:pPr>
        <w:spacing w:after="0" w:line="276" w:lineRule="auto"/>
        <w:rPr>
          <w:rFonts w:cstheme="minorHAnsi"/>
          <w:kern w:val="0"/>
          <w:lang w:val="en-US"/>
          <w14:ligatures w14:val="none"/>
        </w:rPr>
      </w:pPr>
      <w:r>
        <w:rPr>
          <w:rFonts w:cstheme="minorHAnsi"/>
          <w:kern w:val="0"/>
          <w:lang w:val="en-US"/>
          <w14:ligatures w14:val="none"/>
        </w:rPr>
        <w:t xml:space="preserve">If the Covenant between </w:t>
      </w:r>
      <w:r w:rsidR="00282955">
        <w:rPr>
          <w:rFonts w:cstheme="minorHAnsi"/>
          <w:kern w:val="0"/>
          <w:lang w:val="en-US"/>
          <w14:ligatures w14:val="none"/>
        </w:rPr>
        <w:t xml:space="preserve">Berth planner and Port planner works out well, one can consider </w:t>
      </w:r>
      <w:r w:rsidR="00282955" w:rsidRPr="004F1F50">
        <w:rPr>
          <w:rFonts w:cstheme="minorHAnsi"/>
          <w:kern w:val="0"/>
          <w:highlight w:val="yellow"/>
          <w:lang w:val="en-US"/>
          <w14:ligatures w14:val="none"/>
        </w:rPr>
        <w:t>t</w:t>
      </w:r>
      <w:r w:rsidR="00A834DB" w:rsidRPr="004F1F50">
        <w:rPr>
          <w:rFonts w:cstheme="minorHAnsi"/>
          <w:kern w:val="0"/>
          <w:highlight w:val="yellow"/>
          <w:lang w:val="en-US"/>
          <w14:ligatures w14:val="none"/>
        </w:rPr>
        <w:t>urning</w:t>
      </w:r>
      <w:r w:rsidR="00A834DB">
        <w:rPr>
          <w:rFonts w:cstheme="minorHAnsi"/>
          <w:kern w:val="0"/>
          <w:lang w:val="en-US"/>
          <w14:ligatures w14:val="none"/>
        </w:rPr>
        <w:t xml:space="preserve"> t</w:t>
      </w:r>
      <w:r w:rsidR="00282955">
        <w:rPr>
          <w:rFonts w:cstheme="minorHAnsi"/>
          <w:kern w:val="0"/>
          <w:lang w:val="en-US"/>
          <w14:ligatures w14:val="none"/>
        </w:rPr>
        <w:t xml:space="preserve">he Covenant into a port regulation, making it applicable for all Berth planners. </w:t>
      </w:r>
    </w:p>
    <w:p w:rsidR="00282955" w:rsidRPr="005E06F1" w:rsidRDefault="00282955" w:rsidP="00724D09">
      <w:pPr>
        <w:spacing w:after="0" w:line="276" w:lineRule="auto"/>
        <w:rPr>
          <w:rFonts w:cstheme="minorHAnsi"/>
          <w:kern w:val="0"/>
          <w:lang w:val="en-US"/>
          <w14:ligatures w14:val="none"/>
        </w:rPr>
      </w:pPr>
    </w:p>
    <w:p w:rsidR="006108E4" w:rsidRPr="005E06F1" w:rsidRDefault="006108E4" w:rsidP="00724D09">
      <w:pPr>
        <w:spacing w:after="0" w:line="276" w:lineRule="auto"/>
        <w:rPr>
          <w:lang w:val="en" w:eastAsia="en-US"/>
        </w:rPr>
      </w:pPr>
      <w:bookmarkStart w:id="30" w:name="_Toc183617945"/>
      <w:r w:rsidRPr="005E06F1">
        <w:rPr>
          <w:lang w:val="en-GB" w:eastAsia="en-US"/>
        </w:rPr>
        <w:t xml:space="preserve">Option 3 - </w:t>
      </w:r>
      <w:r w:rsidRPr="005E06F1">
        <w:rPr>
          <w:lang w:val="en" w:eastAsia="en-US"/>
        </w:rPr>
        <w:t>Port Marine Safety Code</w:t>
      </w:r>
      <w:bookmarkEnd w:id="30"/>
    </w:p>
    <w:p w:rsidR="00955139" w:rsidRPr="005E06F1" w:rsidRDefault="00955139" w:rsidP="00724D09">
      <w:pPr>
        <w:spacing w:after="0" w:line="276" w:lineRule="auto"/>
        <w:rPr>
          <w:lang w:val="en-US" w:eastAsia="en-US"/>
        </w:rPr>
      </w:pPr>
      <w:r w:rsidRPr="005E06F1">
        <w:rPr>
          <w:lang w:val="en-US" w:eastAsia="en-US"/>
        </w:rPr>
        <w:t>Used in UK ports. It has no legal standing; it’s voluntary. However, if something happens, the first check in court is if the port was following an approved code of practice. Today the Code is for ports only. The Code is currently being reviewed to extend the Code to terminals.</w:t>
      </w:r>
    </w:p>
    <w:p w:rsidR="00955139" w:rsidRPr="005E06F1" w:rsidRDefault="00955139" w:rsidP="00724D09">
      <w:pPr>
        <w:spacing w:after="0" w:line="276" w:lineRule="auto"/>
        <w:rPr>
          <w:lang w:val="en-US" w:eastAsia="en-US"/>
        </w:rPr>
      </w:pPr>
    </w:p>
    <w:p w:rsidR="006108E4" w:rsidRPr="005E06F1" w:rsidRDefault="006108E4" w:rsidP="00724D09">
      <w:pPr>
        <w:spacing w:after="0" w:line="276" w:lineRule="auto"/>
        <w:rPr>
          <w:lang w:val="en-GB" w:eastAsia="en-US"/>
        </w:rPr>
      </w:pPr>
      <w:bookmarkStart w:id="31" w:name="_Toc183617946"/>
      <w:r w:rsidRPr="005E06F1">
        <w:rPr>
          <w:lang w:val="en-GB" w:eastAsia="en-US"/>
        </w:rPr>
        <w:t>Option 4 -  Land Lease Contract</w:t>
      </w:r>
      <w:bookmarkEnd w:id="31"/>
    </w:p>
    <w:p w:rsidR="006108E4" w:rsidRDefault="006108E4" w:rsidP="00724D09">
      <w:pPr>
        <w:spacing w:after="0" w:line="276" w:lineRule="auto"/>
        <w:rPr>
          <w:rFonts w:eastAsiaTheme="minorHAnsi"/>
          <w:kern w:val="0"/>
          <w:lang w:val="en" w:eastAsia="en-US"/>
          <w14:ligatures w14:val="none"/>
        </w:rPr>
      </w:pPr>
      <w:r w:rsidRPr="006108E4">
        <w:rPr>
          <w:rFonts w:eastAsiaTheme="minorHAnsi"/>
          <w:kern w:val="0"/>
          <w:lang w:val="en" w:eastAsia="en-US"/>
          <w14:ligatures w14:val="none"/>
        </w:rPr>
        <w:t xml:space="preserve">In ports where the Port Authority is also the </w:t>
      </w:r>
      <w:r w:rsidRPr="004F1F50">
        <w:rPr>
          <w:rFonts w:eastAsiaTheme="minorHAnsi"/>
          <w:kern w:val="0"/>
          <w:highlight w:val="yellow"/>
          <w:lang w:val="en" w:eastAsia="en-US"/>
          <w14:ligatures w14:val="none"/>
        </w:rPr>
        <w:t>landlord, i</w:t>
      </w:r>
      <w:r w:rsidRPr="006108E4">
        <w:rPr>
          <w:rFonts w:eastAsiaTheme="minorHAnsi"/>
          <w:kern w:val="0"/>
          <w:lang w:val="en" w:eastAsia="en-US"/>
          <w14:ligatures w14:val="none"/>
        </w:rPr>
        <w:t xml:space="preserve">t may be a part of the Land Lease Contract. However, this contract is per terminal, and to change this it needs bilateral agreements for all terminals. </w:t>
      </w:r>
    </w:p>
    <w:p w:rsidR="008F50AE" w:rsidRDefault="008F50AE">
      <w:pPr>
        <w:rPr>
          <w:rFonts w:eastAsiaTheme="minorHAnsi"/>
          <w:kern w:val="0"/>
          <w:lang w:val="en" w:eastAsia="en-US"/>
          <w14:ligatures w14:val="none"/>
        </w:rPr>
      </w:pPr>
    </w:p>
    <w:p w:rsidR="008F50AE" w:rsidRDefault="00786ED4" w:rsidP="008F50AE">
      <w:pPr>
        <w:pStyle w:val="Heading4"/>
        <w:rPr>
          <w:lang w:val="en-GB"/>
        </w:rPr>
      </w:pPr>
      <w:r>
        <w:rPr>
          <w:lang w:val="en-GB"/>
        </w:rPr>
        <w:t xml:space="preserve">Voyage </w:t>
      </w:r>
      <w:r w:rsidR="008F50AE">
        <w:rPr>
          <w:lang w:val="en-GB"/>
        </w:rPr>
        <w:t xml:space="preserve">Charter </w:t>
      </w:r>
      <w:r>
        <w:rPr>
          <w:lang w:val="en-GB"/>
        </w:rPr>
        <w:t>P</w:t>
      </w:r>
      <w:r w:rsidR="008F50AE">
        <w:rPr>
          <w:lang w:val="en-GB"/>
        </w:rPr>
        <w:t>arty clauses</w:t>
      </w:r>
    </w:p>
    <w:p w:rsidR="00066880" w:rsidRDefault="00F402F0" w:rsidP="00724D09">
      <w:pPr>
        <w:spacing w:after="0" w:line="276" w:lineRule="auto"/>
        <w:rPr>
          <w:rFonts w:eastAsiaTheme="minorHAnsi" w:hAnsi="Calibri" w:cs="Arial"/>
          <w:color w:val="000000" w:themeColor="text1"/>
          <w:kern w:val="24"/>
          <w:lang w:val="en-GB" w:eastAsia="en-US"/>
          <w14:ligatures w14:val="none"/>
        </w:rPr>
      </w:pPr>
      <w:r>
        <w:rPr>
          <w:rFonts w:eastAsiaTheme="minorHAnsi"/>
          <w:kern w:val="0"/>
          <w:lang w:val="en-GB" w:eastAsia="en-US"/>
          <w14:ligatures w14:val="none"/>
        </w:rPr>
        <w:t>A</w:t>
      </w:r>
      <w:r w:rsidR="00724D09" w:rsidRPr="00724D09">
        <w:rPr>
          <w:rFonts w:eastAsiaTheme="minorHAnsi" w:hAnsi="Calibri" w:cs="Arial"/>
          <w:color w:val="000000" w:themeColor="text1"/>
          <w:kern w:val="24"/>
          <w:lang w:val="en-GB" w:eastAsia="en-US"/>
          <w14:ligatures w14:val="none"/>
        </w:rPr>
        <w:t xml:space="preserve">fter loading the cargo in the load port under common law, and in most other jurisdictions, and under most charter parties, the master has an obligation to proceed on the voyage to the discharge port with due despatch,  i.e., without reasonable delay, without deviating and with the charter speed as agreed in the charter party. Clear wording in charter parties, bills of lading and other contracts of carriage is needed to protect owners from claims for breach of the due despatch obligation. </w:t>
      </w:r>
      <w:r w:rsidR="005B2F2F" w:rsidRPr="00CF744E">
        <w:rPr>
          <w:rFonts w:eastAsiaTheme="minorHAnsi" w:hAnsi="Calibri" w:cs="Arial"/>
          <w:color w:val="000000" w:themeColor="text1"/>
          <w:kern w:val="24"/>
          <w:highlight w:val="yellow"/>
          <w:lang w:val="en-GB" w:eastAsia="en-US"/>
          <w14:ligatures w14:val="none"/>
        </w:rPr>
        <w:t>As a resul</w:t>
      </w:r>
      <w:r w:rsidR="005B2F2F">
        <w:rPr>
          <w:rFonts w:eastAsiaTheme="minorHAnsi" w:hAnsi="Calibri" w:cs="Arial"/>
          <w:color w:val="000000" w:themeColor="text1"/>
          <w:kern w:val="24"/>
          <w:lang w:val="en-GB" w:eastAsia="en-US"/>
          <w14:ligatures w14:val="none"/>
        </w:rPr>
        <w:t xml:space="preserve">t, </w:t>
      </w:r>
      <w:r w:rsidR="00066880">
        <w:rPr>
          <w:rFonts w:eastAsiaTheme="minorHAnsi" w:hAnsi="Calibri" w:cs="Arial"/>
          <w:color w:val="000000" w:themeColor="text1"/>
          <w:kern w:val="24"/>
          <w:lang w:val="en-GB" w:eastAsia="en-US"/>
          <w14:ligatures w14:val="none"/>
        </w:rPr>
        <w:t>the Ship operator cannot opti</w:t>
      </w:r>
      <w:r w:rsidR="005906B7">
        <w:rPr>
          <w:rFonts w:eastAsiaTheme="minorHAnsi" w:hAnsi="Calibri" w:cs="Arial"/>
          <w:color w:val="000000" w:themeColor="text1"/>
          <w:kern w:val="24"/>
          <w:lang w:val="en-GB" w:eastAsia="en-US"/>
          <w14:ligatures w14:val="none"/>
        </w:rPr>
        <w:t xml:space="preserve">mize speed based on the PTA Pilot Boarding Place. </w:t>
      </w:r>
    </w:p>
    <w:p w:rsidR="00901AC0" w:rsidRPr="00082D8D" w:rsidRDefault="00724D09" w:rsidP="00724D09">
      <w:pPr>
        <w:spacing w:after="0" w:line="276" w:lineRule="auto"/>
        <w:contextualSpacing/>
        <w:jc w:val="both"/>
        <w:rPr>
          <w:rFonts w:eastAsia="DengXian" w:cstheme="minorHAnsi"/>
          <w:kern w:val="24"/>
          <w:lang w:val="sv-SE"/>
          <w14:ligatures w14:val="none"/>
        </w:rPr>
      </w:pPr>
      <w:r w:rsidRPr="00724D09">
        <w:rPr>
          <w:rFonts w:eastAsiaTheme="minorHAnsi" w:cstheme="minorHAnsi"/>
          <w:kern w:val="24"/>
          <w:lang w:val="en-GB"/>
          <w14:ligatures w14:val="none"/>
        </w:rPr>
        <w:t>New contracts with so called “Virtual Arrival”</w:t>
      </w:r>
      <w:r w:rsidR="00470BF4">
        <w:rPr>
          <w:rFonts w:eastAsiaTheme="minorHAnsi" w:cstheme="minorHAnsi"/>
          <w:kern w:val="24"/>
          <w:lang w:val="en-GB"/>
          <w14:ligatures w14:val="none"/>
        </w:rPr>
        <w:t xml:space="preserve"> or “Just In Time</w:t>
      </w:r>
      <w:r w:rsidR="000D3BC7">
        <w:rPr>
          <w:rFonts w:eastAsiaTheme="minorHAnsi" w:cstheme="minorHAnsi"/>
          <w:kern w:val="24"/>
          <w:lang w:val="en-GB"/>
          <w14:ligatures w14:val="none"/>
        </w:rPr>
        <w:t>”</w:t>
      </w:r>
      <w:r w:rsidRPr="00724D09">
        <w:rPr>
          <w:rFonts w:eastAsiaTheme="minorHAnsi" w:cstheme="minorHAnsi"/>
          <w:kern w:val="24"/>
          <w:lang w:val="en-GB"/>
          <w14:ligatures w14:val="none"/>
        </w:rPr>
        <w:t xml:space="preserve"> clauses </w:t>
      </w:r>
      <w:r w:rsidR="00FC0802">
        <w:rPr>
          <w:rFonts w:eastAsiaTheme="minorHAnsi" w:cstheme="minorHAnsi"/>
          <w:kern w:val="24"/>
          <w:lang w:val="en-GB"/>
          <w14:ligatures w14:val="none"/>
        </w:rPr>
        <w:t xml:space="preserve">have tried to address this. However, </w:t>
      </w:r>
      <w:r w:rsidR="004F33E0">
        <w:rPr>
          <w:rFonts w:eastAsiaTheme="minorHAnsi" w:cstheme="minorHAnsi"/>
          <w:kern w:val="24"/>
          <w:lang w:val="en-GB"/>
          <w14:ligatures w14:val="none"/>
        </w:rPr>
        <w:t xml:space="preserve">the uptake </w:t>
      </w:r>
      <w:r w:rsidR="000271CE">
        <w:rPr>
          <w:rFonts w:eastAsiaTheme="minorHAnsi" w:cstheme="minorHAnsi"/>
          <w:kern w:val="24"/>
          <w:lang w:val="en-GB"/>
          <w14:ligatures w14:val="none"/>
        </w:rPr>
        <w:t xml:space="preserve">of </w:t>
      </w:r>
      <w:r w:rsidR="000271CE" w:rsidRPr="00CF744E">
        <w:rPr>
          <w:rFonts w:eastAsiaTheme="minorHAnsi" w:cstheme="minorHAnsi"/>
          <w:kern w:val="24"/>
          <w:highlight w:val="yellow"/>
          <w:lang w:val="en-GB"/>
          <w14:ligatures w14:val="none"/>
        </w:rPr>
        <w:t xml:space="preserve">such </w:t>
      </w:r>
      <w:r w:rsidR="000271CE" w:rsidRPr="00417AB4">
        <w:rPr>
          <w:rFonts w:eastAsiaTheme="minorHAnsi" w:cstheme="minorHAnsi"/>
          <w:kern w:val="24"/>
          <w:highlight w:val="yellow"/>
          <w:lang w:val="en-GB"/>
          <w14:ligatures w14:val="none"/>
        </w:rPr>
        <w:t>clauses has been limited</w:t>
      </w:r>
      <w:r w:rsidR="001F5F40">
        <w:rPr>
          <w:rFonts w:eastAsiaTheme="minorHAnsi" w:cstheme="minorHAnsi"/>
          <w:kern w:val="24"/>
          <w:highlight w:val="yellow"/>
          <w:lang w:val="en-GB"/>
          <w14:ligatures w14:val="none"/>
        </w:rPr>
        <w:t xml:space="preserve"> </w:t>
      </w:r>
      <w:r w:rsidR="001F5F40" w:rsidRPr="001F5F40">
        <w:rPr>
          <w:rFonts w:eastAsiaTheme="minorHAnsi" w:cstheme="minorHAnsi"/>
          <w:kern w:val="24"/>
          <w:highlight w:val="cyan"/>
          <w:lang w:val="en-GB"/>
          <w14:ligatures w14:val="none"/>
        </w:rPr>
        <w:t>according to BIMCO</w:t>
      </w:r>
      <w:r w:rsidR="000271CE" w:rsidRPr="00417AB4">
        <w:rPr>
          <w:rFonts w:eastAsiaTheme="minorHAnsi" w:cstheme="minorHAnsi"/>
          <w:kern w:val="24"/>
          <w:highlight w:val="yellow"/>
          <w:lang w:val="en-GB"/>
          <w14:ligatures w14:val="none"/>
        </w:rPr>
        <w:t>,</w:t>
      </w:r>
      <w:r w:rsidR="000271CE">
        <w:rPr>
          <w:rFonts w:eastAsiaTheme="minorHAnsi" w:cstheme="minorHAnsi"/>
          <w:kern w:val="24"/>
          <w:lang w:val="en-GB"/>
          <w14:ligatures w14:val="none"/>
        </w:rPr>
        <w:t xml:space="preserve"> </w:t>
      </w:r>
      <w:r w:rsidR="00B0333A">
        <w:rPr>
          <w:rFonts w:eastAsiaTheme="minorHAnsi" w:cstheme="minorHAnsi"/>
          <w:kern w:val="24"/>
          <w:lang w:val="en-GB"/>
          <w14:ligatures w14:val="none"/>
        </w:rPr>
        <w:t>p</w:t>
      </w:r>
      <w:r w:rsidR="00496B6C">
        <w:rPr>
          <w:rFonts w:eastAsia="DengXian" w:cstheme="minorHAnsi"/>
          <w:kern w:val="24"/>
          <w:lang w:val="en-GB"/>
          <w14:ligatures w14:val="none"/>
        </w:rPr>
        <w:t xml:space="preserve">arties hesitate to charter vessels with a new </w:t>
      </w:r>
      <w:r w:rsidR="00496B6C" w:rsidRPr="00417AB4">
        <w:rPr>
          <w:rFonts w:eastAsia="DengXian" w:cstheme="minorHAnsi"/>
          <w:kern w:val="24"/>
          <w:highlight w:val="yellow"/>
          <w:lang w:val="en-GB"/>
          <w14:ligatures w14:val="none"/>
        </w:rPr>
        <w:t xml:space="preserve">clause </w:t>
      </w:r>
      <w:r w:rsidR="000271CE" w:rsidRPr="00417AB4">
        <w:rPr>
          <w:rFonts w:eastAsia="DengXian" w:cstheme="minorHAnsi"/>
          <w:kern w:val="24"/>
          <w:highlight w:val="yellow"/>
          <w:lang w:val="en-GB"/>
          <w14:ligatures w14:val="none"/>
        </w:rPr>
        <w:t>due to the lack of</w:t>
      </w:r>
      <w:r w:rsidR="000271CE">
        <w:rPr>
          <w:rFonts w:eastAsia="DengXian" w:cstheme="minorHAnsi"/>
          <w:kern w:val="24"/>
          <w:lang w:val="en-GB"/>
          <w14:ligatures w14:val="none"/>
        </w:rPr>
        <w:t xml:space="preserve"> </w:t>
      </w:r>
      <w:r w:rsidR="00496B6C">
        <w:rPr>
          <w:rFonts w:eastAsia="DengXian" w:cstheme="minorHAnsi"/>
          <w:kern w:val="24"/>
          <w:lang w:val="en-GB"/>
          <w14:ligatures w14:val="none"/>
        </w:rPr>
        <w:t>jurisprudence, and possible disputes may l</w:t>
      </w:r>
      <w:r w:rsidR="00901AC0">
        <w:rPr>
          <w:rFonts w:eastAsia="DengXian" w:cstheme="minorHAnsi"/>
          <w:kern w:val="24"/>
          <w:lang w:val="en-GB"/>
          <w14:ligatures w14:val="none"/>
        </w:rPr>
        <w:t xml:space="preserve">ead </w:t>
      </w:r>
      <w:r w:rsidR="00496B6C">
        <w:rPr>
          <w:rFonts w:eastAsia="DengXian" w:cstheme="minorHAnsi"/>
          <w:kern w:val="24"/>
          <w:lang w:val="en-GB"/>
          <w14:ligatures w14:val="none"/>
        </w:rPr>
        <w:t>to leng</w:t>
      </w:r>
      <w:r w:rsidR="00901AC0">
        <w:rPr>
          <w:rFonts w:eastAsia="DengXian" w:cstheme="minorHAnsi"/>
          <w:kern w:val="24"/>
          <w:lang w:val="en-GB"/>
          <w14:ligatures w14:val="none"/>
        </w:rPr>
        <w:t xml:space="preserve">thy </w:t>
      </w:r>
      <w:r w:rsidR="00496B6C">
        <w:rPr>
          <w:rFonts w:eastAsia="DengXian" w:cstheme="minorHAnsi"/>
          <w:kern w:val="24"/>
          <w:lang w:val="en-GB"/>
          <w14:ligatures w14:val="none"/>
        </w:rPr>
        <w:t>and costly court cases</w:t>
      </w:r>
      <w:r w:rsidR="004967C1">
        <w:rPr>
          <w:rFonts w:eastAsia="DengXian" w:cstheme="minorHAnsi"/>
          <w:kern w:val="24"/>
          <w:lang w:val="en-GB"/>
          <w14:ligatures w14:val="none"/>
        </w:rPr>
        <w:t xml:space="preserve"> with an uncertain outcom</w:t>
      </w:r>
      <w:r w:rsidR="00901AC0">
        <w:rPr>
          <w:rFonts w:eastAsia="DengXian" w:cstheme="minorHAnsi"/>
          <w:kern w:val="24"/>
          <w:lang w:val="en-GB"/>
          <w14:ligatures w14:val="none"/>
        </w:rPr>
        <w:t>e</w:t>
      </w:r>
      <w:r w:rsidR="004967C1">
        <w:rPr>
          <w:rFonts w:eastAsia="DengXian" w:cstheme="minorHAnsi"/>
          <w:kern w:val="24"/>
          <w:lang w:val="en-GB"/>
          <w14:ligatures w14:val="none"/>
        </w:rPr>
        <w:t xml:space="preserve">. On top of this, the financial benefit of bunker savings are </w:t>
      </w:r>
      <w:r w:rsidR="00BB2472" w:rsidRPr="00CF744E">
        <w:rPr>
          <w:rFonts w:eastAsia="DengXian" w:cstheme="minorHAnsi"/>
          <w:kern w:val="24"/>
          <w:highlight w:val="yellow"/>
          <w:lang w:val="en-GB"/>
          <w14:ligatures w14:val="none"/>
        </w:rPr>
        <w:t>insignificant when compared</w:t>
      </w:r>
      <w:r w:rsidR="00BB2472">
        <w:rPr>
          <w:rFonts w:eastAsia="DengXian" w:cstheme="minorHAnsi"/>
          <w:kern w:val="24"/>
          <w:lang w:val="en-GB"/>
          <w14:ligatures w14:val="none"/>
        </w:rPr>
        <w:t xml:space="preserve"> to the </w:t>
      </w:r>
      <w:r w:rsidR="004967C1">
        <w:rPr>
          <w:rFonts w:eastAsia="DengXian" w:cstheme="minorHAnsi"/>
          <w:kern w:val="24"/>
          <w:lang w:val="en-GB"/>
          <w14:ligatures w14:val="none"/>
        </w:rPr>
        <w:t xml:space="preserve">financial </w:t>
      </w:r>
      <w:r w:rsidR="00901AC0">
        <w:rPr>
          <w:rFonts w:eastAsia="DengXian" w:cstheme="minorHAnsi"/>
          <w:kern w:val="24"/>
          <w:lang w:val="en-GB"/>
          <w14:ligatures w14:val="none"/>
        </w:rPr>
        <w:t>risks related to the cargo.</w:t>
      </w:r>
      <w:r w:rsidR="00553A1E">
        <w:rPr>
          <w:rFonts w:eastAsia="DengXian" w:cstheme="minorHAnsi"/>
          <w:kern w:val="24"/>
          <w:lang w:val="en-GB"/>
          <w14:ligatures w14:val="none"/>
        </w:rPr>
        <w:t xml:space="preserve"> </w:t>
      </w:r>
      <w:r w:rsidR="00553A1E" w:rsidRPr="00DC2913">
        <w:rPr>
          <w:rFonts w:eastAsia="DengXian" w:cstheme="minorHAnsi"/>
          <w:kern w:val="24"/>
          <w:highlight w:val="cyan"/>
          <w:lang w:val="en-GB"/>
          <w14:ligatures w14:val="none"/>
        </w:rPr>
        <w:t xml:space="preserve">Therefore, it’s important to </w:t>
      </w:r>
      <w:r w:rsidR="00DC2913" w:rsidRPr="00DC2913">
        <w:rPr>
          <w:rFonts w:eastAsia="DengXian" w:cstheme="minorHAnsi"/>
          <w:kern w:val="24"/>
          <w:highlight w:val="cyan"/>
          <w:lang w:val="en-GB"/>
          <w14:ligatures w14:val="none"/>
        </w:rPr>
        <w:t xml:space="preserve">align with the </w:t>
      </w:r>
      <w:r w:rsidR="00553A1E" w:rsidRPr="00DC2913">
        <w:rPr>
          <w:highlight w:val="cyan"/>
          <w:lang w:val="en-US"/>
        </w:rPr>
        <w:t>contractual arrangement</w:t>
      </w:r>
      <w:r w:rsidR="00DC2913" w:rsidRPr="00DC2913">
        <w:rPr>
          <w:highlight w:val="cyan"/>
          <w:lang w:val="en-US"/>
        </w:rPr>
        <w:t>.</w:t>
      </w:r>
    </w:p>
    <w:p w:rsidR="00E723B0" w:rsidRPr="00212DD8" w:rsidRDefault="00DC4B56" w:rsidP="00212DD8">
      <w:pPr>
        <w:pStyle w:val="Default"/>
        <w:spacing w:line="276" w:lineRule="auto"/>
        <w:jc w:val="both"/>
        <w:rPr>
          <w:rFonts w:asciiTheme="minorHAnsi" w:eastAsia="DengXian" w:hAnsiTheme="minorHAnsi" w:cstheme="minorHAnsi"/>
          <w:kern w:val="24"/>
          <w:lang w:val="en-GB"/>
        </w:rPr>
      </w:pPr>
      <w:r w:rsidRPr="00212DD8">
        <w:rPr>
          <w:rFonts w:asciiTheme="minorHAnsi" w:eastAsia="Verdana" w:hAnsiTheme="minorHAnsi" w:cstheme="minorHAnsi"/>
          <w:color w:val="auto"/>
          <w:lang w:val="en-US"/>
        </w:rPr>
        <w:t xml:space="preserve">The Ship operator simply complies with whatever port regulations are in effect. No different </w:t>
      </w:r>
      <w:r w:rsidRPr="00212DD8">
        <w:rPr>
          <w:rFonts w:asciiTheme="minorHAnsi" w:eastAsia="Verdana" w:hAnsiTheme="minorHAnsi" w:cstheme="minorHAnsi"/>
          <w:color w:val="auto"/>
          <w:highlight w:val="yellow"/>
          <w:lang w:val="en-US"/>
        </w:rPr>
        <w:t>tha</w:t>
      </w:r>
      <w:r w:rsidR="00CF744E" w:rsidRPr="00212DD8">
        <w:rPr>
          <w:rFonts w:asciiTheme="minorHAnsi" w:eastAsia="Verdana" w:hAnsiTheme="minorHAnsi" w:cstheme="minorHAnsi"/>
          <w:color w:val="auto"/>
          <w:highlight w:val="yellow"/>
          <w:lang w:val="en-US"/>
        </w:rPr>
        <w:t>n</w:t>
      </w:r>
      <w:r w:rsidRPr="00212DD8">
        <w:rPr>
          <w:rFonts w:asciiTheme="minorHAnsi" w:eastAsia="Verdana" w:hAnsiTheme="minorHAnsi" w:cstheme="minorHAnsi"/>
          <w:color w:val="auto"/>
          <w:lang w:val="en-US"/>
        </w:rPr>
        <w:t xml:space="preserve"> say, when a port is closed due to weather, acting upon the directions of the port. The majority of the Charter Parties</w:t>
      </w:r>
      <w:r w:rsidR="00CF744E" w:rsidRPr="00212DD8">
        <w:rPr>
          <w:rFonts w:asciiTheme="minorHAnsi" w:eastAsia="Verdana" w:hAnsiTheme="minorHAnsi" w:cstheme="minorHAnsi"/>
          <w:color w:val="auto"/>
          <w:lang w:val="en-US"/>
        </w:rPr>
        <w:t xml:space="preserve"> </w:t>
      </w:r>
      <w:r w:rsidRPr="00212DD8">
        <w:rPr>
          <w:rFonts w:asciiTheme="minorHAnsi" w:eastAsia="Verdana" w:hAnsiTheme="minorHAnsi" w:cstheme="minorHAnsi"/>
          <w:color w:val="auto"/>
          <w:lang w:val="en-US"/>
        </w:rPr>
        <w:t>h</w:t>
      </w:r>
      <w:r w:rsidRPr="00212DD8">
        <w:rPr>
          <w:rFonts w:asciiTheme="minorHAnsi" w:eastAsia="Verdana" w:hAnsiTheme="minorHAnsi" w:cstheme="minorHAnsi"/>
          <w:color w:val="auto"/>
          <w:highlight w:val="yellow"/>
          <w:lang w:val="en-US"/>
        </w:rPr>
        <w:t>ave</w:t>
      </w:r>
      <w:r w:rsidRPr="00212DD8">
        <w:rPr>
          <w:rFonts w:asciiTheme="minorHAnsi" w:eastAsia="Verdana" w:hAnsiTheme="minorHAnsi" w:cstheme="minorHAnsi"/>
          <w:color w:val="auto"/>
          <w:lang w:val="en-US"/>
        </w:rPr>
        <w:t xml:space="preserve"> a clause stating that Owners are responsible to comply with the port regulations and restrictions. </w:t>
      </w:r>
      <w:r w:rsidR="00D56225" w:rsidRPr="00212DD8">
        <w:rPr>
          <w:rFonts w:asciiTheme="minorHAnsi" w:eastAsia="DengXian" w:hAnsiTheme="minorHAnsi" w:cstheme="minorHAnsi"/>
          <w:kern w:val="24"/>
          <w:lang w:val="en-GB"/>
        </w:rPr>
        <w:t xml:space="preserve">The Port Authority can </w:t>
      </w:r>
      <w:r w:rsidR="00BC0889" w:rsidRPr="00212DD8">
        <w:rPr>
          <w:rFonts w:asciiTheme="minorHAnsi" w:eastAsia="DengXian" w:hAnsiTheme="minorHAnsi" w:cstheme="minorHAnsi"/>
          <w:kern w:val="24"/>
          <w:lang w:val="en-GB"/>
        </w:rPr>
        <w:t>include in their p</w:t>
      </w:r>
      <w:r w:rsidR="002370E9" w:rsidRPr="00212DD8">
        <w:rPr>
          <w:rFonts w:asciiTheme="minorHAnsi" w:eastAsia="DengXian" w:hAnsiTheme="minorHAnsi" w:cstheme="minorHAnsi"/>
          <w:kern w:val="24"/>
          <w:lang w:val="en-GB"/>
        </w:rPr>
        <w:t>ort regulations a requirement not t</w:t>
      </w:r>
      <w:r w:rsidR="00212DD8">
        <w:rPr>
          <w:rFonts w:asciiTheme="minorHAnsi" w:eastAsia="DengXian" w:hAnsiTheme="minorHAnsi" w:cstheme="minorHAnsi"/>
          <w:kern w:val="24"/>
          <w:lang w:val="en-GB"/>
        </w:rPr>
        <w:t>o</w:t>
      </w:r>
      <w:r w:rsidR="002370E9" w:rsidRPr="00212DD8">
        <w:rPr>
          <w:rFonts w:asciiTheme="minorHAnsi" w:eastAsia="DengXian" w:hAnsiTheme="minorHAnsi" w:cstheme="minorHAnsi"/>
          <w:kern w:val="24"/>
          <w:lang w:val="en-GB"/>
        </w:rPr>
        <w:t xml:space="preserve"> arrive early in the Waiting  Area</w:t>
      </w:r>
      <w:r w:rsidR="006203B8">
        <w:rPr>
          <w:rFonts w:asciiTheme="minorHAnsi" w:eastAsia="DengXian" w:hAnsiTheme="minorHAnsi" w:cstheme="minorHAnsi"/>
          <w:kern w:val="24"/>
          <w:lang w:val="en-GB"/>
        </w:rPr>
        <w:t xml:space="preserve"> (WA)</w:t>
      </w:r>
      <w:r w:rsidR="00212DD8">
        <w:rPr>
          <w:rFonts w:asciiTheme="minorHAnsi" w:eastAsia="DengXian" w:hAnsiTheme="minorHAnsi" w:cstheme="minorHAnsi"/>
          <w:kern w:val="24"/>
          <w:lang w:val="en-GB"/>
        </w:rPr>
        <w:t xml:space="preserve">, </w:t>
      </w:r>
      <w:r w:rsidR="001D56C7">
        <w:rPr>
          <w:rFonts w:asciiTheme="minorHAnsi" w:eastAsia="DengXian" w:hAnsiTheme="minorHAnsi" w:cstheme="minorHAnsi"/>
          <w:kern w:val="24"/>
          <w:lang w:val="en-GB"/>
        </w:rPr>
        <w:t xml:space="preserve">and allow the vessel </w:t>
      </w:r>
      <w:r w:rsidR="001D56C7" w:rsidRPr="00D562F6">
        <w:rPr>
          <w:rFonts w:asciiTheme="minorHAnsi" w:eastAsia="DengXian" w:hAnsiTheme="minorHAnsi" w:cstheme="minorHAnsi"/>
          <w:kern w:val="24"/>
          <w:highlight w:val="cyan"/>
          <w:lang w:val="en-GB"/>
        </w:rPr>
        <w:t>to reduce speed in the Port passage Planning Area</w:t>
      </w:r>
      <w:r w:rsidR="006203B8" w:rsidRPr="00D562F6">
        <w:rPr>
          <w:rFonts w:asciiTheme="minorHAnsi" w:eastAsia="DengXian" w:hAnsiTheme="minorHAnsi" w:cstheme="minorHAnsi"/>
          <w:kern w:val="24"/>
          <w:highlight w:val="cyan"/>
          <w:lang w:val="en-GB"/>
        </w:rPr>
        <w:t xml:space="preserve"> (PPA)</w:t>
      </w:r>
      <w:r w:rsidR="001D56C7" w:rsidRPr="00D562F6">
        <w:rPr>
          <w:rFonts w:asciiTheme="minorHAnsi" w:eastAsia="DengXian" w:hAnsiTheme="minorHAnsi" w:cstheme="minorHAnsi"/>
          <w:kern w:val="24"/>
          <w:highlight w:val="cyan"/>
          <w:lang w:val="en-GB"/>
        </w:rPr>
        <w:t xml:space="preserve"> by securing </w:t>
      </w:r>
      <w:r w:rsidR="002508E7" w:rsidRPr="00D562F6">
        <w:rPr>
          <w:rFonts w:asciiTheme="minorHAnsi" w:eastAsia="DengXian" w:hAnsiTheme="minorHAnsi" w:cstheme="minorHAnsi"/>
          <w:kern w:val="24"/>
          <w:highlight w:val="cyan"/>
          <w:lang w:val="en-GB"/>
        </w:rPr>
        <w:t>it’s place in the berth and port planning.</w:t>
      </w:r>
      <w:r w:rsidR="002508E7">
        <w:rPr>
          <w:rFonts w:asciiTheme="minorHAnsi" w:eastAsia="DengXian" w:hAnsiTheme="minorHAnsi" w:cstheme="minorHAnsi"/>
          <w:kern w:val="24"/>
          <w:lang w:val="en-GB"/>
        </w:rPr>
        <w:t xml:space="preserve"> </w:t>
      </w:r>
      <w:r w:rsidR="00976614" w:rsidRPr="00212DD8">
        <w:rPr>
          <w:rFonts w:asciiTheme="minorHAnsi" w:eastAsia="DengXian" w:hAnsiTheme="minorHAnsi" w:cstheme="minorHAnsi"/>
          <w:kern w:val="24"/>
          <w:lang w:val="en-GB"/>
        </w:rPr>
        <w:t xml:space="preserve">For full transparency with commercial interests it must be clear </w:t>
      </w:r>
      <w:r w:rsidR="00B97F45" w:rsidRPr="00212DD8">
        <w:rPr>
          <w:rFonts w:asciiTheme="minorHAnsi" w:eastAsia="DengXian" w:hAnsiTheme="minorHAnsi" w:cstheme="minorHAnsi"/>
          <w:kern w:val="24"/>
          <w:lang w:val="en-GB"/>
        </w:rPr>
        <w:t xml:space="preserve">when the </w:t>
      </w:r>
      <w:r w:rsidR="00350AAB" w:rsidRPr="00212DD8">
        <w:rPr>
          <w:rFonts w:asciiTheme="minorHAnsi" w:eastAsia="DengXian" w:hAnsiTheme="minorHAnsi" w:cstheme="minorHAnsi"/>
          <w:kern w:val="24"/>
          <w:lang w:val="en-GB"/>
        </w:rPr>
        <w:t>ship was seen by the Berth and Port planner as an “arrived ship”</w:t>
      </w:r>
      <w:r w:rsidR="00E4719A">
        <w:rPr>
          <w:rFonts w:asciiTheme="minorHAnsi" w:eastAsia="DengXian" w:hAnsiTheme="minorHAnsi" w:cstheme="minorHAnsi"/>
          <w:kern w:val="24"/>
          <w:lang w:val="en-GB"/>
        </w:rPr>
        <w:t xml:space="preserve"> </w:t>
      </w:r>
      <w:r w:rsidR="00516EE2">
        <w:rPr>
          <w:rFonts w:asciiTheme="minorHAnsi" w:eastAsia="DengXian" w:hAnsiTheme="minorHAnsi" w:cstheme="minorHAnsi"/>
          <w:kern w:val="24"/>
          <w:lang w:val="en-GB"/>
        </w:rPr>
        <w:t>(</w:t>
      </w:r>
      <w:r w:rsidR="00E4719A" w:rsidRPr="00D562F6">
        <w:rPr>
          <w:rFonts w:asciiTheme="minorHAnsi" w:eastAsia="DengXian" w:hAnsiTheme="minorHAnsi" w:cstheme="minorHAnsi"/>
          <w:kern w:val="24"/>
          <w:highlight w:val="cyan"/>
          <w:lang w:val="en-GB"/>
        </w:rPr>
        <w:t xml:space="preserve">after entering the </w:t>
      </w:r>
      <w:r w:rsidR="00516EE2" w:rsidRPr="00D562F6">
        <w:rPr>
          <w:rFonts w:asciiTheme="minorHAnsi" w:eastAsia="DengXian" w:hAnsiTheme="minorHAnsi" w:cstheme="minorHAnsi"/>
          <w:kern w:val="24"/>
          <w:highlight w:val="cyan"/>
          <w:lang w:val="en-GB"/>
        </w:rPr>
        <w:t>PPA</w:t>
      </w:r>
      <w:r w:rsidR="00516EE2">
        <w:rPr>
          <w:rFonts w:asciiTheme="minorHAnsi" w:eastAsia="DengXian" w:hAnsiTheme="minorHAnsi" w:cstheme="minorHAnsi"/>
          <w:kern w:val="24"/>
          <w:lang w:val="en-GB"/>
        </w:rPr>
        <w:t>)</w:t>
      </w:r>
      <w:r w:rsidR="00350AAB" w:rsidRPr="00212DD8">
        <w:rPr>
          <w:rFonts w:asciiTheme="minorHAnsi" w:eastAsia="DengXian" w:hAnsiTheme="minorHAnsi" w:cstheme="minorHAnsi"/>
          <w:kern w:val="24"/>
          <w:lang w:val="en-GB"/>
        </w:rPr>
        <w:t xml:space="preserve"> and </w:t>
      </w:r>
      <w:r w:rsidR="008B3C16" w:rsidRPr="00212DD8">
        <w:rPr>
          <w:rFonts w:asciiTheme="minorHAnsi" w:eastAsia="DengXian" w:hAnsiTheme="minorHAnsi" w:cstheme="minorHAnsi"/>
          <w:kern w:val="24"/>
          <w:lang w:val="en-GB"/>
        </w:rPr>
        <w:t>wh</w:t>
      </w:r>
      <w:r w:rsidR="00BD14C0">
        <w:rPr>
          <w:rFonts w:asciiTheme="minorHAnsi" w:eastAsia="DengXian" w:hAnsiTheme="minorHAnsi" w:cstheme="minorHAnsi"/>
          <w:kern w:val="24"/>
          <w:lang w:val="en-GB"/>
        </w:rPr>
        <w:t xml:space="preserve">en the ship </w:t>
      </w:r>
      <w:r w:rsidR="00BD14C0" w:rsidRPr="00D562F6">
        <w:rPr>
          <w:rFonts w:asciiTheme="minorHAnsi" w:eastAsia="DengXian" w:hAnsiTheme="minorHAnsi" w:cstheme="minorHAnsi"/>
          <w:kern w:val="24"/>
          <w:highlight w:val="cyan"/>
          <w:lang w:val="en-GB"/>
        </w:rPr>
        <w:t>would have arrived based on charter speed</w:t>
      </w:r>
      <w:r w:rsidR="00BD14C0">
        <w:rPr>
          <w:rFonts w:asciiTheme="minorHAnsi" w:eastAsia="DengXian" w:hAnsiTheme="minorHAnsi" w:cstheme="minorHAnsi"/>
          <w:kern w:val="24"/>
          <w:lang w:val="en-GB"/>
        </w:rPr>
        <w:t xml:space="preserve"> (Notified Time of Arrival)</w:t>
      </w:r>
      <w:r w:rsidR="00082D8D">
        <w:rPr>
          <w:rFonts w:asciiTheme="minorHAnsi" w:eastAsia="DengXian" w:hAnsiTheme="minorHAnsi" w:cstheme="minorHAnsi"/>
          <w:kern w:val="24"/>
          <w:lang w:val="en-GB"/>
        </w:rPr>
        <w:t xml:space="preserve">. </w:t>
      </w:r>
      <w:r w:rsidR="00294F8F" w:rsidRPr="00212DD8">
        <w:rPr>
          <w:rFonts w:asciiTheme="minorHAnsi" w:eastAsia="DengXian" w:hAnsiTheme="minorHAnsi" w:cstheme="minorHAnsi"/>
          <w:kern w:val="24"/>
          <w:highlight w:val="yellow"/>
          <w:lang w:val="en-GB"/>
        </w:rPr>
        <w:t>This transparency avoids discussions between commercial parties regarding, e.g., demurrage.</w:t>
      </w:r>
    </w:p>
    <w:p w:rsidR="00B45223" w:rsidRDefault="00B45223" w:rsidP="00A83239">
      <w:pPr>
        <w:spacing w:after="0" w:line="276" w:lineRule="auto"/>
        <w:contextualSpacing/>
        <w:jc w:val="both"/>
        <w:rPr>
          <w:rFonts w:eastAsia="DengXian" w:cstheme="minorHAnsi"/>
          <w:kern w:val="24"/>
          <w:lang w:val="en-GB"/>
          <w14:ligatures w14:val="none"/>
        </w:rPr>
      </w:pPr>
    </w:p>
    <w:p w:rsidR="00B43AF9" w:rsidRDefault="00B43AF9" w:rsidP="00394826">
      <w:pPr>
        <w:pStyle w:val="Heading2"/>
        <w:rPr>
          <w:lang w:val="en-US"/>
        </w:rPr>
      </w:pPr>
      <w:bookmarkStart w:id="32" w:name="_Toc205899394"/>
      <w:r>
        <w:rPr>
          <w:lang w:val="en-US"/>
        </w:rPr>
        <w:t>5.3 Operational data scope</w:t>
      </w:r>
      <w:bookmarkEnd w:id="32"/>
    </w:p>
    <w:p w:rsidR="003A73F5" w:rsidRDefault="003A73F5" w:rsidP="005F3BD3">
      <w:pPr>
        <w:pStyle w:val="Heading4"/>
        <w:rPr>
          <w:lang w:val="en-US"/>
        </w:rPr>
      </w:pPr>
    </w:p>
    <w:p w:rsidR="0060033E" w:rsidRDefault="00452388" w:rsidP="005F3BD3">
      <w:pPr>
        <w:pStyle w:val="Heading4"/>
        <w:rPr>
          <w:lang w:val="en-US"/>
        </w:rPr>
      </w:pPr>
      <w:r>
        <w:rPr>
          <w:lang w:val="en-US"/>
        </w:rPr>
        <w:t>Selection of data elements</w:t>
      </w:r>
    </w:p>
    <w:p w:rsidR="00B27B31" w:rsidRDefault="00F2347F" w:rsidP="004A5863">
      <w:pPr>
        <w:spacing w:after="0"/>
        <w:rPr>
          <w:highlight w:val="yellow"/>
          <w:lang w:val="en-US"/>
        </w:rPr>
      </w:pPr>
      <w:r w:rsidRPr="004E743E">
        <w:rPr>
          <w:highlight w:val="yellow"/>
          <w:lang w:val="en-US"/>
        </w:rPr>
        <w:t xml:space="preserve">The data elements that have been selected, are all necessary as a minimum to realize </w:t>
      </w:r>
      <w:r w:rsidR="004E743E" w:rsidRPr="004E743E">
        <w:rPr>
          <w:highlight w:val="yellow"/>
          <w:lang w:val="en-US"/>
        </w:rPr>
        <w:t xml:space="preserve">a reliable Planned Time of Arrival Pilot Boarding Place and Planned Time of Departure Berth. These two </w:t>
      </w:r>
      <w:r w:rsidR="00A86B39">
        <w:rPr>
          <w:highlight w:val="yellow"/>
          <w:lang w:val="en-US"/>
        </w:rPr>
        <w:t>time stamps</w:t>
      </w:r>
      <w:r w:rsidR="004E743E" w:rsidRPr="004E743E">
        <w:rPr>
          <w:highlight w:val="yellow"/>
          <w:lang w:val="en-US"/>
        </w:rPr>
        <w:t xml:space="preserve"> are fundamental for </w:t>
      </w:r>
      <w:r w:rsidR="004E743E" w:rsidRPr="009F577A">
        <w:rPr>
          <w:highlight w:val="yellow"/>
          <w:lang w:val="en-US"/>
        </w:rPr>
        <w:t>the vesse</w:t>
      </w:r>
      <w:r w:rsidR="009F577A" w:rsidRPr="009F577A">
        <w:rPr>
          <w:highlight w:val="yellow"/>
          <w:lang w:val="en-US"/>
        </w:rPr>
        <w:t>l to plan speeds and rest hou</w:t>
      </w:r>
      <w:r w:rsidR="007121EF">
        <w:rPr>
          <w:highlight w:val="yellow"/>
          <w:lang w:val="en-US"/>
        </w:rPr>
        <w:t xml:space="preserve">rs. </w:t>
      </w:r>
    </w:p>
    <w:p w:rsidR="00B27B31" w:rsidRDefault="004A5863" w:rsidP="004A5863">
      <w:pPr>
        <w:spacing w:after="0"/>
        <w:rPr>
          <w:highlight w:val="yellow"/>
          <w:lang w:val="en-US"/>
        </w:rPr>
      </w:pPr>
      <w:r>
        <w:rPr>
          <w:highlight w:val="yellow"/>
          <w:lang w:val="en-US"/>
        </w:rPr>
        <w:t xml:space="preserve">These two time stamps are also important for </w:t>
      </w:r>
      <w:r w:rsidR="00AC2915">
        <w:rPr>
          <w:highlight w:val="yellow"/>
          <w:lang w:val="en-US"/>
        </w:rPr>
        <w:t>nearby ports</w:t>
      </w:r>
      <w:r>
        <w:rPr>
          <w:highlight w:val="yellow"/>
          <w:lang w:val="en-US"/>
        </w:rPr>
        <w:t xml:space="preserve">. </w:t>
      </w:r>
      <w:r w:rsidR="004F0F85">
        <w:rPr>
          <w:highlight w:val="yellow"/>
          <w:lang w:val="en-US"/>
        </w:rPr>
        <w:t>since a delay in a nearby port can affect the next port.</w:t>
      </w:r>
    </w:p>
    <w:p w:rsidR="005F3BD3" w:rsidRDefault="005F3BD3" w:rsidP="005F3BD3">
      <w:pPr>
        <w:pStyle w:val="Heading4"/>
        <w:rPr>
          <w:lang w:val="en-US"/>
        </w:rPr>
      </w:pPr>
      <w:r>
        <w:rPr>
          <w:lang w:val="en-US"/>
        </w:rPr>
        <w:t>Selection of data elements</w:t>
      </w:r>
      <w:r w:rsidR="00B75572">
        <w:rPr>
          <w:lang w:val="en-US"/>
        </w:rPr>
        <w:t xml:space="preserve"> – communication </w:t>
      </w:r>
      <w:r w:rsidR="007121EF" w:rsidRPr="007121EF">
        <w:rPr>
          <w:highlight w:val="yellow"/>
          <w:lang w:val="en-US"/>
        </w:rPr>
        <w:t>in and</w:t>
      </w:r>
      <w:r w:rsidR="007121EF">
        <w:rPr>
          <w:lang w:val="en-US"/>
        </w:rPr>
        <w:t xml:space="preserve"> </w:t>
      </w:r>
      <w:r w:rsidR="00B75572">
        <w:rPr>
          <w:lang w:val="en-US"/>
        </w:rPr>
        <w:t>outside</w:t>
      </w:r>
      <w:r w:rsidR="007121EF">
        <w:rPr>
          <w:lang w:val="en-US"/>
        </w:rPr>
        <w:t xml:space="preserve"> port limits</w:t>
      </w:r>
    </w:p>
    <w:p w:rsidR="00B763A2" w:rsidRPr="00580C3C" w:rsidRDefault="00B763A2" w:rsidP="00B763A2">
      <w:pPr>
        <w:numPr>
          <w:ilvl w:val="0"/>
          <w:numId w:val="8"/>
        </w:numPr>
        <w:spacing w:line="276" w:lineRule="auto"/>
        <w:contextualSpacing/>
        <w:rPr>
          <w:lang w:val="en-US"/>
        </w:rPr>
      </w:pPr>
      <w:r w:rsidRPr="00580C3C">
        <w:rPr>
          <w:lang w:val="en-US"/>
        </w:rPr>
        <w:t xml:space="preserve">Planned Time of Arrival Pilot Boarding Place from </w:t>
      </w:r>
      <w:r>
        <w:rPr>
          <w:lang w:val="en-US"/>
        </w:rPr>
        <w:t>arrival port</w:t>
      </w:r>
    </w:p>
    <w:p w:rsidR="0011193F" w:rsidRPr="00580C3C" w:rsidRDefault="0011193F" w:rsidP="00202C0A">
      <w:pPr>
        <w:numPr>
          <w:ilvl w:val="0"/>
          <w:numId w:val="8"/>
        </w:numPr>
        <w:spacing w:line="276" w:lineRule="auto"/>
        <w:contextualSpacing/>
        <w:rPr>
          <w:lang w:val="en-US"/>
        </w:rPr>
      </w:pPr>
      <w:r w:rsidRPr="00580C3C">
        <w:rPr>
          <w:lang w:val="en-US"/>
        </w:rPr>
        <w:t xml:space="preserve">Planned Time of Departure Berth from </w:t>
      </w:r>
      <w:r w:rsidR="00981BE0">
        <w:rPr>
          <w:lang w:val="en-US"/>
        </w:rPr>
        <w:t>departure port</w:t>
      </w:r>
    </w:p>
    <w:p w:rsidR="00CA3A64" w:rsidRDefault="00AD689D" w:rsidP="00580C3C">
      <w:pPr>
        <w:spacing w:line="276" w:lineRule="auto"/>
        <w:contextualSpacing/>
        <w:rPr>
          <w:lang w:val="en-US"/>
        </w:rPr>
      </w:pPr>
      <w:r w:rsidRPr="00651E87">
        <w:rPr>
          <w:highlight w:val="yellow"/>
          <w:lang w:val="en-US"/>
        </w:rPr>
        <w:t xml:space="preserve">The exchange with parties outside the port limits </w:t>
      </w:r>
      <w:r w:rsidR="0005456E" w:rsidRPr="00651E87">
        <w:rPr>
          <w:highlight w:val="yellow"/>
          <w:lang w:val="en-US"/>
        </w:rPr>
        <w:t>req</w:t>
      </w:r>
      <w:r w:rsidR="009E1F55" w:rsidRPr="00651E87">
        <w:rPr>
          <w:highlight w:val="yellow"/>
          <w:lang w:val="en-US"/>
        </w:rPr>
        <w:t>uire international standards</w:t>
      </w:r>
      <w:r w:rsidR="00F87665" w:rsidRPr="00651E87">
        <w:rPr>
          <w:highlight w:val="yellow"/>
          <w:lang w:val="en-US"/>
        </w:rPr>
        <w:t xml:space="preserve"> </w:t>
      </w:r>
      <w:r w:rsidR="00580C3C" w:rsidRPr="00651E87">
        <w:rPr>
          <w:highlight w:val="yellow"/>
          <w:lang w:val="en-US"/>
        </w:rPr>
        <w:t xml:space="preserve">for electronic exchange </w:t>
      </w:r>
      <w:r w:rsidR="00F87665" w:rsidRPr="00651E87">
        <w:rPr>
          <w:highlight w:val="yellow"/>
          <w:lang w:val="en-US"/>
        </w:rPr>
        <w:t>– see appendix</w:t>
      </w:r>
    </w:p>
    <w:p w:rsidR="00E37267" w:rsidRDefault="00E37267" w:rsidP="00580C3C">
      <w:pPr>
        <w:spacing w:line="276" w:lineRule="auto"/>
        <w:contextualSpacing/>
        <w:rPr>
          <w:lang w:val="en-US"/>
        </w:rPr>
      </w:pPr>
    </w:p>
    <w:p w:rsidR="00E37267" w:rsidRDefault="00E37267" w:rsidP="00580C3C">
      <w:pPr>
        <w:spacing w:line="276" w:lineRule="auto"/>
        <w:contextualSpacing/>
        <w:rPr>
          <w:lang w:val="en-US"/>
        </w:rPr>
      </w:pPr>
      <w:r>
        <w:rPr>
          <w:highlight w:val="cyan"/>
          <w:lang w:val="en-US"/>
        </w:rPr>
        <w:t>Per port more data may be exchanged, as long as the port meets the minimum criteria; same as for equipment on board of SOLAS vessels.</w:t>
      </w:r>
    </w:p>
    <w:p w:rsidR="0097085A" w:rsidRDefault="0097085A" w:rsidP="00580C3C">
      <w:pPr>
        <w:spacing w:line="276" w:lineRule="auto"/>
        <w:contextualSpacing/>
        <w:rPr>
          <w:lang w:val="en-US"/>
        </w:rPr>
      </w:pPr>
    </w:p>
    <w:p w:rsidR="0097085A" w:rsidRPr="005032DA" w:rsidRDefault="0097085A" w:rsidP="00580C3C">
      <w:pPr>
        <w:spacing w:line="276" w:lineRule="auto"/>
        <w:contextualSpacing/>
        <w:rPr>
          <w:highlight w:val="cyan"/>
          <w:lang w:val="en-US"/>
        </w:rPr>
      </w:pPr>
      <w:r w:rsidRPr="005032DA">
        <w:rPr>
          <w:highlight w:val="cyan"/>
          <w:lang w:val="en-US"/>
        </w:rPr>
        <w:t>For</w:t>
      </w:r>
      <w:r w:rsidR="00B763A2" w:rsidRPr="005032DA">
        <w:rPr>
          <w:highlight w:val="cyan"/>
          <w:lang w:val="en-US"/>
        </w:rPr>
        <w:t xml:space="preserve"> Planned Time of Arrival Pilot Boarding Place it is crucial to specify which Pilot Boarding Place, as the intermediate distance between the different Pilot Boarding Places can be big, and with limited speed the sailing time between them ca</w:t>
      </w:r>
      <w:r w:rsidR="000F5BDF" w:rsidRPr="005032DA">
        <w:rPr>
          <w:highlight w:val="cyan"/>
          <w:lang w:val="en-US"/>
        </w:rPr>
        <w:t>n make a big difference in arrival time.</w:t>
      </w:r>
      <w:r w:rsidR="00B04B7F" w:rsidRPr="005032DA">
        <w:rPr>
          <w:highlight w:val="cyan"/>
          <w:lang w:val="en-US"/>
        </w:rPr>
        <w:t xml:space="preserve"> A name will suffice at Pilot Boarding Places cannot be </w:t>
      </w:r>
      <w:r w:rsidR="005032DA" w:rsidRPr="005032DA">
        <w:rPr>
          <w:highlight w:val="cyan"/>
          <w:lang w:val="en-US"/>
        </w:rPr>
        <w:t>sold and change names.</w:t>
      </w:r>
    </w:p>
    <w:p w:rsidR="005032DA" w:rsidRPr="005032DA" w:rsidRDefault="005032DA" w:rsidP="00580C3C">
      <w:pPr>
        <w:spacing w:line="276" w:lineRule="auto"/>
        <w:contextualSpacing/>
        <w:rPr>
          <w:highlight w:val="cyan"/>
          <w:lang w:val="en-US"/>
        </w:rPr>
      </w:pPr>
    </w:p>
    <w:p w:rsidR="000F5BDF" w:rsidRPr="00580C3C" w:rsidRDefault="000F5BDF" w:rsidP="00580C3C">
      <w:pPr>
        <w:spacing w:line="276" w:lineRule="auto"/>
        <w:contextualSpacing/>
        <w:rPr>
          <w:lang w:val="en-US"/>
        </w:rPr>
      </w:pPr>
      <w:r w:rsidRPr="00D26D78">
        <w:rPr>
          <w:highlight w:val="cyan"/>
          <w:lang w:val="en-US"/>
        </w:rPr>
        <w:t xml:space="preserve">For Planned Time of Departure Berth it’s not crucial to </w:t>
      </w:r>
      <w:r w:rsidR="005032DA" w:rsidRPr="00D26D78">
        <w:rPr>
          <w:highlight w:val="cyan"/>
          <w:lang w:val="en-US"/>
        </w:rPr>
        <w:t xml:space="preserve">specify which </w:t>
      </w:r>
      <w:r w:rsidRPr="00D26D78">
        <w:rPr>
          <w:highlight w:val="cyan"/>
          <w:lang w:val="en-US"/>
        </w:rPr>
        <w:t xml:space="preserve">berth, as there’s limited impact on the </w:t>
      </w:r>
      <w:r w:rsidR="00B04B7F" w:rsidRPr="00D26D78">
        <w:rPr>
          <w:highlight w:val="cyan"/>
          <w:lang w:val="en-US"/>
        </w:rPr>
        <w:t>arrival time in the next port, so a name will suffice</w:t>
      </w:r>
      <w:r w:rsidR="00E566D2" w:rsidRPr="00D26D78">
        <w:rPr>
          <w:highlight w:val="cyan"/>
          <w:lang w:val="en-US"/>
        </w:rPr>
        <w:t xml:space="preserve"> for now. In future the unique number needs to be used for more </w:t>
      </w:r>
      <w:r w:rsidR="00D26D78" w:rsidRPr="00D26D78">
        <w:rPr>
          <w:highlight w:val="cyan"/>
          <w:lang w:val="en-US"/>
        </w:rPr>
        <w:t>compatibility with other data (e.g., port passage plans, in-port berth to berth movements, etc.)</w:t>
      </w:r>
    </w:p>
    <w:p w:rsidR="00B75572" w:rsidRDefault="00B75572" w:rsidP="00B75572">
      <w:pPr>
        <w:pStyle w:val="Heading4"/>
        <w:rPr>
          <w:lang w:val="en-US"/>
        </w:rPr>
      </w:pPr>
      <w:r>
        <w:rPr>
          <w:lang w:val="en-US"/>
        </w:rPr>
        <w:t>Selection of data elements – communication insid</w:t>
      </w:r>
      <w:r w:rsidR="00AD689D">
        <w:rPr>
          <w:lang w:val="en-US"/>
        </w:rPr>
        <w:t>e port limits</w:t>
      </w:r>
    </w:p>
    <w:p w:rsidR="005667B0" w:rsidRPr="005667B0" w:rsidRDefault="005667B0" w:rsidP="00D57D9F">
      <w:pPr>
        <w:spacing w:after="0" w:line="276" w:lineRule="auto"/>
        <w:rPr>
          <w:lang w:val="en-US"/>
        </w:rPr>
      </w:pPr>
      <w:r w:rsidRPr="00651E87">
        <w:rPr>
          <w:highlight w:val="yellow"/>
          <w:lang w:val="en-US"/>
        </w:rPr>
        <w:t xml:space="preserve">Berth </w:t>
      </w:r>
      <w:r w:rsidR="00E83631" w:rsidRPr="00651E87">
        <w:rPr>
          <w:highlight w:val="yellow"/>
          <w:lang w:val="en-US"/>
        </w:rPr>
        <w:t>p</w:t>
      </w:r>
      <w:r w:rsidRPr="00651E87">
        <w:rPr>
          <w:highlight w:val="yellow"/>
          <w:lang w:val="en-US"/>
        </w:rPr>
        <w:t>lanning Arrival</w:t>
      </w:r>
    </w:p>
    <w:p w:rsidR="003571AE" w:rsidRPr="00580C3C" w:rsidRDefault="00233DE4" w:rsidP="0062749B">
      <w:pPr>
        <w:pStyle w:val="ListParagraph"/>
        <w:numPr>
          <w:ilvl w:val="0"/>
          <w:numId w:val="26"/>
        </w:numPr>
        <w:spacing w:after="0" w:line="276" w:lineRule="auto"/>
        <w:rPr>
          <w:lang w:val="en-US"/>
        </w:rPr>
      </w:pPr>
      <w:r w:rsidRPr="00580C3C">
        <w:rPr>
          <w:lang w:val="en-US"/>
        </w:rPr>
        <w:t>ETA Berth</w:t>
      </w:r>
    </w:p>
    <w:p w:rsidR="00233DE4" w:rsidRPr="00580C3C" w:rsidRDefault="00233DE4" w:rsidP="0062749B">
      <w:pPr>
        <w:pStyle w:val="ListParagraph"/>
        <w:numPr>
          <w:ilvl w:val="0"/>
          <w:numId w:val="26"/>
        </w:numPr>
        <w:spacing w:line="276" w:lineRule="auto"/>
        <w:rPr>
          <w:lang w:val="en-US"/>
        </w:rPr>
      </w:pPr>
      <w:r w:rsidRPr="00580C3C">
        <w:rPr>
          <w:lang w:val="en-US"/>
        </w:rPr>
        <w:t>RTA Berth</w:t>
      </w:r>
    </w:p>
    <w:p w:rsidR="00233DE4" w:rsidRDefault="00233DE4" w:rsidP="0062749B">
      <w:pPr>
        <w:pStyle w:val="ListParagraph"/>
        <w:numPr>
          <w:ilvl w:val="0"/>
          <w:numId w:val="26"/>
        </w:numPr>
        <w:spacing w:line="276" w:lineRule="auto"/>
        <w:rPr>
          <w:lang w:val="en-US"/>
        </w:rPr>
      </w:pPr>
      <w:r w:rsidRPr="00580C3C">
        <w:rPr>
          <w:lang w:val="en-US"/>
        </w:rPr>
        <w:t>PTA Berth</w:t>
      </w:r>
    </w:p>
    <w:p w:rsidR="00727129" w:rsidRPr="00E83631" w:rsidRDefault="00E83631" w:rsidP="00D57D9F">
      <w:pPr>
        <w:spacing w:after="0" w:line="276" w:lineRule="auto"/>
        <w:rPr>
          <w:lang w:val="en-US"/>
        </w:rPr>
      </w:pPr>
      <w:r w:rsidRPr="00651E87">
        <w:rPr>
          <w:highlight w:val="yellow"/>
          <w:lang w:val="en-US"/>
        </w:rPr>
        <w:t>Port planning arrival</w:t>
      </w:r>
    </w:p>
    <w:p w:rsidR="00233DE4" w:rsidRPr="00580C3C" w:rsidRDefault="00233DE4" w:rsidP="0062749B">
      <w:pPr>
        <w:pStyle w:val="ListParagraph"/>
        <w:numPr>
          <w:ilvl w:val="0"/>
          <w:numId w:val="26"/>
        </w:numPr>
        <w:spacing w:after="0" w:line="276" w:lineRule="auto"/>
        <w:rPr>
          <w:lang w:val="en-US"/>
        </w:rPr>
      </w:pPr>
      <w:r w:rsidRPr="00580C3C">
        <w:rPr>
          <w:lang w:val="en-US"/>
        </w:rPr>
        <w:t>RTA Pilot Boarding Place</w:t>
      </w:r>
    </w:p>
    <w:p w:rsidR="00233DE4" w:rsidRDefault="00233DE4" w:rsidP="0062749B">
      <w:pPr>
        <w:pStyle w:val="ListParagraph"/>
        <w:numPr>
          <w:ilvl w:val="0"/>
          <w:numId w:val="26"/>
        </w:numPr>
        <w:spacing w:line="276" w:lineRule="auto"/>
        <w:rPr>
          <w:lang w:val="en-US"/>
        </w:rPr>
      </w:pPr>
      <w:r w:rsidRPr="00580C3C">
        <w:rPr>
          <w:lang w:val="en-US"/>
        </w:rPr>
        <w:t>PTA Pilot Boarding Place</w:t>
      </w:r>
    </w:p>
    <w:p w:rsidR="00727129" w:rsidRPr="003A1761" w:rsidRDefault="003A1761" w:rsidP="00D57D9F">
      <w:pPr>
        <w:spacing w:after="0" w:line="276" w:lineRule="auto"/>
        <w:rPr>
          <w:lang w:val="en-US"/>
        </w:rPr>
      </w:pPr>
      <w:r w:rsidRPr="00651E87">
        <w:rPr>
          <w:highlight w:val="yellow"/>
          <w:lang w:val="en-US"/>
        </w:rPr>
        <w:t>Berth / Port arrival</w:t>
      </w:r>
    </w:p>
    <w:p w:rsidR="00233DE4" w:rsidRDefault="005E6E71" w:rsidP="0062749B">
      <w:pPr>
        <w:pStyle w:val="ListParagraph"/>
        <w:numPr>
          <w:ilvl w:val="0"/>
          <w:numId w:val="26"/>
        </w:numPr>
        <w:spacing w:after="0" w:line="276" w:lineRule="auto"/>
        <w:rPr>
          <w:lang w:val="en-US"/>
        </w:rPr>
      </w:pPr>
      <w:r w:rsidRPr="00580C3C">
        <w:rPr>
          <w:lang w:val="en-US"/>
        </w:rPr>
        <w:t>ATA Pilot Boarding Place</w:t>
      </w:r>
    </w:p>
    <w:p w:rsidR="005E6E71" w:rsidRDefault="005E6E71" w:rsidP="0062749B">
      <w:pPr>
        <w:pStyle w:val="ListParagraph"/>
        <w:numPr>
          <w:ilvl w:val="0"/>
          <w:numId w:val="26"/>
        </w:numPr>
        <w:spacing w:line="276" w:lineRule="auto"/>
        <w:rPr>
          <w:lang w:val="en-US"/>
        </w:rPr>
      </w:pPr>
      <w:r w:rsidRPr="00580C3C">
        <w:rPr>
          <w:lang w:val="en-US"/>
        </w:rPr>
        <w:t>ATA Berth</w:t>
      </w:r>
    </w:p>
    <w:p w:rsidR="00727129" w:rsidRPr="003A1761" w:rsidRDefault="003A1761" w:rsidP="00D57D9F">
      <w:pPr>
        <w:spacing w:after="0" w:line="276" w:lineRule="auto"/>
        <w:rPr>
          <w:lang w:val="en-US"/>
        </w:rPr>
      </w:pPr>
      <w:r w:rsidRPr="00651E87">
        <w:rPr>
          <w:highlight w:val="yellow"/>
          <w:lang w:val="en-US"/>
        </w:rPr>
        <w:t>Vessel / Cargo service planning</w:t>
      </w:r>
    </w:p>
    <w:p w:rsidR="005E6E71" w:rsidRPr="00580C3C" w:rsidRDefault="005E6E71" w:rsidP="0062749B">
      <w:pPr>
        <w:pStyle w:val="ListParagraph"/>
        <w:numPr>
          <w:ilvl w:val="0"/>
          <w:numId w:val="26"/>
        </w:numPr>
        <w:spacing w:after="0" w:line="276" w:lineRule="auto"/>
        <w:rPr>
          <w:lang w:val="en-US"/>
        </w:rPr>
      </w:pPr>
      <w:r w:rsidRPr="00580C3C">
        <w:rPr>
          <w:lang w:val="en-US"/>
        </w:rPr>
        <w:t>ETC Terminal</w:t>
      </w:r>
    </w:p>
    <w:p w:rsidR="005E6E71" w:rsidRDefault="005E6E71" w:rsidP="0062749B">
      <w:pPr>
        <w:pStyle w:val="ListParagraph"/>
        <w:numPr>
          <w:ilvl w:val="0"/>
          <w:numId w:val="26"/>
        </w:numPr>
        <w:spacing w:line="276" w:lineRule="auto"/>
        <w:rPr>
          <w:lang w:val="en-US"/>
        </w:rPr>
      </w:pPr>
      <w:r w:rsidRPr="00580C3C">
        <w:rPr>
          <w:lang w:val="en-US"/>
        </w:rPr>
        <w:t>ETC Bunkers</w:t>
      </w:r>
    </w:p>
    <w:p w:rsidR="00727129" w:rsidRPr="00D57D9F" w:rsidRDefault="00D57D9F" w:rsidP="00D57D9F">
      <w:pPr>
        <w:spacing w:after="0" w:line="276" w:lineRule="auto"/>
        <w:rPr>
          <w:lang w:val="en-US"/>
        </w:rPr>
      </w:pPr>
      <w:r w:rsidRPr="00651E87">
        <w:rPr>
          <w:highlight w:val="yellow"/>
          <w:lang w:val="en-US"/>
        </w:rPr>
        <w:t>Port planning departure</w:t>
      </w:r>
    </w:p>
    <w:p w:rsidR="005E6E71" w:rsidRPr="00580C3C" w:rsidRDefault="005E6E71" w:rsidP="0062749B">
      <w:pPr>
        <w:pStyle w:val="ListParagraph"/>
        <w:numPr>
          <w:ilvl w:val="0"/>
          <w:numId w:val="26"/>
        </w:numPr>
        <w:spacing w:after="0" w:line="276" w:lineRule="auto"/>
        <w:rPr>
          <w:lang w:val="en-US"/>
        </w:rPr>
      </w:pPr>
      <w:r w:rsidRPr="00580C3C">
        <w:rPr>
          <w:lang w:val="en-US"/>
        </w:rPr>
        <w:t>ETD Berth</w:t>
      </w:r>
    </w:p>
    <w:p w:rsidR="005E6E71" w:rsidRPr="00580C3C" w:rsidRDefault="005E6E71" w:rsidP="0062749B">
      <w:pPr>
        <w:pStyle w:val="ListParagraph"/>
        <w:numPr>
          <w:ilvl w:val="0"/>
          <w:numId w:val="26"/>
        </w:numPr>
        <w:spacing w:line="276" w:lineRule="auto"/>
        <w:rPr>
          <w:lang w:val="en-US"/>
        </w:rPr>
      </w:pPr>
      <w:r w:rsidRPr="00580C3C">
        <w:rPr>
          <w:lang w:val="en-US"/>
        </w:rPr>
        <w:t>RTD Berth</w:t>
      </w:r>
    </w:p>
    <w:p w:rsidR="005E6E71" w:rsidRDefault="005E6E71" w:rsidP="0062749B">
      <w:pPr>
        <w:pStyle w:val="ListParagraph"/>
        <w:numPr>
          <w:ilvl w:val="0"/>
          <w:numId w:val="26"/>
        </w:numPr>
        <w:spacing w:line="276" w:lineRule="auto"/>
        <w:rPr>
          <w:lang w:val="en-US"/>
        </w:rPr>
      </w:pPr>
      <w:r w:rsidRPr="00580C3C">
        <w:rPr>
          <w:lang w:val="en-US"/>
        </w:rPr>
        <w:t>PTD Berth</w:t>
      </w:r>
    </w:p>
    <w:p w:rsidR="00D57D9F" w:rsidRPr="00D57D9F" w:rsidRDefault="00D57D9F" w:rsidP="00D57D9F">
      <w:pPr>
        <w:spacing w:after="0" w:line="276" w:lineRule="auto"/>
        <w:rPr>
          <w:lang w:val="en-US"/>
        </w:rPr>
      </w:pPr>
      <w:r w:rsidRPr="00651E87">
        <w:rPr>
          <w:highlight w:val="yellow"/>
          <w:lang w:val="en-US"/>
        </w:rPr>
        <w:t>Berth/Port departure</w:t>
      </w:r>
    </w:p>
    <w:p w:rsidR="005E6E71" w:rsidRPr="00580C3C" w:rsidRDefault="005E6E71" w:rsidP="0062749B">
      <w:pPr>
        <w:pStyle w:val="ListParagraph"/>
        <w:numPr>
          <w:ilvl w:val="0"/>
          <w:numId w:val="26"/>
        </w:numPr>
        <w:spacing w:after="0" w:line="276" w:lineRule="auto"/>
        <w:rPr>
          <w:lang w:val="en-US"/>
        </w:rPr>
      </w:pPr>
      <w:r w:rsidRPr="00580C3C">
        <w:rPr>
          <w:lang w:val="en-US"/>
        </w:rPr>
        <w:t>ATD Berth</w:t>
      </w:r>
    </w:p>
    <w:p w:rsidR="00174F55" w:rsidRDefault="00174F55" w:rsidP="00B93A26">
      <w:pPr>
        <w:spacing w:line="276" w:lineRule="auto"/>
        <w:contextualSpacing/>
        <w:rPr>
          <w:highlight w:val="yellow"/>
          <w:lang w:val="en-US"/>
        </w:rPr>
      </w:pPr>
    </w:p>
    <w:p w:rsidR="00B93A26" w:rsidRDefault="00B93A26" w:rsidP="00B93A26">
      <w:pPr>
        <w:spacing w:line="276" w:lineRule="auto"/>
        <w:contextualSpacing/>
        <w:rPr>
          <w:lang w:val="en-US"/>
        </w:rPr>
      </w:pPr>
      <w:r w:rsidRPr="00651E87">
        <w:rPr>
          <w:highlight w:val="yellow"/>
          <w:lang w:val="en-US"/>
        </w:rPr>
        <w:t xml:space="preserve">The exchange with parties </w:t>
      </w:r>
      <w:r>
        <w:rPr>
          <w:highlight w:val="yellow"/>
          <w:lang w:val="en-US"/>
        </w:rPr>
        <w:t xml:space="preserve">inside </w:t>
      </w:r>
      <w:r w:rsidRPr="00651E87">
        <w:rPr>
          <w:highlight w:val="yellow"/>
          <w:lang w:val="en-US"/>
        </w:rPr>
        <w:t xml:space="preserve">the port limits </w:t>
      </w:r>
      <w:r w:rsidR="00182F5E">
        <w:rPr>
          <w:highlight w:val="yellow"/>
          <w:lang w:val="en-US"/>
        </w:rPr>
        <w:t xml:space="preserve">do not </w:t>
      </w:r>
      <w:r w:rsidRPr="00651E87">
        <w:rPr>
          <w:highlight w:val="yellow"/>
          <w:lang w:val="en-US"/>
        </w:rPr>
        <w:t xml:space="preserve">require international standards for </w:t>
      </w:r>
      <w:r w:rsidRPr="00182F5E">
        <w:rPr>
          <w:highlight w:val="yellow"/>
          <w:lang w:val="en-US"/>
        </w:rPr>
        <w:t>electronic exchange</w:t>
      </w:r>
      <w:r w:rsidR="00182F5E" w:rsidRPr="00182F5E">
        <w:rPr>
          <w:highlight w:val="yellow"/>
          <w:lang w:val="en-US"/>
        </w:rPr>
        <w:t>. However, mutual understanding of the definitions is key.</w:t>
      </w:r>
    </w:p>
    <w:p w:rsidR="0005632A" w:rsidRDefault="0005632A" w:rsidP="00B93A26">
      <w:pPr>
        <w:spacing w:line="276" w:lineRule="auto"/>
        <w:contextualSpacing/>
        <w:rPr>
          <w:lang w:val="en-US"/>
        </w:rPr>
      </w:pPr>
    </w:p>
    <w:p w:rsidR="0011193F" w:rsidRPr="00FE3615" w:rsidRDefault="0011193F" w:rsidP="0011193F">
      <w:pPr>
        <w:pStyle w:val="Heading4"/>
        <w:rPr>
          <w:lang w:val="en-US"/>
        </w:rPr>
      </w:pPr>
      <w:r w:rsidRPr="00FE3615">
        <w:rPr>
          <w:lang w:val="en-US"/>
        </w:rPr>
        <w:t>Benefits</w:t>
      </w:r>
    </w:p>
    <w:p w:rsidR="0011193F" w:rsidRPr="00D56984" w:rsidRDefault="0011193F" w:rsidP="000C5B1B">
      <w:pPr>
        <w:spacing w:line="276" w:lineRule="auto"/>
        <w:jc w:val="both"/>
        <w:rPr>
          <w:rFonts w:eastAsia="Times New Roman" w:cs="Arial"/>
          <w:szCs w:val="20"/>
          <w:lang w:val="en"/>
        </w:rPr>
      </w:pPr>
      <w:r w:rsidRPr="00D56984">
        <w:rPr>
          <w:rFonts w:eastAsia="Times New Roman" w:cs="Arial"/>
          <w:szCs w:val="20"/>
          <w:lang w:val="en"/>
        </w:rPr>
        <w:t xml:space="preserve">The concept of </w:t>
      </w:r>
      <w:r w:rsidR="00553BA2">
        <w:rPr>
          <w:rFonts w:eastAsia="Times New Roman" w:cs="Arial"/>
          <w:szCs w:val="20"/>
          <w:lang w:val="en"/>
        </w:rPr>
        <w:t xml:space="preserve">port call optimization </w:t>
      </w:r>
      <w:r w:rsidRPr="00D56984">
        <w:rPr>
          <w:rFonts w:eastAsia="Times New Roman" w:cs="Arial"/>
          <w:szCs w:val="20"/>
          <w:lang w:val="en"/>
        </w:rPr>
        <w:t xml:space="preserve">focuses on </w:t>
      </w:r>
      <w:r w:rsidR="001B5C47">
        <w:rPr>
          <w:rFonts w:eastAsia="Times New Roman" w:cs="Arial"/>
          <w:szCs w:val="20"/>
          <w:lang w:val="en"/>
        </w:rPr>
        <w:t>a seamless connection between berth and port planning</w:t>
      </w:r>
      <w:r w:rsidR="000C5B1B">
        <w:rPr>
          <w:rFonts w:eastAsia="Times New Roman" w:cs="Arial"/>
          <w:szCs w:val="20"/>
          <w:lang w:val="en"/>
        </w:rPr>
        <w:t>. The benefits are different per party:</w:t>
      </w:r>
    </w:p>
    <w:p w:rsidR="0011193F" w:rsidRPr="00D56984" w:rsidRDefault="001B5C47" w:rsidP="000C5B1B">
      <w:pPr>
        <w:spacing w:after="0" w:line="276" w:lineRule="auto"/>
        <w:jc w:val="both"/>
        <w:rPr>
          <w:rFonts w:eastAsia="Times New Roman" w:cs="Arial"/>
          <w:szCs w:val="20"/>
          <w:lang w:val="en"/>
        </w:rPr>
      </w:pPr>
      <w:r>
        <w:rPr>
          <w:rFonts w:eastAsia="Times New Roman" w:cs="Arial"/>
          <w:szCs w:val="20"/>
          <w:lang w:val="en"/>
        </w:rPr>
        <w:t>Ship operator, Ship charterer, and Ship manager:</w:t>
      </w:r>
    </w:p>
    <w:p w:rsidR="001B5C47" w:rsidRDefault="001B5C47" w:rsidP="00202C0A">
      <w:pPr>
        <w:numPr>
          <w:ilvl w:val="0"/>
          <w:numId w:val="5"/>
        </w:numPr>
        <w:spacing w:after="0" w:line="276" w:lineRule="auto"/>
        <w:jc w:val="both"/>
        <w:rPr>
          <w:rFonts w:eastAsia="Times New Roman" w:cs="Arial"/>
          <w:szCs w:val="20"/>
          <w:lang w:val="en"/>
        </w:rPr>
      </w:pPr>
      <w:r>
        <w:rPr>
          <w:rFonts w:eastAsia="Times New Roman" w:cs="Arial"/>
          <w:szCs w:val="20"/>
          <w:lang w:val="en"/>
        </w:rPr>
        <w:t>Reduced fuel consumption</w:t>
      </w:r>
    </w:p>
    <w:p w:rsidR="001B5C47" w:rsidRDefault="001B5C47" w:rsidP="00202C0A">
      <w:pPr>
        <w:numPr>
          <w:ilvl w:val="0"/>
          <w:numId w:val="5"/>
        </w:numPr>
        <w:spacing w:after="0" w:line="276" w:lineRule="auto"/>
        <w:jc w:val="both"/>
        <w:rPr>
          <w:rFonts w:eastAsia="Times New Roman" w:cs="Arial"/>
          <w:szCs w:val="20"/>
          <w:lang w:val="en"/>
        </w:rPr>
      </w:pPr>
      <w:r>
        <w:rPr>
          <w:rFonts w:eastAsia="Times New Roman" w:cs="Arial"/>
          <w:szCs w:val="20"/>
          <w:lang w:val="en"/>
        </w:rPr>
        <w:t>Reduced lub</w:t>
      </w:r>
      <w:r w:rsidR="000C5B1B">
        <w:rPr>
          <w:rFonts w:eastAsia="Times New Roman" w:cs="Arial"/>
          <w:szCs w:val="20"/>
          <w:lang w:val="en"/>
        </w:rPr>
        <w:t>rication</w:t>
      </w:r>
      <w:r>
        <w:rPr>
          <w:rFonts w:eastAsia="Times New Roman" w:cs="Arial"/>
          <w:szCs w:val="20"/>
          <w:lang w:val="en"/>
        </w:rPr>
        <w:t xml:space="preserve"> oil consumption</w:t>
      </w:r>
    </w:p>
    <w:p w:rsidR="001B5C47" w:rsidRDefault="001B5C47" w:rsidP="00202C0A">
      <w:pPr>
        <w:numPr>
          <w:ilvl w:val="0"/>
          <w:numId w:val="5"/>
        </w:numPr>
        <w:spacing w:after="0" w:line="276" w:lineRule="auto"/>
        <w:jc w:val="both"/>
        <w:rPr>
          <w:rFonts w:eastAsia="Times New Roman" w:cs="Arial"/>
          <w:szCs w:val="20"/>
          <w:lang w:val="en"/>
        </w:rPr>
      </w:pPr>
      <w:r>
        <w:rPr>
          <w:rFonts w:eastAsia="Times New Roman" w:cs="Arial"/>
          <w:szCs w:val="20"/>
          <w:lang w:val="en"/>
        </w:rPr>
        <w:t xml:space="preserve">Less accidents in </w:t>
      </w:r>
      <w:r w:rsidR="000C5B1B">
        <w:rPr>
          <w:rFonts w:eastAsia="Times New Roman" w:cs="Arial"/>
          <w:szCs w:val="20"/>
          <w:lang w:val="en"/>
        </w:rPr>
        <w:t>anchorages</w:t>
      </w:r>
    </w:p>
    <w:p w:rsidR="001B5C47" w:rsidRDefault="001B5C47" w:rsidP="00202C0A">
      <w:pPr>
        <w:numPr>
          <w:ilvl w:val="0"/>
          <w:numId w:val="5"/>
        </w:numPr>
        <w:spacing w:after="0" w:line="276" w:lineRule="auto"/>
        <w:jc w:val="both"/>
        <w:rPr>
          <w:rFonts w:eastAsia="Times New Roman" w:cs="Arial"/>
          <w:szCs w:val="20"/>
          <w:lang w:val="en"/>
        </w:rPr>
      </w:pPr>
      <w:r>
        <w:rPr>
          <w:rFonts w:eastAsia="Times New Roman" w:cs="Arial"/>
          <w:szCs w:val="20"/>
          <w:lang w:val="en"/>
        </w:rPr>
        <w:t>Less hull fouling</w:t>
      </w:r>
    </w:p>
    <w:p w:rsidR="001B5C47" w:rsidRDefault="001B5C47" w:rsidP="00202C0A">
      <w:pPr>
        <w:numPr>
          <w:ilvl w:val="0"/>
          <w:numId w:val="5"/>
        </w:numPr>
        <w:spacing w:after="0" w:line="276" w:lineRule="auto"/>
        <w:jc w:val="both"/>
        <w:rPr>
          <w:rFonts w:eastAsia="Times New Roman" w:cs="Arial"/>
          <w:szCs w:val="20"/>
          <w:lang w:val="en"/>
        </w:rPr>
      </w:pPr>
      <w:r>
        <w:rPr>
          <w:rFonts w:eastAsia="Times New Roman" w:cs="Arial"/>
          <w:szCs w:val="20"/>
          <w:lang w:val="en"/>
        </w:rPr>
        <w:t>Less risk of piracy in affected areas</w:t>
      </w:r>
    </w:p>
    <w:p w:rsidR="001B5C47" w:rsidRDefault="001B5C47" w:rsidP="00202C0A">
      <w:pPr>
        <w:numPr>
          <w:ilvl w:val="0"/>
          <w:numId w:val="5"/>
        </w:numPr>
        <w:spacing w:after="0" w:line="276" w:lineRule="auto"/>
        <w:jc w:val="both"/>
        <w:rPr>
          <w:rFonts w:eastAsia="Times New Roman" w:cs="Arial"/>
          <w:szCs w:val="20"/>
          <w:lang w:val="en"/>
        </w:rPr>
      </w:pPr>
      <w:r>
        <w:rPr>
          <w:rFonts w:eastAsia="Times New Roman" w:cs="Arial"/>
          <w:szCs w:val="20"/>
          <w:lang w:val="en"/>
        </w:rPr>
        <w:t xml:space="preserve">Early notice of a PTA Pilot Boarding Place and PTD Berth allows to plan e.g., maintenance, bunkers or crew change </w:t>
      </w:r>
      <w:r w:rsidR="000C5B1B">
        <w:rPr>
          <w:rFonts w:eastAsia="Times New Roman" w:cs="Arial"/>
          <w:szCs w:val="20"/>
          <w:lang w:val="en"/>
        </w:rPr>
        <w:t>without</w:t>
      </w:r>
      <w:r>
        <w:rPr>
          <w:rFonts w:eastAsia="Times New Roman" w:cs="Arial"/>
          <w:szCs w:val="20"/>
          <w:lang w:val="en"/>
        </w:rPr>
        <w:t xml:space="preserve"> taking the ship off-hire and may even allow </w:t>
      </w:r>
      <w:r w:rsidR="000C5B1B">
        <w:rPr>
          <w:rFonts w:eastAsia="Times New Roman" w:cs="Arial"/>
          <w:szCs w:val="20"/>
          <w:lang w:val="en"/>
        </w:rPr>
        <w:t>rescheduling</w:t>
      </w:r>
      <w:r>
        <w:rPr>
          <w:rFonts w:eastAsia="Times New Roman" w:cs="Arial"/>
          <w:szCs w:val="20"/>
          <w:lang w:val="en"/>
        </w:rPr>
        <w:t xml:space="preserve"> with the next charterer </w:t>
      </w:r>
      <w:r w:rsidR="000C5B1B">
        <w:rPr>
          <w:rFonts w:eastAsia="Times New Roman" w:cs="Arial"/>
          <w:szCs w:val="20"/>
          <w:lang w:val="en"/>
        </w:rPr>
        <w:t>resulting</w:t>
      </w:r>
      <w:r>
        <w:rPr>
          <w:rFonts w:eastAsia="Times New Roman" w:cs="Arial"/>
          <w:szCs w:val="20"/>
          <w:lang w:val="en"/>
        </w:rPr>
        <w:t xml:space="preserve"> in less idle time</w:t>
      </w:r>
    </w:p>
    <w:p w:rsidR="001B5C47" w:rsidRDefault="001B5C47" w:rsidP="00202C0A">
      <w:pPr>
        <w:numPr>
          <w:ilvl w:val="0"/>
          <w:numId w:val="5"/>
        </w:numPr>
        <w:spacing w:after="0" w:line="276" w:lineRule="auto"/>
        <w:jc w:val="both"/>
        <w:rPr>
          <w:rFonts w:eastAsia="Times New Roman" w:cs="Arial"/>
          <w:szCs w:val="20"/>
          <w:lang w:val="en"/>
        </w:rPr>
      </w:pPr>
      <w:r>
        <w:rPr>
          <w:rFonts w:eastAsia="Times New Roman" w:cs="Arial"/>
          <w:szCs w:val="20"/>
          <w:lang w:val="en"/>
        </w:rPr>
        <w:t>Better certainty allows the freight traders/ship brokers to market the ship off tighter dates and cold potentially allow the laycan to be narrowed.</w:t>
      </w:r>
    </w:p>
    <w:p w:rsidR="000C5B1B" w:rsidRDefault="000C5B1B" w:rsidP="00202C0A">
      <w:pPr>
        <w:numPr>
          <w:ilvl w:val="0"/>
          <w:numId w:val="5"/>
        </w:numPr>
        <w:spacing w:after="0" w:line="276" w:lineRule="auto"/>
        <w:jc w:val="both"/>
        <w:rPr>
          <w:rFonts w:eastAsia="Times New Roman" w:cs="Arial"/>
          <w:szCs w:val="20"/>
          <w:lang w:val="en"/>
        </w:rPr>
      </w:pPr>
      <w:r>
        <w:rPr>
          <w:rFonts w:eastAsia="Times New Roman" w:cs="Arial"/>
          <w:szCs w:val="20"/>
          <w:lang w:val="en"/>
        </w:rPr>
        <w:t xml:space="preserve">Improved compliance to Maritime </w:t>
      </w:r>
      <w:r w:rsidR="00262C72">
        <w:rPr>
          <w:rFonts w:eastAsia="Times New Roman" w:cs="Arial"/>
          <w:szCs w:val="20"/>
          <w:lang w:val="en"/>
        </w:rPr>
        <w:t>Labor</w:t>
      </w:r>
      <w:r>
        <w:rPr>
          <w:rFonts w:eastAsia="Times New Roman" w:cs="Arial"/>
          <w:szCs w:val="20"/>
          <w:lang w:val="en"/>
        </w:rPr>
        <w:t xml:space="preserve"> Convention (MLC) due to improved rest hour planning</w:t>
      </w:r>
    </w:p>
    <w:p w:rsidR="000C5B1B" w:rsidRDefault="000C5B1B" w:rsidP="000C5B1B">
      <w:pPr>
        <w:spacing w:after="0" w:line="276" w:lineRule="auto"/>
        <w:ind w:left="720"/>
        <w:jc w:val="both"/>
        <w:rPr>
          <w:rFonts w:eastAsia="Times New Roman" w:cs="Arial"/>
          <w:szCs w:val="20"/>
          <w:lang w:val="en"/>
        </w:rPr>
      </w:pPr>
    </w:p>
    <w:p w:rsidR="001B5C47" w:rsidRDefault="001B5C47" w:rsidP="000C5B1B">
      <w:pPr>
        <w:spacing w:after="0" w:line="276" w:lineRule="auto"/>
        <w:jc w:val="both"/>
        <w:rPr>
          <w:rFonts w:eastAsia="Times New Roman" w:cs="Arial"/>
          <w:szCs w:val="20"/>
          <w:lang w:val="en"/>
        </w:rPr>
      </w:pPr>
      <w:r>
        <w:rPr>
          <w:rFonts w:eastAsia="Times New Roman" w:cs="Arial"/>
          <w:szCs w:val="20"/>
          <w:lang w:val="en"/>
        </w:rPr>
        <w:t>Port planner:</w:t>
      </w:r>
    </w:p>
    <w:p w:rsidR="001B5C47" w:rsidRDefault="001B5C47" w:rsidP="00202C0A">
      <w:pPr>
        <w:numPr>
          <w:ilvl w:val="0"/>
          <w:numId w:val="4"/>
        </w:numPr>
        <w:spacing w:after="0" w:line="276" w:lineRule="auto"/>
        <w:jc w:val="both"/>
        <w:rPr>
          <w:rFonts w:eastAsia="Times New Roman" w:cs="Arial"/>
          <w:szCs w:val="20"/>
          <w:lang w:val="en"/>
        </w:rPr>
      </w:pPr>
      <w:r>
        <w:rPr>
          <w:rFonts w:eastAsia="Times New Roman" w:cs="Arial"/>
          <w:szCs w:val="20"/>
          <w:lang w:val="en"/>
        </w:rPr>
        <w:t>Optimized port processes</w:t>
      </w:r>
    </w:p>
    <w:p w:rsidR="001B5C47" w:rsidRDefault="001B5C47" w:rsidP="00202C0A">
      <w:pPr>
        <w:numPr>
          <w:ilvl w:val="0"/>
          <w:numId w:val="4"/>
        </w:numPr>
        <w:spacing w:after="0" w:line="276" w:lineRule="auto"/>
        <w:jc w:val="both"/>
        <w:rPr>
          <w:rFonts w:eastAsia="Times New Roman" w:cs="Arial"/>
          <w:szCs w:val="20"/>
          <w:lang w:val="en"/>
        </w:rPr>
      </w:pPr>
      <w:r>
        <w:rPr>
          <w:rFonts w:eastAsia="Times New Roman" w:cs="Arial"/>
          <w:szCs w:val="20"/>
          <w:lang w:val="en"/>
        </w:rPr>
        <w:t xml:space="preserve">Better capacity planning of </w:t>
      </w:r>
      <w:r w:rsidR="000C5B1B">
        <w:rPr>
          <w:rFonts w:eastAsia="Times New Roman" w:cs="Arial"/>
          <w:szCs w:val="20"/>
          <w:lang w:val="en"/>
        </w:rPr>
        <w:t>fairways</w:t>
      </w:r>
      <w:r>
        <w:rPr>
          <w:rFonts w:eastAsia="Times New Roman" w:cs="Arial"/>
          <w:szCs w:val="20"/>
          <w:lang w:val="en"/>
        </w:rPr>
        <w:t xml:space="preserve"> </w:t>
      </w:r>
    </w:p>
    <w:p w:rsidR="001B5C47" w:rsidRDefault="001B5C47" w:rsidP="00202C0A">
      <w:pPr>
        <w:numPr>
          <w:ilvl w:val="0"/>
          <w:numId w:val="4"/>
        </w:numPr>
        <w:spacing w:after="0" w:line="276" w:lineRule="auto"/>
        <w:jc w:val="both"/>
        <w:rPr>
          <w:rFonts w:eastAsia="Times New Roman" w:cs="Arial"/>
          <w:szCs w:val="20"/>
          <w:lang w:val="en"/>
        </w:rPr>
      </w:pPr>
      <w:r>
        <w:rPr>
          <w:rFonts w:eastAsia="Times New Roman" w:cs="Arial"/>
          <w:szCs w:val="20"/>
          <w:lang w:val="en"/>
        </w:rPr>
        <w:t>Increased safety and reduced risk of collisions</w:t>
      </w:r>
    </w:p>
    <w:p w:rsidR="000C5B1B" w:rsidRDefault="000C5B1B" w:rsidP="00202C0A">
      <w:pPr>
        <w:numPr>
          <w:ilvl w:val="0"/>
          <w:numId w:val="4"/>
        </w:numPr>
        <w:spacing w:after="0" w:line="276" w:lineRule="auto"/>
        <w:jc w:val="both"/>
        <w:rPr>
          <w:rFonts w:eastAsia="Times New Roman" w:cs="Arial"/>
          <w:szCs w:val="20"/>
          <w:lang w:val="en"/>
        </w:rPr>
      </w:pPr>
      <w:r>
        <w:rPr>
          <w:rFonts w:eastAsia="Times New Roman" w:cs="Arial"/>
          <w:szCs w:val="20"/>
          <w:lang w:val="en"/>
        </w:rPr>
        <w:t>Reduced emissions in the port area</w:t>
      </w:r>
    </w:p>
    <w:p w:rsidR="000C5B1B" w:rsidRDefault="000C5B1B" w:rsidP="000C5B1B">
      <w:pPr>
        <w:spacing w:after="0" w:line="276" w:lineRule="auto"/>
        <w:ind w:left="720"/>
        <w:jc w:val="both"/>
        <w:rPr>
          <w:rFonts w:eastAsia="Times New Roman" w:cs="Arial"/>
          <w:szCs w:val="20"/>
          <w:lang w:val="en"/>
        </w:rPr>
      </w:pPr>
    </w:p>
    <w:p w:rsidR="001B5C47" w:rsidRDefault="001B5C47" w:rsidP="000C5B1B">
      <w:pPr>
        <w:spacing w:after="0" w:line="276" w:lineRule="auto"/>
        <w:jc w:val="both"/>
        <w:rPr>
          <w:rFonts w:eastAsia="Times New Roman" w:cs="Arial"/>
          <w:szCs w:val="20"/>
          <w:lang w:val="en"/>
        </w:rPr>
      </w:pPr>
      <w:r>
        <w:rPr>
          <w:rFonts w:eastAsia="Times New Roman" w:cs="Arial"/>
          <w:szCs w:val="20"/>
          <w:lang w:val="en"/>
        </w:rPr>
        <w:t>Berth planner:</w:t>
      </w:r>
    </w:p>
    <w:p w:rsidR="000C5B1B" w:rsidRDefault="000C5B1B" w:rsidP="00202C0A">
      <w:pPr>
        <w:numPr>
          <w:ilvl w:val="0"/>
          <w:numId w:val="4"/>
        </w:numPr>
        <w:spacing w:after="0" w:line="276" w:lineRule="auto"/>
        <w:jc w:val="both"/>
        <w:rPr>
          <w:rFonts w:eastAsia="Times New Roman" w:cs="Arial"/>
          <w:szCs w:val="20"/>
          <w:lang w:val="en"/>
        </w:rPr>
      </w:pPr>
      <w:r>
        <w:rPr>
          <w:rFonts w:eastAsia="Times New Roman" w:cs="Arial"/>
          <w:szCs w:val="20"/>
          <w:lang w:val="en"/>
        </w:rPr>
        <w:t>Better capacity planning of berths</w:t>
      </w:r>
    </w:p>
    <w:p w:rsidR="000C5B1B" w:rsidRDefault="000C5B1B" w:rsidP="00202C0A">
      <w:pPr>
        <w:numPr>
          <w:ilvl w:val="0"/>
          <w:numId w:val="4"/>
        </w:numPr>
        <w:spacing w:after="0" w:line="276" w:lineRule="auto"/>
        <w:jc w:val="both"/>
        <w:rPr>
          <w:rFonts w:eastAsia="Times New Roman" w:cs="Arial"/>
          <w:szCs w:val="20"/>
          <w:lang w:val="en"/>
        </w:rPr>
      </w:pPr>
      <w:r>
        <w:rPr>
          <w:rFonts w:eastAsia="Times New Roman" w:cs="Arial"/>
          <w:szCs w:val="20"/>
          <w:lang w:val="en"/>
        </w:rPr>
        <w:t xml:space="preserve">Better capacity planning </w:t>
      </w:r>
      <w:r w:rsidRPr="001C3F3A">
        <w:rPr>
          <w:rFonts w:eastAsia="Times New Roman" w:cs="Arial"/>
          <w:szCs w:val="20"/>
          <w:highlight w:val="yellow"/>
          <w:lang w:val="en"/>
        </w:rPr>
        <w:t>of</w:t>
      </w:r>
      <w:r>
        <w:rPr>
          <w:rFonts w:eastAsia="Times New Roman" w:cs="Arial"/>
          <w:szCs w:val="20"/>
          <w:lang w:val="en"/>
        </w:rPr>
        <w:t xml:space="preserve"> resources</w:t>
      </w:r>
    </w:p>
    <w:p w:rsidR="005D1841" w:rsidRDefault="005D1841" w:rsidP="000C5B1B">
      <w:pPr>
        <w:spacing w:after="0" w:line="276" w:lineRule="auto"/>
        <w:jc w:val="both"/>
        <w:rPr>
          <w:rFonts w:eastAsia="Times New Roman" w:cs="Arial"/>
          <w:szCs w:val="20"/>
          <w:lang w:val="en"/>
        </w:rPr>
      </w:pPr>
    </w:p>
    <w:p w:rsidR="000C5B1B" w:rsidRDefault="000C5B1B" w:rsidP="000C5B1B">
      <w:pPr>
        <w:spacing w:after="0" w:line="276" w:lineRule="auto"/>
        <w:jc w:val="both"/>
        <w:rPr>
          <w:rFonts w:eastAsia="Times New Roman" w:cs="Arial"/>
          <w:szCs w:val="20"/>
          <w:lang w:val="en"/>
        </w:rPr>
      </w:pPr>
      <w:r>
        <w:rPr>
          <w:rFonts w:eastAsia="Times New Roman" w:cs="Arial"/>
          <w:szCs w:val="20"/>
          <w:lang w:val="en"/>
        </w:rPr>
        <w:t>Nautical service providers</w:t>
      </w:r>
      <w:r w:rsidR="000257F2">
        <w:rPr>
          <w:rFonts w:eastAsia="Times New Roman" w:cs="Arial"/>
          <w:szCs w:val="20"/>
          <w:lang w:val="en"/>
        </w:rPr>
        <w:t>:</w:t>
      </w:r>
    </w:p>
    <w:p w:rsidR="000C5B1B" w:rsidRPr="000C5B1B" w:rsidRDefault="000C5B1B" w:rsidP="0062749B">
      <w:pPr>
        <w:pStyle w:val="ListParagraph"/>
        <w:numPr>
          <w:ilvl w:val="0"/>
          <w:numId w:val="28"/>
        </w:numPr>
        <w:spacing w:after="0" w:line="276" w:lineRule="auto"/>
        <w:jc w:val="both"/>
        <w:rPr>
          <w:rFonts w:eastAsia="Times New Roman" w:cs="Arial"/>
          <w:szCs w:val="20"/>
          <w:lang w:val="en"/>
        </w:rPr>
      </w:pPr>
      <w:r w:rsidRPr="000C5B1B">
        <w:rPr>
          <w:rFonts w:eastAsia="Times New Roman" w:cs="Arial"/>
          <w:szCs w:val="20"/>
          <w:lang w:val="en"/>
        </w:rPr>
        <w:t>Better capacity planning</w:t>
      </w:r>
    </w:p>
    <w:p w:rsidR="000C5B1B" w:rsidRPr="000C5B1B" w:rsidRDefault="000C5B1B" w:rsidP="0062749B">
      <w:pPr>
        <w:pStyle w:val="ListParagraph"/>
        <w:numPr>
          <w:ilvl w:val="0"/>
          <w:numId w:val="28"/>
        </w:numPr>
        <w:spacing w:after="0" w:line="276" w:lineRule="auto"/>
        <w:jc w:val="both"/>
        <w:rPr>
          <w:rFonts w:eastAsia="Times New Roman" w:cs="Arial"/>
          <w:szCs w:val="20"/>
          <w:lang w:val="en"/>
        </w:rPr>
      </w:pPr>
      <w:r w:rsidRPr="000C5B1B">
        <w:rPr>
          <w:rFonts w:eastAsia="Times New Roman" w:cs="Arial"/>
          <w:szCs w:val="20"/>
          <w:lang w:val="en"/>
        </w:rPr>
        <w:t>Better planning of maintenance</w:t>
      </w:r>
    </w:p>
    <w:p w:rsidR="000C5B1B" w:rsidRDefault="000C5B1B" w:rsidP="000C5B1B">
      <w:pPr>
        <w:spacing w:after="0" w:line="276" w:lineRule="auto"/>
        <w:jc w:val="both"/>
        <w:rPr>
          <w:rFonts w:eastAsia="Times New Roman" w:cs="Arial"/>
          <w:szCs w:val="20"/>
          <w:lang w:val="en"/>
        </w:rPr>
      </w:pPr>
    </w:p>
    <w:p w:rsidR="000C5B1B" w:rsidRDefault="000C5B1B" w:rsidP="000C5B1B">
      <w:pPr>
        <w:spacing w:after="0" w:line="276" w:lineRule="auto"/>
        <w:jc w:val="both"/>
        <w:rPr>
          <w:rFonts w:eastAsia="Times New Roman" w:cs="Arial"/>
          <w:szCs w:val="20"/>
          <w:lang w:val="en"/>
        </w:rPr>
      </w:pPr>
      <w:r>
        <w:rPr>
          <w:rFonts w:eastAsia="Times New Roman" w:cs="Arial"/>
          <w:szCs w:val="20"/>
          <w:lang w:val="en"/>
        </w:rPr>
        <w:t>Vessel or Cargo service providers</w:t>
      </w:r>
      <w:r w:rsidR="000257F2">
        <w:rPr>
          <w:rFonts w:eastAsia="Times New Roman" w:cs="Arial"/>
          <w:szCs w:val="20"/>
          <w:lang w:val="en"/>
        </w:rPr>
        <w:t>:</w:t>
      </w:r>
    </w:p>
    <w:p w:rsidR="000C5B1B" w:rsidRPr="000C5B1B" w:rsidRDefault="000C5B1B" w:rsidP="0062749B">
      <w:pPr>
        <w:pStyle w:val="ListParagraph"/>
        <w:numPr>
          <w:ilvl w:val="0"/>
          <w:numId w:val="28"/>
        </w:numPr>
        <w:spacing w:after="0" w:line="276" w:lineRule="auto"/>
        <w:jc w:val="both"/>
        <w:rPr>
          <w:rFonts w:eastAsia="Times New Roman" w:cs="Arial"/>
          <w:szCs w:val="20"/>
          <w:lang w:val="en"/>
        </w:rPr>
      </w:pPr>
      <w:r w:rsidRPr="000C5B1B">
        <w:rPr>
          <w:rFonts w:eastAsia="Times New Roman" w:cs="Arial"/>
          <w:szCs w:val="20"/>
          <w:lang w:val="en"/>
        </w:rPr>
        <w:t>Better capacity planning</w:t>
      </w:r>
    </w:p>
    <w:p w:rsidR="000C5B1B" w:rsidRPr="000C5B1B" w:rsidRDefault="000C5B1B" w:rsidP="0062749B">
      <w:pPr>
        <w:pStyle w:val="ListParagraph"/>
        <w:numPr>
          <w:ilvl w:val="0"/>
          <w:numId w:val="28"/>
        </w:numPr>
        <w:spacing w:after="0" w:line="276" w:lineRule="auto"/>
        <w:jc w:val="both"/>
        <w:rPr>
          <w:rFonts w:eastAsia="Times New Roman" w:cs="Arial"/>
          <w:szCs w:val="20"/>
          <w:lang w:val="en"/>
        </w:rPr>
      </w:pPr>
      <w:r w:rsidRPr="000C5B1B">
        <w:rPr>
          <w:rFonts w:eastAsia="Times New Roman" w:cs="Arial"/>
          <w:szCs w:val="20"/>
          <w:lang w:val="en"/>
        </w:rPr>
        <w:t>Better planning of maintenance</w:t>
      </w:r>
    </w:p>
    <w:p w:rsidR="000C5B1B" w:rsidRDefault="000C5B1B" w:rsidP="000C5B1B">
      <w:pPr>
        <w:spacing w:after="0"/>
        <w:jc w:val="both"/>
        <w:rPr>
          <w:rFonts w:eastAsia="Times New Roman" w:cs="Arial"/>
          <w:szCs w:val="20"/>
          <w:lang w:val="en"/>
        </w:rPr>
      </w:pPr>
    </w:p>
    <w:p w:rsidR="00724D09" w:rsidRPr="004A6843" w:rsidRDefault="00724D09" w:rsidP="004A6843">
      <w:pPr>
        <w:spacing w:after="0" w:line="276" w:lineRule="auto"/>
        <w:jc w:val="both"/>
        <w:rPr>
          <w:rFonts w:eastAsia="Times New Roman" w:cs="Arial"/>
          <w:lang w:val="en"/>
        </w:rPr>
      </w:pPr>
      <w:r w:rsidRPr="004A6843">
        <w:rPr>
          <w:rFonts w:eastAsia="Times New Roman" w:cs="Arial"/>
          <w:lang w:val="en"/>
        </w:rPr>
        <w:t>Not related to the port call process, but to the entire supply chain:</w:t>
      </w:r>
    </w:p>
    <w:p w:rsidR="00724D09" w:rsidRPr="004A6843" w:rsidRDefault="00724D09" w:rsidP="0062749B">
      <w:pPr>
        <w:pStyle w:val="Default"/>
        <w:numPr>
          <w:ilvl w:val="0"/>
          <w:numId w:val="31"/>
        </w:numPr>
        <w:spacing w:line="276" w:lineRule="auto"/>
        <w:jc w:val="both"/>
        <w:rPr>
          <w:rFonts w:asciiTheme="minorHAnsi" w:eastAsia="DengXian" w:hAnsiTheme="minorHAnsi" w:cstheme="minorHAnsi"/>
          <w:color w:val="auto"/>
          <w:kern w:val="24"/>
          <w:lang w:val="en-GB" w:eastAsia="zh-CN"/>
        </w:rPr>
      </w:pPr>
      <w:r w:rsidRPr="004A6843">
        <w:rPr>
          <w:rFonts w:asciiTheme="minorHAnsi" w:eastAsia="DengXian" w:hAnsiTheme="minorHAnsi" w:cstheme="minorHAnsi"/>
          <w:color w:val="auto"/>
          <w:kern w:val="24"/>
          <w:lang w:val="en-GB" w:eastAsia="zh-CN"/>
        </w:rPr>
        <w:t>Better supply chain visibility</w:t>
      </w:r>
    </w:p>
    <w:p w:rsidR="004A6843" w:rsidRPr="004A6843" w:rsidRDefault="00724D09" w:rsidP="0062749B">
      <w:pPr>
        <w:pStyle w:val="Default"/>
        <w:numPr>
          <w:ilvl w:val="0"/>
          <w:numId w:val="31"/>
        </w:numPr>
        <w:spacing w:line="276" w:lineRule="auto"/>
        <w:jc w:val="both"/>
        <w:rPr>
          <w:rFonts w:asciiTheme="minorHAnsi" w:eastAsia="DengXian" w:hAnsiTheme="minorHAnsi" w:cstheme="minorHAnsi"/>
          <w:color w:val="auto"/>
          <w:kern w:val="24"/>
          <w:lang w:val="en-GB" w:eastAsia="zh-CN"/>
        </w:rPr>
      </w:pPr>
      <w:r w:rsidRPr="004A6843">
        <w:rPr>
          <w:rFonts w:asciiTheme="minorHAnsi" w:eastAsia="DengXian" w:hAnsiTheme="minorHAnsi" w:cstheme="minorHAnsi"/>
          <w:color w:val="auto"/>
          <w:kern w:val="24"/>
          <w:lang w:val="en-GB" w:eastAsia="zh-CN"/>
        </w:rPr>
        <w:t>Improved predictability of cargo whereabouts</w:t>
      </w:r>
    </w:p>
    <w:p w:rsidR="004A6843" w:rsidRPr="004A6843" w:rsidRDefault="004A6843" w:rsidP="0062749B">
      <w:pPr>
        <w:pStyle w:val="Default"/>
        <w:numPr>
          <w:ilvl w:val="0"/>
          <w:numId w:val="31"/>
        </w:numPr>
        <w:spacing w:line="276" w:lineRule="auto"/>
        <w:jc w:val="both"/>
        <w:rPr>
          <w:rFonts w:asciiTheme="minorHAnsi" w:eastAsia="DengXian" w:hAnsiTheme="minorHAnsi" w:cstheme="minorHAnsi"/>
          <w:color w:val="auto"/>
          <w:kern w:val="24"/>
          <w:lang w:val="en-GB" w:eastAsia="zh-CN"/>
        </w:rPr>
      </w:pPr>
      <w:r w:rsidRPr="004A6843">
        <w:rPr>
          <w:rFonts w:asciiTheme="minorHAnsi" w:eastAsia="DengXian" w:hAnsiTheme="minorHAnsi" w:cstheme="minorHAnsi"/>
          <w:color w:val="auto"/>
          <w:kern w:val="24"/>
          <w:lang w:val="en-GB" w:eastAsia="zh-CN"/>
        </w:rPr>
        <w:t>O</w:t>
      </w:r>
      <w:r w:rsidR="00724D09" w:rsidRPr="004A6843">
        <w:rPr>
          <w:rFonts w:asciiTheme="minorHAnsi" w:eastAsia="DengXian" w:hAnsiTheme="minorHAnsi" w:cstheme="minorHAnsi"/>
          <w:color w:val="auto"/>
          <w:kern w:val="24"/>
          <w:lang w:val="en-GB" w:eastAsia="zh-CN"/>
        </w:rPr>
        <w:t>ptimized stock management</w:t>
      </w:r>
    </w:p>
    <w:p w:rsidR="00724D09" w:rsidRDefault="004A6843" w:rsidP="0062749B">
      <w:pPr>
        <w:pStyle w:val="Default"/>
        <w:numPr>
          <w:ilvl w:val="0"/>
          <w:numId w:val="31"/>
        </w:numPr>
        <w:spacing w:line="276" w:lineRule="auto"/>
        <w:jc w:val="both"/>
        <w:rPr>
          <w:rFonts w:asciiTheme="minorHAnsi" w:eastAsia="DengXian" w:hAnsiTheme="minorHAnsi" w:cstheme="minorHAnsi"/>
          <w:color w:val="auto"/>
          <w:kern w:val="24"/>
          <w:lang w:val="en-GB" w:eastAsia="zh-CN"/>
        </w:rPr>
      </w:pPr>
      <w:r w:rsidRPr="004A6843">
        <w:rPr>
          <w:rFonts w:asciiTheme="minorHAnsi" w:eastAsia="DengXian" w:hAnsiTheme="minorHAnsi" w:cstheme="minorHAnsi"/>
          <w:color w:val="auto"/>
          <w:kern w:val="24"/>
          <w:lang w:val="en-GB" w:eastAsia="zh-CN"/>
        </w:rPr>
        <w:t>B</w:t>
      </w:r>
      <w:r w:rsidR="00724D09" w:rsidRPr="004A6843">
        <w:rPr>
          <w:rFonts w:asciiTheme="minorHAnsi" w:eastAsia="DengXian" w:hAnsiTheme="minorHAnsi" w:cstheme="minorHAnsi"/>
          <w:color w:val="auto"/>
          <w:kern w:val="24"/>
          <w:lang w:val="en-GB" w:eastAsia="zh-CN"/>
        </w:rPr>
        <w:t>etter planning of type and timing of hinterland modalities</w:t>
      </w:r>
    </w:p>
    <w:p w:rsidR="00A74BC1" w:rsidRDefault="00A74BC1" w:rsidP="00A74BC1">
      <w:pPr>
        <w:pStyle w:val="Default"/>
        <w:spacing w:line="276" w:lineRule="auto"/>
        <w:jc w:val="both"/>
        <w:rPr>
          <w:rFonts w:asciiTheme="minorHAnsi" w:eastAsia="DengXian" w:hAnsiTheme="minorHAnsi" w:cstheme="minorHAnsi"/>
          <w:color w:val="auto"/>
          <w:kern w:val="24"/>
          <w:lang w:val="en-GB" w:eastAsia="zh-CN"/>
        </w:rPr>
      </w:pPr>
    </w:p>
    <w:p w:rsidR="00A74BC1" w:rsidRDefault="00A74BC1" w:rsidP="00A74BC1">
      <w:pPr>
        <w:spacing w:after="0" w:line="276" w:lineRule="auto"/>
        <w:rPr>
          <w:lang w:val="en-US"/>
        </w:rPr>
      </w:pPr>
      <w:r w:rsidRPr="00A74BC1">
        <w:rPr>
          <w:highlight w:val="cyan"/>
          <w:lang w:val="en-US"/>
        </w:rPr>
        <w:t>By sharing this data through an API, all parties have access to the same data at the same time, so everyone is singing from the same hymn sheet.</w:t>
      </w:r>
    </w:p>
    <w:p w:rsidR="00A74BC1" w:rsidRPr="004A6843" w:rsidRDefault="00A74BC1" w:rsidP="00A74BC1">
      <w:pPr>
        <w:pStyle w:val="Default"/>
        <w:spacing w:line="276" w:lineRule="auto"/>
        <w:jc w:val="both"/>
        <w:rPr>
          <w:rFonts w:asciiTheme="minorHAnsi" w:eastAsia="DengXian" w:hAnsiTheme="minorHAnsi" w:cstheme="minorHAnsi"/>
          <w:color w:val="auto"/>
          <w:kern w:val="24"/>
          <w:lang w:val="en-GB" w:eastAsia="zh-CN"/>
        </w:rPr>
      </w:pPr>
    </w:p>
    <w:p w:rsidR="0011193F" w:rsidRPr="00FE3615" w:rsidRDefault="0011193F" w:rsidP="0011193F">
      <w:pPr>
        <w:pStyle w:val="Heading4"/>
        <w:rPr>
          <w:lang w:val="en-US"/>
        </w:rPr>
      </w:pPr>
      <w:r w:rsidRPr="00FE3615">
        <w:rPr>
          <w:lang w:val="en-US"/>
        </w:rPr>
        <w:t>Compliance</w:t>
      </w:r>
    </w:p>
    <w:p w:rsidR="0011193F" w:rsidRPr="000C5B1B" w:rsidRDefault="0011193F" w:rsidP="0062749B">
      <w:pPr>
        <w:pStyle w:val="ListParagraph"/>
        <w:numPr>
          <w:ilvl w:val="0"/>
          <w:numId w:val="29"/>
        </w:numPr>
        <w:spacing w:after="0" w:line="276" w:lineRule="auto"/>
        <w:rPr>
          <w:lang w:val="en-US"/>
        </w:rPr>
      </w:pPr>
      <w:r w:rsidRPr="000C5B1B">
        <w:rPr>
          <w:lang w:val="en-US"/>
        </w:rPr>
        <w:t>Compliant with IMO MEPC.304(72)</w:t>
      </w:r>
    </w:p>
    <w:p w:rsidR="000C5B1B" w:rsidRPr="000C5B1B" w:rsidRDefault="000C5B1B" w:rsidP="0062749B">
      <w:pPr>
        <w:pStyle w:val="ListParagraph"/>
        <w:numPr>
          <w:ilvl w:val="0"/>
          <w:numId w:val="29"/>
        </w:numPr>
        <w:spacing w:after="0" w:line="276" w:lineRule="auto"/>
        <w:rPr>
          <w:lang w:val="en-US"/>
        </w:rPr>
      </w:pPr>
      <w:r w:rsidRPr="000C5B1B">
        <w:rPr>
          <w:lang w:val="en-US"/>
        </w:rPr>
        <w:t>Compliant with MLC</w:t>
      </w:r>
    </w:p>
    <w:p w:rsidR="00D76BE3" w:rsidRDefault="00D76BE3">
      <w:pPr>
        <w:spacing w:line="259" w:lineRule="auto"/>
        <w:rPr>
          <w:rFonts w:asciiTheme="majorHAnsi" w:eastAsiaTheme="majorEastAsia" w:hAnsiTheme="majorHAnsi" w:cstheme="majorBidi"/>
          <w:color w:val="2F5496" w:themeColor="accent1" w:themeShade="BF"/>
          <w:sz w:val="26"/>
          <w:szCs w:val="26"/>
          <w:lang w:val="en-US"/>
        </w:rPr>
      </w:pPr>
      <w:r>
        <w:rPr>
          <w:lang w:val="en-US"/>
        </w:rPr>
        <w:br w:type="page"/>
      </w:r>
    </w:p>
    <w:p w:rsidR="00A177C6" w:rsidRDefault="00A177C6" w:rsidP="00394826">
      <w:pPr>
        <w:pStyle w:val="Heading2"/>
        <w:rPr>
          <w:lang w:val="en-US"/>
        </w:rPr>
      </w:pPr>
      <w:bookmarkStart w:id="33" w:name="_Toc205899395"/>
      <w:r>
        <w:rPr>
          <w:lang w:val="en-US"/>
        </w:rPr>
        <w:t xml:space="preserve">5.4 Operational </w:t>
      </w:r>
      <w:r w:rsidR="00A73837">
        <w:rPr>
          <w:lang w:val="en-US"/>
        </w:rPr>
        <w:t>d</w:t>
      </w:r>
      <w:r>
        <w:rPr>
          <w:lang w:val="en-US"/>
        </w:rPr>
        <w:t>ata exchange</w:t>
      </w:r>
      <w:bookmarkEnd w:id="33"/>
    </w:p>
    <w:p w:rsidR="00460F6A" w:rsidRDefault="00460F6A" w:rsidP="00460F6A">
      <w:pPr>
        <w:pStyle w:val="Heading4"/>
        <w:rPr>
          <w:lang w:val="en-US"/>
        </w:rPr>
      </w:pPr>
      <w:r>
        <w:rPr>
          <w:lang w:val="en-US"/>
        </w:rPr>
        <w:t>General</w:t>
      </w:r>
    </w:p>
    <w:p w:rsidR="00666066" w:rsidRDefault="005E74E2" w:rsidP="00460F6A">
      <w:pPr>
        <w:spacing w:after="40" w:line="276" w:lineRule="auto"/>
        <w:rPr>
          <w:rFonts w:cstheme="minorHAnsi"/>
          <w:kern w:val="0"/>
          <w:lang w:val="en-US"/>
          <w14:ligatures w14:val="none"/>
        </w:rPr>
      </w:pPr>
      <w:bookmarkStart w:id="34" w:name="_Hlk194833502"/>
      <w:r>
        <w:rPr>
          <w:rFonts w:cstheme="minorHAnsi"/>
          <w:kern w:val="0"/>
          <w:lang w:val="en-US"/>
          <w14:ligatures w14:val="none"/>
        </w:rPr>
        <w:t>Fundamental is the coordination between berth and port planning</w:t>
      </w:r>
      <w:r w:rsidR="00666066">
        <w:rPr>
          <w:rFonts w:cstheme="minorHAnsi"/>
          <w:kern w:val="0"/>
          <w:lang w:val="en-US"/>
          <w14:ligatures w14:val="none"/>
        </w:rPr>
        <w:t xml:space="preserve">, including </w:t>
      </w:r>
      <w:r w:rsidR="00666066" w:rsidRPr="00D25BEF">
        <w:rPr>
          <w:rFonts w:cstheme="minorHAnsi"/>
          <w:kern w:val="0"/>
          <w:highlight w:val="yellow"/>
          <w:lang w:val="en-US"/>
          <w14:ligatures w14:val="none"/>
        </w:rPr>
        <w:t>services</w:t>
      </w:r>
      <w:r w:rsidR="00666066">
        <w:rPr>
          <w:rFonts w:cstheme="minorHAnsi"/>
          <w:kern w:val="0"/>
          <w:lang w:val="en-US"/>
          <w14:ligatures w14:val="none"/>
        </w:rPr>
        <w:t xml:space="preserve"> which are related to a proper planning of arrival and departure</w:t>
      </w:r>
      <w:bookmarkEnd w:id="34"/>
      <w:r w:rsidR="00666066">
        <w:rPr>
          <w:rFonts w:cstheme="minorHAnsi"/>
          <w:kern w:val="0"/>
          <w:lang w:val="en-US"/>
          <w14:ligatures w14:val="none"/>
        </w:rPr>
        <w:t>.</w:t>
      </w:r>
      <w:r w:rsidR="00FC7226">
        <w:rPr>
          <w:rFonts w:cstheme="minorHAnsi"/>
          <w:kern w:val="0"/>
          <w:lang w:val="en-US"/>
          <w14:ligatures w14:val="none"/>
        </w:rPr>
        <w:t xml:space="preserve"> </w:t>
      </w:r>
      <w:r w:rsidR="008F4A23">
        <w:rPr>
          <w:rFonts w:cstheme="minorHAnsi"/>
          <w:kern w:val="0"/>
          <w:lang w:val="en-US"/>
          <w14:ligatures w14:val="none"/>
        </w:rPr>
        <w:t>For this reason many more parties are involved to organize</w:t>
      </w:r>
      <w:r w:rsidR="00DF6687">
        <w:rPr>
          <w:rFonts w:cstheme="minorHAnsi"/>
          <w:kern w:val="0"/>
          <w:lang w:val="en-US"/>
          <w14:ligatures w14:val="none"/>
        </w:rPr>
        <w:t xml:space="preserve"> </w:t>
      </w:r>
      <w:r w:rsidR="00DF6687" w:rsidRPr="00DF6687">
        <w:rPr>
          <w:rFonts w:cstheme="minorHAnsi"/>
          <w:kern w:val="0"/>
          <w:highlight w:val="yellow"/>
          <w:lang w:val="en-US"/>
          <w14:ligatures w14:val="none"/>
        </w:rPr>
        <w:t>and share</w:t>
      </w:r>
      <w:r w:rsidR="008F4A23">
        <w:rPr>
          <w:rFonts w:cstheme="minorHAnsi"/>
          <w:kern w:val="0"/>
          <w:lang w:val="en-US"/>
          <w14:ligatures w14:val="none"/>
        </w:rPr>
        <w:t xml:space="preserve"> operational data, versus nautical data, and therefore more complex</w:t>
      </w:r>
      <w:r w:rsidR="00D25BEF">
        <w:rPr>
          <w:rFonts w:cstheme="minorHAnsi"/>
          <w:kern w:val="0"/>
          <w:lang w:val="en-US"/>
          <w14:ligatures w14:val="none"/>
        </w:rPr>
        <w:t xml:space="preserve"> </w:t>
      </w:r>
      <w:r w:rsidR="00D25BEF" w:rsidRPr="00D25BEF">
        <w:rPr>
          <w:rFonts w:cstheme="minorHAnsi"/>
          <w:kern w:val="0"/>
          <w:highlight w:val="yellow"/>
          <w:lang w:val="en-US"/>
          <w14:ligatures w14:val="none"/>
        </w:rPr>
        <w:t>to optimize.</w:t>
      </w:r>
    </w:p>
    <w:p w:rsidR="00460F6A" w:rsidRDefault="00460F6A" w:rsidP="00460F6A">
      <w:pPr>
        <w:spacing w:after="40" w:line="276" w:lineRule="auto"/>
        <w:rPr>
          <w:rFonts w:cstheme="minorHAnsi"/>
          <w:kern w:val="0"/>
          <w:lang w:val="en-US"/>
          <w14:ligatures w14:val="none"/>
        </w:rPr>
      </w:pPr>
      <w:r w:rsidRPr="00460F6A">
        <w:rPr>
          <w:rFonts w:cstheme="minorHAnsi"/>
          <w:kern w:val="0"/>
          <w:lang w:val="en-US"/>
          <w14:ligatures w14:val="none"/>
        </w:rPr>
        <w:t>Most ports face difficulties gathering data from all data owners in the port, as the port is not the data owner of e.g., the berth planning of the terminal. Terminals</w:t>
      </w:r>
      <w:r w:rsidR="00346FC1">
        <w:rPr>
          <w:rFonts w:cstheme="minorHAnsi"/>
          <w:kern w:val="0"/>
          <w:lang w:val="en-US"/>
          <w14:ligatures w14:val="none"/>
        </w:rPr>
        <w:t xml:space="preserve"> often </w:t>
      </w:r>
      <w:r w:rsidRPr="00460F6A">
        <w:rPr>
          <w:rFonts w:cstheme="minorHAnsi"/>
          <w:kern w:val="0"/>
          <w:lang w:val="en-US"/>
          <w14:ligatures w14:val="none"/>
        </w:rPr>
        <w:t xml:space="preserve">do not like the berth planning to be published, as this planning may be commercially sensitive data. However, </w:t>
      </w:r>
      <w:r w:rsidR="00346FC1" w:rsidRPr="00EC2B28">
        <w:rPr>
          <w:rFonts w:cstheme="minorHAnsi"/>
          <w:kern w:val="0"/>
          <w:highlight w:val="yellow"/>
          <w:lang w:val="en-US"/>
          <w14:ligatures w14:val="none"/>
        </w:rPr>
        <w:t>terminals</w:t>
      </w:r>
      <w:r w:rsidR="00346FC1">
        <w:rPr>
          <w:rFonts w:cstheme="minorHAnsi"/>
          <w:kern w:val="0"/>
          <w:lang w:val="en-US"/>
          <w14:ligatures w14:val="none"/>
        </w:rPr>
        <w:t xml:space="preserve"> </w:t>
      </w:r>
      <w:r w:rsidRPr="00C077EB">
        <w:rPr>
          <w:rFonts w:cstheme="minorHAnsi"/>
          <w:kern w:val="0"/>
          <w:highlight w:val="cyan"/>
          <w:lang w:val="en-US"/>
          <w14:ligatures w14:val="none"/>
        </w:rPr>
        <w:t>do</w:t>
      </w:r>
      <w:r w:rsidR="00C077EB" w:rsidRPr="00C077EB">
        <w:rPr>
          <w:rFonts w:cstheme="minorHAnsi"/>
          <w:kern w:val="0"/>
          <w:highlight w:val="cyan"/>
          <w:lang w:val="en-US"/>
          <w14:ligatures w14:val="none"/>
        </w:rPr>
        <w:t xml:space="preserve"> not</w:t>
      </w:r>
      <w:r w:rsidRPr="00460F6A">
        <w:rPr>
          <w:rFonts w:cstheme="minorHAnsi"/>
          <w:kern w:val="0"/>
          <w:lang w:val="en-US"/>
          <w14:ligatures w14:val="none"/>
        </w:rPr>
        <w:t xml:space="preserve"> mind if the berth planning is shared with operational people inside the port e.g., pilots, tugs and </w:t>
      </w:r>
      <w:proofErr w:type="spellStart"/>
      <w:r w:rsidRPr="00460F6A">
        <w:rPr>
          <w:rFonts w:cstheme="minorHAnsi"/>
          <w:kern w:val="0"/>
          <w:lang w:val="en-US"/>
          <w14:ligatures w14:val="none"/>
        </w:rPr>
        <w:t>harbour</w:t>
      </w:r>
      <w:proofErr w:type="spellEnd"/>
      <w:r w:rsidRPr="00460F6A">
        <w:rPr>
          <w:rFonts w:cstheme="minorHAnsi"/>
          <w:kern w:val="0"/>
          <w:lang w:val="en-US"/>
          <w14:ligatures w14:val="none"/>
        </w:rPr>
        <w:t xml:space="preserve"> master, who make the berth planning possible. </w:t>
      </w:r>
    </w:p>
    <w:p w:rsidR="00A7215A" w:rsidRDefault="009F63AF" w:rsidP="00460F6A">
      <w:pPr>
        <w:spacing w:after="40" w:line="276" w:lineRule="auto"/>
        <w:rPr>
          <w:rFonts w:cstheme="minorHAnsi"/>
          <w:kern w:val="0"/>
          <w:lang w:val="en-US"/>
          <w14:ligatures w14:val="none"/>
        </w:rPr>
      </w:pPr>
      <w:r w:rsidRPr="009F63AF">
        <w:rPr>
          <w:rFonts w:cstheme="minorHAnsi"/>
          <w:kern w:val="0"/>
          <w:highlight w:val="yellow"/>
          <w:lang w:val="en-US"/>
          <w14:ligatures w14:val="none"/>
        </w:rPr>
        <w:t xml:space="preserve">The </w:t>
      </w:r>
      <w:r w:rsidR="00A7215A" w:rsidRPr="009F63AF">
        <w:rPr>
          <w:rFonts w:cstheme="minorHAnsi"/>
          <w:kern w:val="0"/>
          <w:highlight w:val="yellow"/>
          <w:lang w:val="en-US"/>
          <w14:ligatures w14:val="none"/>
        </w:rPr>
        <w:t>berth planning</w:t>
      </w:r>
      <w:r w:rsidRPr="009F63AF">
        <w:rPr>
          <w:rFonts w:cstheme="minorHAnsi"/>
          <w:kern w:val="0"/>
          <w:highlight w:val="yellow"/>
          <w:lang w:val="en-US"/>
          <w14:ligatures w14:val="none"/>
        </w:rPr>
        <w:t xml:space="preserve"> </w:t>
      </w:r>
      <w:r w:rsidR="00A7215A" w:rsidRPr="009F63AF">
        <w:rPr>
          <w:rFonts w:cstheme="minorHAnsi"/>
          <w:kern w:val="0"/>
          <w:highlight w:val="yellow"/>
          <w:lang w:val="en-US"/>
          <w14:ligatures w14:val="none"/>
        </w:rPr>
        <w:t>must be shared with operational people as early as possible in order to help</w:t>
      </w:r>
      <w:r w:rsidRPr="009F63AF">
        <w:rPr>
          <w:rFonts w:cstheme="minorHAnsi"/>
          <w:kern w:val="0"/>
          <w:highlight w:val="yellow"/>
          <w:lang w:val="en-US"/>
          <w14:ligatures w14:val="none"/>
        </w:rPr>
        <w:t xml:space="preserve"> the planning of the port passage accordingly, including the nautical services.</w:t>
      </w:r>
      <w:r>
        <w:rPr>
          <w:rFonts w:cstheme="minorHAnsi"/>
          <w:kern w:val="0"/>
          <w:lang w:val="en-US"/>
          <w14:ligatures w14:val="none"/>
        </w:rPr>
        <w:t xml:space="preserve"> </w:t>
      </w:r>
    </w:p>
    <w:p w:rsidR="00B242D3" w:rsidRDefault="00B242D3" w:rsidP="00B242D3">
      <w:pPr>
        <w:pStyle w:val="Heading4"/>
        <w:rPr>
          <w:lang w:val="en-US"/>
        </w:rPr>
      </w:pPr>
    </w:p>
    <w:p w:rsidR="00B242D3" w:rsidRPr="007D654F" w:rsidRDefault="00B242D3" w:rsidP="00B242D3">
      <w:pPr>
        <w:pStyle w:val="Heading4"/>
        <w:rPr>
          <w:highlight w:val="cyan"/>
          <w:lang w:val="en-US"/>
        </w:rPr>
      </w:pPr>
      <w:r w:rsidRPr="007D654F">
        <w:rPr>
          <w:highlight w:val="cyan"/>
          <w:lang w:val="en-US"/>
        </w:rPr>
        <w:t>Ease of data sharing – outside the port</w:t>
      </w:r>
    </w:p>
    <w:p w:rsidR="005F56A2" w:rsidRPr="007D654F" w:rsidRDefault="005F56A2" w:rsidP="005F56A2">
      <w:pPr>
        <w:pStyle w:val="para"/>
        <w:numPr>
          <w:ilvl w:val="0"/>
          <w:numId w:val="0"/>
        </w:numPr>
        <w:tabs>
          <w:tab w:val="left" w:pos="851"/>
        </w:tabs>
        <w:spacing w:line="276" w:lineRule="auto"/>
        <w:jc w:val="left"/>
        <w:rPr>
          <w:rFonts w:cs="Arial"/>
          <w:sz w:val="24"/>
          <w:highlight w:val="cyan"/>
        </w:rPr>
      </w:pPr>
      <w:r w:rsidRPr="007D654F">
        <w:rPr>
          <w:rFonts w:cs="Arial"/>
          <w:sz w:val="24"/>
          <w:highlight w:val="cyan"/>
        </w:rPr>
        <w:t xml:space="preserve">Ports need a common method to exchange operational data to connect one to many and decrease the administrative burden and the risk of human error. </w:t>
      </w:r>
    </w:p>
    <w:p w:rsidR="005F56A2" w:rsidRPr="007D654F" w:rsidRDefault="005F56A2" w:rsidP="005F56A2">
      <w:pPr>
        <w:pStyle w:val="para"/>
        <w:numPr>
          <w:ilvl w:val="0"/>
          <w:numId w:val="0"/>
        </w:numPr>
        <w:tabs>
          <w:tab w:val="left" w:pos="851"/>
        </w:tabs>
        <w:spacing w:line="276" w:lineRule="auto"/>
        <w:rPr>
          <w:rFonts w:cs="Arial"/>
          <w:sz w:val="24"/>
          <w:highlight w:val="cyan"/>
        </w:rPr>
      </w:pPr>
    </w:p>
    <w:p w:rsidR="005F56A2" w:rsidRPr="007D654F" w:rsidRDefault="005F56A2" w:rsidP="005F56A2">
      <w:pPr>
        <w:pStyle w:val="para"/>
        <w:numPr>
          <w:ilvl w:val="0"/>
          <w:numId w:val="0"/>
        </w:numPr>
        <w:tabs>
          <w:tab w:val="left" w:pos="851"/>
        </w:tabs>
        <w:spacing w:line="276" w:lineRule="auto"/>
        <w:rPr>
          <w:rFonts w:eastAsia="Times New Roman" w:cstheme="minorHAnsi"/>
          <w:sz w:val="24"/>
          <w:highlight w:val="cyan"/>
        </w:rPr>
      </w:pPr>
      <w:r w:rsidRPr="007D654F">
        <w:rPr>
          <w:rFonts w:eastAsia="Times New Roman" w:cstheme="minorHAnsi"/>
          <w:sz w:val="24"/>
          <w:highlight w:val="cyan"/>
        </w:rPr>
        <w:t>An Application Programming Interface (API) may be used to get the most up-to-date data from the best available source as and share it when needed in operations, meaning the reliability of the data used goes up.</w:t>
      </w:r>
    </w:p>
    <w:p w:rsidR="005F56A2" w:rsidRPr="007D654F" w:rsidRDefault="005F56A2" w:rsidP="005F56A2">
      <w:pPr>
        <w:pStyle w:val="para"/>
        <w:numPr>
          <w:ilvl w:val="0"/>
          <w:numId w:val="0"/>
        </w:numPr>
        <w:tabs>
          <w:tab w:val="left" w:pos="851"/>
        </w:tabs>
        <w:spacing w:line="276" w:lineRule="auto"/>
        <w:rPr>
          <w:rFonts w:eastAsia="Times New Roman" w:cstheme="minorHAnsi"/>
          <w:sz w:val="24"/>
          <w:highlight w:val="cyan"/>
        </w:rPr>
      </w:pPr>
      <w:r w:rsidRPr="007D654F">
        <w:rPr>
          <w:rFonts w:eastAsia="Times New Roman" w:cstheme="minorHAnsi"/>
          <w:sz w:val="24"/>
          <w:highlight w:val="cyan"/>
        </w:rPr>
        <w:t>The API can collect the data from:</w:t>
      </w:r>
    </w:p>
    <w:p w:rsidR="0057048D" w:rsidRPr="007D654F" w:rsidRDefault="0057048D" w:rsidP="0062749B">
      <w:pPr>
        <w:pStyle w:val="para"/>
        <w:numPr>
          <w:ilvl w:val="0"/>
          <w:numId w:val="40"/>
        </w:numPr>
        <w:tabs>
          <w:tab w:val="left" w:pos="851"/>
        </w:tabs>
        <w:spacing w:line="276" w:lineRule="auto"/>
        <w:rPr>
          <w:rFonts w:eastAsia="Times New Roman" w:cstheme="minorHAnsi"/>
          <w:sz w:val="24"/>
          <w:highlight w:val="cyan"/>
        </w:rPr>
      </w:pPr>
      <w:r w:rsidRPr="007D654F">
        <w:rPr>
          <w:rFonts w:eastAsia="Times New Roman" w:cstheme="minorHAnsi"/>
          <w:sz w:val="24"/>
          <w:highlight w:val="cyan"/>
        </w:rPr>
        <w:t>Port Community System (PCS)</w:t>
      </w:r>
    </w:p>
    <w:p w:rsidR="0057048D" w:rsidRPr="0067027B" w:rsidRDefault="0057048D" w:rsidP="0062749B">
      <w:pPr>
        <w:pStyle w:val="para"/>
        <w:numPr>
          <w:ilvl w:val="0"/>
          <w:numId w:val="40"/>
        </w:numPr>
        <w:tabs>
          <w:tab w:val="left" w:pos="851"/>
        </w:tabs>
        <w:spacing w:line="276" w:lineRule="auto"/>
        <w:rPr>
          <w:rFonts w:eastAsia="Times New Roman" w:cstheme="minorHAnsi"/>
          <w:sz w:val="24"/>
          <w:highlight w:val="cyan"/>
          <w:lang w:val="de-DE"/>
        </w:rPr>
      </w:pPr>
      <w:r w:rsidRPr="0067027B">
        <w:rPr>
          <w:rFonts w:eastAsia="Times New Roman" w:cstheme="minorHAnsi"/>
          <w:sz w:val="24"/>
          <w:highlight w:val="cyan"/>
          <w:lang w:val="de-DE"/>
        </w:rPr>
        <w:t>Port Management Information System (PMIS)</w:t>
      </w:r>
    </w:p>
    <w:p w:rsidR="007D654F" w:rsidRPr="007D654F" w:rsidRDefault="007D654F" w:rsidP="0062749B">
      <w:pPr>
        <w:pStyle w:val="para"/>
        <w:numPr>
          <w:ilvl w:val="0"/>
          <w:numId w:val="40"/>
        </w:numPr>
        <w:tabs>
          <w:tab w:val="left" w:pos="851"/>
        </w:tabs>
        <w:spacing w:line="276" w:lineRule="auto"/>
        <w:rPr>
          <w:rFonts w:eastAsia="Times New Roman" w:cstheme="minorHAnsi"/>
          <w:sz w:val="24"/>
          <w:highlight w:val="cyan"/>
        </w:rPr>
      </w:pPr>
      <w:r w:rsidRPr="007D654F">
        <w:rPr>
          <w:rFonts w:eastAsia="Times New Roman" w:cstheme="minorHAnsi"/>
          <w:sz w:val="24"/>
          <w:highlight w:val="cyan"/>
        </w:rPr>
        <w:t>Maritime Single Window (if used as PCS)</w:t>
      </w:r>
    </w:p>
    <w:p w:rsidR="007D654F" w:rsidRDefault="007D654F" w:rsidP="00A0155B">
      <w:pPr>
        <w:pStyle w:val="Heading4"/>
        <w:rPr>
          <w:lang w:val="en-US"/>
        </w:rPr>
      </w:pPr>
    </w:p>
    <w:p w:rsidR="00A0155B" w:rsidRDefault="00A0155B" w:rsidP="00A0155B">
      <w:pPr>
        <w:pStyle w:val="Heading4"/>
        <w:rPr>
          <w:lang w:val="en-US"/>
        </w:rPr>
      </w:pPr>
      <w:r>
        <w:rPr>
          <w:lang w:val="en-US"/>
        </w:rPr>
        <w:t>Ease of data sharing</w:t>
      </w:r>
      <w:r w:rsidR="003C2DA7">
        <w:rPr>
          <w:lang w:val="en-US"/>
        </w:rPr>
        <w:t xml:space="preserve"> – inside the port</w:t>
      </w:r>
    </w:p>
    <w:p w:rsidR="007D654F" w:rsidRPr="007D654F" w:rsidRDefault="00D37BDF" w:rsidP="001E3DB8">
      <w:pPr>
        <w:spacing w:after="0" w:line="276" w:lineRule="auto"/>
        <w:jc w:val="both"/>
        <w:rPr>
          <w:lang w:val="en-US"/>
        </w:rPr>
      </w:pPr>
      <w:r w:rsidRPr="00027202">
        <w:rPr>
          <w:highlight w:val="cyan"/>
          <w:lang w:val="en-US"/>
        </w:rPr>
        <w:t>A centralized information platform is essential to enable coordinated decision making</w:t>
      </w:r>
      <w:r>
        <w:rPr>
          <w:highlight w:val="cyan"/>
          <w:lang w:val="en-US"/>
        </w:rPr>
        <w:t>; a</w:t>
      </w:r>
      <w:r w:rsidR="006146FF">
        <w:rPr>
          <w:highlight w:val="cyan"/>
          <w:lang w:val="en-US"/>
        </w:rPr>
        <w:t xml:space="preserve">llowing all parties to look at the same times </w:t>
      </w:r>
      <w:r w:rsidR="006146FF" w:rsidRPr="001E3DB8">
        <w:rPr>
          <w:highlight w:val="cyan"/>
          <w:lang w:val="en-US"/>
        </w:rPr>
        <w:t xml:space="preserve">is </w:t>
      </w:r>
      <w:r w:rsidR="001E3DB8" w:rsidRPr="001E3DB8">
        <w:rPr>
          <w:highlight w:val="cyan"/>
          <w:lang w:val="en-US"/>
        </w:rPr>
        <w:t>fundamental.</w:t>
      </w:r>
      <w:r w:rsidR="001E3DB8">
        <w:rPr>
          <w:lang w:val="en-US"/>
        </w:rPr>
        <w:t xml:space="preserve"> </w:t>
      </w:r>
      <w:r w:rsidR="00A0155B" w:rsidRPr="001E3DB8">
        <w:rPr>
          <w:lang w:val="en-US"/>
        </w:rPr>
        <w:t xml:space="preserve">For large ports, where several services may be needed, and where ships may call in multiple terminals, it is obvious that the coordination process can become very complex.. </w:t>
      </w:r>
      <w:r w:rsidR="00A0155B" w:rsidRPr="007D654F">
        <w:rPr>
          <w:lang w:val="en-US"/>
        </w:rPr>
        <w:t>For small ports, this</w:t>
      </w:r>
    </w:p>
    <w:p w:rsidR="00A0155B" w:rsidRPr="007D654F" w:rsidRDefault="00A0155B" w:rsidP="001E3DB8">
      <w:pPr>
        <w:spacing w:after="0" w:line="276" w:lineRule="auto"/>
        <w:jc w:val="both"/>
        <w:rPr>
          <w:lang w:val="en-US"/>
        </w:rPr>
      </w:pPr>
      <w:r w:rsidRPr="007D654F">
        <w:rPr>
          <w:lang w:val="en-US"/>
        </w:rPr>
        <w:t xml:space="preserve">process is simpler and may not need any special support systems. </w:t>
      </w:r>
    </w:p>
    <w:p w:rsidR="00A0155B" w:rsidRPr="00D46129" w:rsidRDefault="00A0155B" w:rsidP="008A5922">
      <w:pPr>
        <w:pStyle w:val="BodyText0"/>
        <w:spacing w:after="0" w:line="276" w:lineRule="auto"/>
        <w:rPr>
          <w:sz w:val="24"/>
          <w:szCs w:val="24"/>
        </w:rPr>
      </w:pPr>
      <w:r w:rsidRPr="00D46129">
        <w:rPr>
          <w:sz w:val="24"/>
          <w:szCs w:val="24"/>
        </w:rPr>
        <w:t>The</w:t>
      </w:r>
      <w:r w:rsidR="001F1BB5">
        <w:rPr>
          <w:sz w:val="24"/>
          <w:szCs w:val="24"/>
        </w:rPr>
        <w:t xml:space="preserve"> </w:t>
      </w:r>
      <w:r w:rsidR="001F1BB5" w:rsidRPr="00924ACC">
        <w:rPr>
          <w:sz w:val="24"/>
          <w:szCs w:val="24"/>
          <w:highlight w:val="yellow"/>
        </w:rPr>
        <w:t>electronic</w:t>
      </w:r>
      <w:r w:rsidRPr="00D46129">
        <w:rPr>
          <w:sz w:val="24"/>
          <w:szCs w:val="24"/>
        </w:rPr>
        <w:t xml:space="preserve"> exchange of dat</w:t>
      </w:r>
      <w:r w:rsidR="004D2AE8">
        <w:rPr>
          <w:sz w:val="24"/>
          <w:szCs w:val="24"/>
        </w:rPr>
        <w:t>a</w:t>
      </w:r>
      <w:r w:rsidRPr="00D46129">
        <w:rPr>
          <w:sz w:val="24"/>
          <w:szCs w:val="24"/>
        </w:rPr>
        <w:t xml:space="preserve"> between parties</w:t>
      </w:r>
      <w:r w:rsidR="004D2AE8" w:rsidRPr="004D2AE8">
        <w:rPr>
          <w:sz w:val="24"/>
          <w:szCs w:val="24"/>
          <w:highlight w:val="yellow"/>
        </w:rPr>
        <w:t>,</w:t>
      </w:r>
      <w:r w:rsidRPr="00D46129">
        <w:rPr>
          <w:sz w:val="24"/>
          <w:szCs w:val="24"/>
        </w:rPr>
        <w:t xml:space="preserve"> however</w:t>
      </w:r>
      <w:r w:rsidRPr="00F16181">
        <w:rPr>
          <w:sz w:val="24"/>
          <w:szCs w:val="24"/>
          <w:highlight w:val="yellow"/>
        </w:rPr>
        <w:t xml:space="preserve">, </w:t>
      </w:r>
      <w:r w:rsidR="004D2AE8" w:rsidRPr="00F16181">
        <w:rPr>
          <w:sz w:val="24"/>
          <w:szCs w:val="24"/>
          <w:highlight w:val="yellow"/>
        </w:rPr>
        <w:t xml:space="preserve">has </w:t>
      </w:r>
      <w:r w:rsidRPr="00F16181">
        <w:rPr>
          <w:sz w:val="24"/>
          <w:szCs w:val="24"/>
          <w:highlight w:val="yellow"/>
        </w:rPr>
        <w:t xml:space="preserve">benefits </w:t>
      </w:r>
      <w:r w:rsidR="004D2AE8" w:rsidRPr="00F16181">
        <w:rPr>
          <w:sz w:val="24"/>
          <w:szCs w:val="24"/>
          <w:highlight w:val="yellow"/>
        </w:rPr>
        <w:t>for all ports</w:t>
      </w:r>
      <w:r w:rsidR="00F16181" w:rsidRPr="00F16181">
        <w:rPr>
          <w:sz w:val="24"/>
          <w:szCs w:val="24"/>
          <w:highlight w:val="yellow"/>
        </w:rPr>
        <w:t>, including the following:</w:t>
      </w:r>
    </w:p>
    <w:p w:rsidR="00A0155B" w:rsidRPr="00D46129" w:rsidRDefault="00A0155B" w:rsidP="0062749B">
      <w:pPr>
        <w:pStyle w:val="ListParagraph"/>
        <w:numPr>
          <w:ilvl w:val="0"/>
          <w:numId w:val="9"/>
        </w:numPr>
        <w:spacing w:after="0" w:line="276" w:lineRule="auto"/>
        <w:rPr>
          <w:lang w:val="en-US"/>
        </w:rPr>
      </w:pPr>
      <w:r w:rsidRPr="00D46129">
        <w:rPr>
          <w:lang w:val="en-US"/>
        </w:rPr>
        <w:t>A reduction of telephone calls</w:t>
      </w:r>
    </w:p>
    <w:p w:rsidR="00A0155B" w:rsidRPr="00D46129" w:rsidRDefault="00A0155B" w:rsidP="0062749B">
      <w:pPr>
        <w:pStyle w:val="ListParagraph"/>
        <w:numPr>
          <w:ilvl w:val="0"/>
          <w:numId w:val="9"/>
        </w:numPr>
        <w:spacing w:after="0" w:line="276" w:lineRule="auto"/>
        <w:rPr>
          <w:lang w:val="en-US"/>
        </w:rPr>
      </w:pPr>
      <w:r w:rsidRPr="00D46129">
        <w:rPr>
          <w:lang w:val="en-US"/>
        </w:rPr>
        <w:t>An acknowledgement that the information was received can be returned automatically.</w:t>
      </w:r>
    </w:p>
    <w:p w:rsidR="00442493" w:rsidRDefault="00215D5E" w:rsidP="0062749B">
      <w:pPr>
        <w:pStyle w:val="ListParagraph"/>
        <w:numPr>
          <w:ilvl w:val="0"/>
          <w:numId w:val="9"/>
        </w:numPr>
        <w:spacing w:after="0" w:line="276" w:lineRule="auto"/>
        <w:rPr>
          <w:lang w:val="en-US"/>
        </w:rPr>
      </w:pPr>
      <w:r w:rsidRPr="00215D5E">
        <w:rPr>
          <w:highlight w:val="yellow"/>
          <w:lang w:val="en-US"/>
        </w:rPr>
        <w:t>A</w:t>
      </w:r>
      <w:r w:rsidR="00A0155B" w:rsidRPr="00215D5E">
        <w:rPr>
          <w:highlight w:val="yellow"/>
          <w:lang w:val="en-US"/>
        </w:rPr>
        <w:t>voids</w:t>
      </w:r>
      <w:r w:rsidR="00A0155B" w:rsidRPr="00442493">
        <w:rPr>
          <w:lang w:val="en-US"/>
        </w:rPr>
        <w:t xml:space="preserve"> dependency on email systems and associated problems, e.g. when operators are on leave, when mail is caught by spam filters, or if mails are overlooked etc.</w:t>
      </w:r>
    </w:p>
    <w:p w:rsidR="00215D5E" w:rsidRPr="00596877" w:rsidRDefault="00215D5E" w:rsidP="0062749B">
      <w:pPr>
        <w:pStyle w:val="ListParagraph"/>
        <w:numPr>
          <w:ilvl w:val="0"/>
          <w:numId w:val="9"/>
        </w:numPr>
        <w:spacing w:after="0" w:line="276" w:lineRule="auto"/>
        <w:rPr>
          <w:highlight w:val="yellow"/>
          <w:lang w:val="en-US"/>
        </w:rPr>
      </w:pPr>
      <w:r w:rsidRPr="00596877">
        <w:rPr>
          <w:highlight w:val="yellow"/>
          <w:lang w:val="en-US"/>
        </w:rPr>
        <w:t>All involved are on the same page and are not working with outdated informa</w:t>
      </w:r>
      <w:r w:rsidR="00596877" w:rsidRPr="00596877">
        <w:rPr>
          <w:highlight w:val="yellow"/>
          <w:lang w:val="en-US"/>
        </w:rPr>
        <w:t>tion</w:t>
      </w:r>
    </w:p>
    <w:p w:rsidR="00442493" w:rsidRPr="00442493" w:rsidRDefault="00442493" w:rsidP="008A5922">
      <w:pPr>
        <w:spacing w:after="0" w:line="276" w:lineRule="auto"/>
        <w:rPr>
          <w:lang w:val="en-US"/>
        </w:rPr>
      </w:pPr>
    </w:p>
    <w:p w:rsidR="00370AE6" w:rsidRDefault="00A0155B" w:rsidP="008A5922">
      <w:pPr>
        <w:spacing w:after="0" w:line="276" w:lineRule="auto"/>
        <w:rPr>
          <w:lang w:val="en-US"/>
        </w:rPr>
      </w:pPr>
      <w:r w:rsidRPr="00370AE6">
        <w:rPr>
          <w:lang w:val="en-US"/>
        </w:rPr>
        <w:t>Therefore, for the in-port coordination process for both s</w:t>
      </w:r>
      <w:r w:rsidRPr="00596877">
        <w:rPr>
          <w:highlight w:val="yellow"/>
          <w:lang w:val="en-US"/>
        </w:rPr>
        <w:t>mall</w:t>
      </w:r>
      <w:r w:rsidR="00596877" w:rsidRPr="00596877">
        <w:rPr>
          <w:highlight w:val="yellow"/>
          <w:lang w:val="en-US"/>
        </w:rPr>
        <w:t>er</w:t>
      </w:r>
      <w:r w:rsidRPr="00370AE6">
        <w:rPr>
          <w:lang w:val="en-US"/>
        </w:rPr>
        <w:t xml:space="preserve"> and lar</w:t>
      </w:r>
      <w:r w:rsidRPr="00596877">
        <w:rPr>
          <w:highlight w:val="yellow"/>
          <w:lang w:val="en-US"/>
        </w:rPr>
        <w:t>ge</w:t>
      </w:r>
      <w:r w:rsidR="00596877" w:rsidRPr="00596877">
        <w:rPr>
          <w:highlight w:val="yellow"/>
          <w:lang w:val="en-US"/>
        </w:rPr>
        <w:t>r</w:t>
      </w:r>
      <w:r w:rsidRPr="00370AE6">
        <w:rPr>
          <w:lang w:val="en-US"/>
        </w:rPr>
        <w:t xml:space="preserve"> ports, a software support platform may be useful. </w:t>
      </w:r>
    </w:p>
    <w:p w:rsidR="00370AE6" w:rsidRDefault="00A0155B" w:rsidP="008A5922">
      <w:pPr>
        <w:spacing w:after="0" w:line="276" w:lineRule="auto"/>
        <w:rPr>
          <w:lang w:val="en-US"/>
        </w:rPr>
      </w:pPr>
      <w:r w:rsidRPr="00370AE6">
        <w:rPr>
          <w:lang w:val="en-US"/>
        </w:rPr>
        <w:t>Large</w:t>
      </w:r>
      <w:r w:rsidR="00EC5C92">
        <w:rPr>
          <w:lang w:val="en-US"/>
        </w:rPr>
        <w:t>r</w:t>
      </w:r>
      <w:r w:rsidRPr="00370AE6">
        <w:rPr>
          <w:lang w:val="en-US"/>
        </w:rPr>
        <w:t xml:space="preserve"> ports may have </w:t>
      </w:r>
      <w:r w:rsidR="00A927E9">
        <w:rPr>
          <w:lang w:val="en-US"/>
        </w:rPr>
        <w:t xml:space="preserve">a port platform, called </w:t>
      </w:r>
      <w:r w:rsidRPr="00370AE6">
        <w:rPr>
          <w:lang w:val="en-US"/>
        </w:rPr>
        <w:t>Port Community System</w:t>
      </w:r>
      <w:r w:rsidR="00B04690" w:rsidRPr="00370AE6">
        <w:rPr>
          <w:lang w:val="en-US"/>
        </w:rPr>
        <w:t xml:space="preserve"> (PCS)</w:t>
      </w:r>
      <w:r w:rsidRPr="00370AE6">
        <w:rPr>
          <w:lang w:val="en-US"/>
        </w:rPr>
        <w:t xml:space="preserve"> (examples Port of </w:t>
      </w:r>
      <w:r w:rsidR="00B04690" w:rsidRPr="00370AE6">
        <w:rPr>
          <w:lang w:val="en-US"/>
        </w:rPr>
        <w:t xml:space="preserve">Algeciras, </w:t>
      </w:r>
      <w:r w:rsidRPr="00370AE6">
        <w:rPr>
          <w:lang w:val="en-US"/>
        </w:rPr>
        <w:t>Gothenburg, Rotterdam</w:t>
      </w:r>
      <w:r w:rsidR="00B04690" w:rsidRPr="00370AE6">
        <w:rPr>
          <w:lang w:val="en-US"/>
        </w:rPr>
        <w:t>).</w:t>
      </w:r>
      <w:r w:rsidR="00370AE6">
        <w:rPr>
          <w:lang w:val="en-US"/>
        </w:rPr>
        <w:t xml:space="preserve"> </w:t>
      </w:r>
    </w:p>
    <w:p w:rsidR="00A0155B" w:rsidRPr="00370AE6" w:rsidRDefault="00A0155B" w:rsidP="008A5922">
      <w:pPr>
        <w:spacing w:after="0" w:line="276" w:lineRule="auto"/>
        <w:rPr>
          <w:lang w:val="en-US"/>
        </w:rPr>
      </w:pPr>
      <w:r w:rsidRPr="00370AE6">
        <w:rPr>
          <w:lang w:val="en-US"/>
        </w:rPr>
        <w:t>Smaller ports may not have a</w:t>
      </w:r>
      <w:r w:rsidR="00256A11" w:rsidRPr="00370AE6">
        <w:rPr>
          <w:lang w:val="en-US"/>
        </w:rPr>
        <w:t xml:space="preserve"> </w:t>
      </w:r>
      <w:r w:rsidRPr="00370AE6">
        <w:rPr>
          <w:lang w:val="en-US"/>
        </w:rPr>
        <w:t xml:space="preserve">PCS, </w:t>
      </w:r>
      <w:r w:rsidRPr="00EC5C92">
        <w:rPr>
          <w:highlight w:val="yellow"/>
          <w:lang w:val="en-US"/>
        </w:rPr>
        <w:t xml:space="preserve">and </w:t>
      </w:r>
      <w:r w:rsidR="00EC5C92" w:rsidRPr="00EC5C92">
        <w:rPr>
          <w:highlight w:val="yellow"/>
          <w:lang w:val="en-US"/>
        </w:rPr>
        <w:t>may</w:t>
      </w:r>
      <w:r w:rsidR="00EC5C92">
        <w:rPr>
          <w:lang w:val="en-US"/>
        </w:rPr>
        <w:t xml:space="preserve"> also </w:t>
      </w:r>
      <w:r w:rsidRPr="00370AE6">
        <w:rPr>
          <w:lang w:val="en-US"/>
        </w:rPr>
        <w:t>have limited IT resources. Options are:</w:t>
      </w:r>
    </w:p>
    <w:p w:rsidR="00A0155B" w:rsidRPr="00A80B64" w:rsidRDefault="00A0155B" w:rsidP="0062749B">
      <w:pPr>
        <w:pStyle w:val="BodyText0"/>
        <w:numPr>
          <w:ilvl w:val="0"/>
          <w:numId w:val="10"/>
        </w:numPr>
        <w:spacing w:before="0" w:after="0" w:line="276" w:lineRule="auto"/>
        <w:rPr>
          <w:sz w:val="24"/>
          <w:szCs w:val="24"/>
          <w:highlight w:val="cyan"/>
        </w:rPr>
      </w:pPr>
      <w:r w:rsidRPr="00D46129">
        <w:rPr>
          <w:sz w:val="24"/>
          <w:szCs w:val="24"/>
        </w:rPr>
        <w:t>Connect to a M</w:t>
      </w:r>
      <w:r w:rsidR="002A1634">
        <w:rPr>
          <w:sz w:val="24"/>
          <w:szCs w:val="24"/>
        </w:rPr>
        <w:t>aritime Single Window</w:t>
      </w:r>
      <w:r w:rsidRPr="00D46129">
        <w:rPr>
          <w:sz w:val="24"/>
          <w:szCs w:val="24"/>
        </w:rPr>
        <w:t xml:space="preserve"> and use it as a PCS </w:t>
      </w:r>
      <w:r w:rsidRPr="00A80B64">
        <w:rPr>
          <w:sz w:val="24"/>
          <w:szCs w:val="24"/>
          <w:highlight w:val="cyan"/>
        </w:rPr>
        <w:t>(</w:t>
      </w:r>
      <w:r w:rsidR="00A00950" w:rsidRPr="00A80B64">
        <w:rPr>
          <w:sz w:val="24"/>
          <w:szCs w:val="24"/>
          <w:highlight w:val="cyan"/>
        </w:rPr>
        <w:t xml:space="preserve">e.g., </w:t>
      </w:r>
      <w:r w:rsidRPr="00A80B64">
        <w:rPr>
          <w:sz w:val="24"/>
          <w:szCs w:val="24"/>
          <w:highlight w:val="cyan"/>
        </w:rPr>
        <w:t>USA, Norway, Finland)</w:t>
      </w:r>
    </w:p>
    <w:p w:rsidR="00A0155B" w:rsidRPr="00D46129" w:rsidRDefault="00A0155B" w:rsidP="0062749B">
      <w:pPr>
        <w:pStyle w:val="BodyText0"/>
        <w:numPr>
          <w:ilvl w:val="0"/>
          <w:numId w:val="10"/>
        </w:numPr>
        <w:spacing w:before="0" w:after="0" w:line="276" w:lineRule="auto"/>
        <w:rPr>
          <w:sz w:val="24"/>
          <w:szCs w:val="24"/>
        </w:rPr>
      </w:pPr>
      <w:r w:rsidRPr="00D46129">
        <w:rPr>
          <w:sz w:val="24"/>
          <w:szCs w:val="24"/>
        </w:rPr>
        <w:t xml:space="preserve">Connect to a common commercial contact as PCS </w:t>
      </w:r>
      <w:r w:rsidR="008F6A3E">
        <w:rPr>
          <w:sz w:val="24"/>
          <w:szCs w:val="24"/>
        </w:rPr>
        <w:t>(</w:t>
      </w:r>
      <w:r w:rsidR="008F6A3E" w:rsidRPr="008F6A3E">
        <w:rPr>
          <w:sz w:val="24"/>
          <w:szCs w:val="24"/>
          <w:highlight w:val="cyan"/>
        </w:rPr>
        <w:t>example in which port ASK ORNULF)</w:t>
      </w:r>
    </w:p>
    <w:p w:rsidR="00A0155B" w:rsidRPr="00D46129" w:rsidRDefault="00A0155B" w:rsidP="0062749B">
      <w:pPr>
        <w:pStyle w:val="BodyText0"/>
        <w:numPr>
          <w:ilvl w:val="0"/>
          <w:numId w:val="10"/>
        </w:numPr>
        <w:spacing w:before="0" w:after="0" w:line="276" w:lineRule="auto"/>
        <w:rPr>
          <w:sz w:val="24"/>
          <w:szCs w:val="24"/>
        </w:rPr>
      </w:pPr>
      <w:r w:rsidRPr="00D46129">
        <w:rPr>
          <w:sz w:val="24"/>
          <w:szCs w:val="24"/>
        </w:rPr>
        <w:t>Connect to the PCS of the national authority</w:t>
      </w:r>
      <w:r w:rsidR="007638C8">
        <w:rPr>
          <w:sz w:val="24"/>
          <w:szCs w:val="24"/>
        </w:rPr>
        <w:t xml:space="preserve"> </w:t>
      </w:r>
      <w:r w:rsidR="007638C8" w:rsidRPr="00A80B64">
        <w:rPr>
          <w:sz w:val="24"/>
          <w:szCs w:val="24"/>
          <w:highlight w:val="cyan"/>
        </w:rPr>
        <w:t xml:space="preserve">(e.g., </w:t>
      </w:r>
      <w:r w:rsidR="00A80B64" w:rsidRPr="00A80B64">
        <w:rPr>
          <w:sz w:val="24"/>
          <w:szCs w:val="24"/>
          <w:highlight w:val="cyan"/>
        </w:rPr>
        <w:t>South Africa</w:t>
      </w:r>
      <w:r w:rsidR="00E10235" w:rsidRPr="00A80B64">
        <w:rPr>
          <w:sz w:val="24"/>
          <w:szCs w:val="24"/>
          <w:highlight w:val="cyan"/>
        </w:rPr>
        <w:t>)</w:t>
      </w:r>
    </w:p>
    <w:p w:rsidR="007D654F" w:rsidRDefault="007D654F" w:rsidP="001674C9">
      <w:pPr>
        <w:spacing w:after="0" w:line="276" w:lineRule="auto"/>
        <w:rPr>
          <w:highlight w:val="yellow"/>
          <w:lang w:val="en-US"/>
        </w:rPr>
      </w:pPr>
    </w:p>
    <w:p w:rsidR="00DB3832" w:rsidRDefault="00DB3832" w:rsidP="001674C9">
      <w:pPr>
        <w:spacing w:after="0" w:line="276" w:lineRule="auto"/>
        <w:rPr>
          <w:lang w:val="en-US"/>
        </w:rPr>
      </w:pPr>
      <w:r w:rsidRPr="00CA2FB2">
        <w:rPr>
          <w:highlight w:val="yellow"/>
          <w:lang w:val="en-US"/>
        </w:rPr>
        <w:t>To explain the difference between a P</w:t>
      </w:r>
      <w:r w:rsidR="00700C50" w:rsidRPr="00CA2FB2">
        <w:rPr>
          <w:highlight w:val="yellow"/>
          <w:lang w:val="en-US"/>
        </w:rPr>
        <w:t>ort Community System (P</w:t>
      </w:r>
      <w:r w:rsidRPr="00CA2FB2">
        <w:rPr>
          <w:highlight w:val="yellow"/>
          <w:lang w:val="en-US"/>
        </w:rPr>
        <w:t>CS</w:t>
      </w:r>
      <w:r w:rsidR="00700C50" w:rsidRPr="00CA2FB2">
        <w:rPr>
          <w:highlight w:val="yellow"/>
          <w:lang w:val="en-US"/>
        </w:rPr>
        <w:t>) and Maritime Single Window (MSW)</w:t>
      </w:r>
      <w:r w:rsidRPr="00CA2FB2">
        <w:rPr>
          <w:highlight w:val="yellow"/>
          <w:lang w:val="en-US"/>
        </w:rPr>
        <w:t>:</w:t>
      </w:r>
      <w:r>
        <w:rPr>
          <w:lang w:val="en-US"/>
        </w:rPr>
        <w:t xml:space="preserve"> </w:t>
      </w:r>
    </w:p>
    <w:p w:rsidR="001674C9" w:rsidRPr="000904FC" w:rsidRDefault="00DB3832" w:rsidP="0062749B">
      <w:pPr>
        <w:pStyle w:val="ListParagraph"/>
        <w:numPr>
          <w:ilvl w:val="0"/>
          <w:numId w:val="33"/>
        </w:numPr>
        <w:spacing w:after="0" w:line="276" w:lineRule="auto"/>
        <w:rPr>
          <w:lang w:val="en-US"/>
        </w:rPr>
      </w:pPr>
      <w:r w:rsidRPr="000904FC">
        <w:rPr>
          <w:lang w:val="en-US"/>
        </w:rPr>
        <w:t xml:space="preserve">A </w:t>
      </w:r>
      <w:r w:rsidR="001674C9" w:rsidRPr="000904FC">
        <w:rPr>
          <w:lang w:val="en-US"/>
        </w:rPr>
        <w:t xml:space="preserve">MSW is business to government data. Run by administration or authority on a national level. It collects all mandatory FAL data based on national law what a ship has to report. </w:t>
      </w:r>
    </w:p>
    <w:p w:rsidR="000904FC" w:rsidRPr="000904FC" w:rsidRDefault="000904FC" w:rsidP="0062749B">
      <w:pPr>
        <w:pStyle w:val="ListParagraph"/>
        <w:numPr>
          <w:ilvl w:val="0"/>
          <w:numId w:val="33"/>
        </w:numPr>
        <w:spacing w:after="0" w:line="276" w:lineRule="auto"/>
        <w:rPr>
          <w:lang w:val="en-US"/>
        </w:rPr>
      </w:pPr>
      <w:r w:rsidRPr="000904FC">
        <w:rPr>
          <w:lang w:val="en-US"/>
        </w:rPr>
        <w:t xml:space="preserve">A PCS operated by private operators. </w:t>
      </w:r>
      <w:r w:rsidR="00CA2FB2" w:rsidRPr="008313E6">
        <w:rPr>
          <w:highlight w:val="yellow"/>
          <w:lang w:val="en-US"/>
        </w:rPr>
        <w:t>It</w:t>
      </w:r>
      <w:r w:rsidR="00CA2FB2">
        <w:rPr>
          <w:lang w:val="en-US"/>
        </w:rPr>
        <w:t xml:space="preserve"> l</w:t>
      </w:r>
      <w:r w:rsidRPr="000904FC">
        <w:rPr>
          <w:lang w:val="en-US"/>
        </w:rPr>
        <w:t xml:space="preserve">ooks similar to </w:t>
      </w:r>
      <w:r w:rsidR="00CA2FB2" w:rsidRPr="008313E6">
        <w:rPr>
          <w:highlight w:val="yellow"/>
          <w:lang w:val="en-US"/>
        </w:rPr>
        <w:t>a</w:t>
      </w:r>
      <w:r w:rsidR="00CA2FB2">
        <w:rPr>
          <w:lang w:val="en-US"/>
        </w:rPr>
        <w:t xml:space="preserve"> </w:t>
      </w:r>
      <w:r w:rsidRPr="000904FC">
        <w:rPr>
          <w:lang w:val="en-US"/>
        </w:rPr>
        <w:t>MSW and has</w:t>
      </w:r>
      <w:r w:rsidR="008313E6">
        <w:rPr>
          <w:lang w:val="en-US"/>
        </w:rPr>
        <w:t xml:space="preserve"> </w:t>
      </w:r>
      <w:r w:rsidR="008313E6" w:rsidRPr="008313E6">
        <w:rPr>
          <w:highlight w:val="yellow"/>
          <w:lang w:val="en-US"/>
        </w:rPr>
        <w:t>the</w:t>
      </w:r>
      <w:r w:rsidRPr="000904FC">
        <w:rPr>
          <w:lang w:val="en-US"/>
        </w:rPr>
        <w:t xml:space="preserve"> same functionality. </w:t>
      </w:r>
      <w:r w:rsidR="004318F0" w:rsidRPr="008D55DB">
        <w:rPr>
          <w:highlight w:val="yellow"/>
          <w:lang w:val="en-US"/>
        </w:rPr>
        <w:t>It</w:t>
      </w:r>
      <w:r w:rsidR="004318F0">
        <w:rPr>
          <w:lang w:val="en-US"/>
        </w:rPr>
        <w:t xml:space="preserve"> c</w:t>
      </w:r>
      <w:r w:rsidRPr="000904FC">
        <w:rPr>
          <w:lang w:val="en-US"/>
        </w:rPr>
        <w:t xml:space="preserve">an be used as a front end for </w:t>
      </w:r>
      <w:r w:rsidR="00543D8E" w:rsidRPr="00543D8E">
        <w:rPr>
          <w:highlight w:val="yellow"/>
          <w:lang w:val="en-US"/>
        </w:rPr>
        <w:t>MSW</w:t>
      </w:r>
      <w:r w:rsidRPr="00543D8E">
        <w:rPr>
          <w:highlight w:val="yellow"/>
          <w:lang w:val="en-US"/>
        </w:rPr>
        <w:t>,</w:t>
      </w:r>
      <w:r w:rsidRPr="000904FC">
        <w:rPr>
          <w:lang w:val="en-US"/>
        </w:rPr>
        <w:t xml:space="preserve"> so mandatory reporting can be done through </w:t>
      </w:r>
      <w:r w:rsidR="00D14B12" w:rsidRPr="00D14B12">
        <w:rPr>
          <w:highlight w:val="yellow"/>
          <w:lang w:val="en-US"/>
        </w:rPr>
        <w:t>the</w:t>
      </w:r>
      <w:r w:rsidR="00D14B12">
        <w:rPr>
          <w:lang w:val="en-US"/>
        </w:rPr>
        <w:t xml:space="preserve"> </w:t>
      </w:r>
      <w:r w:rsidRPr="000904FC">
        <w:rPr>
          <w:lang w:val="en-US"/>
        </w:rPr>
        <w:t xml:space="preserve">PCS. </w:t>
      </w:r>
      <w:r w:rsidR="00543D8E" w:rsidRPr="00543D8E">
        <w:rPr>
          <w:highlight w:val="yellow"/>
          <w:lang w:val="en-US"/>
        </w:rPr>
        <w:t xml:space="preserve">The </w:t>
      </w:r>
      <w:r w:rsidR="00543D8E" w:rsidRPr="00D14B12">
        <w:rPr>
          <w:highlight w:val="yellow"/>
          <w:lang w:val="en-US"/>
        </w:rPr>
        <w:t>PCS is t</w:t>
      </w:r>
      <w:r w:rsidRPr="00D14B12">
        <w:rPr>
          <w:highlight w:val="yellow"/>
          <w:lang w:val="en-US"/>
        </w:rPr>
        <w:t>ypically</w:t>
      </w:r>
      <w:r w:rsidRPr="000904FC">
        <w:rPr>
          <w:lang w:val="en-US"/>
        </w:rPr>
        <w:t xml:space="preserve"> used within the port, and normally used as a commercial platform for logistics and port operations. </w:t>
      </w:r>
      <w:r w:rsidR="00DB52F6">
        <w:rPr>
          <w:lang w:val="en-US"/>
        </w:rPr>
        <w:t xml:space="preserve">A PCS can integrate a </w:t>
      </w:r>
      <w:r w:rsidR="00C56D6A">
        <w:rPr>
          <w:lang w:val="en-US"/>
        </w:rPr>
        <w:t xml:space="preserve">Port </w:t>
      </w:r>
      <w:r w:rsidR="00C71206" w:rsidRPr="00C71206">
        <w:rPr>
          <w:highlight w:val="yellow"/>
          <w:lang w:val="en-US"/>
        </w:rPr>
        <w:t>M</w:t>
      </w:r>
      <w:r w:rsidR="00C56D6A">
        <w:rPr>
          <w:lang w:val="en-US"/>
        </w:rPr>
        <w:t xml:space="preserve">anagement Information System (PMIS) and Terminal Operating System (TOS) and can </w:t>
      </w:r>
      <w:r w:rsidR="00A30D30">
        <w:rPr>
          <w:lang w:val="en-US"/>
        </w:rPr>
        <w:t xml:space="preserve"> be connected to VTS. </w:t>
      </w:r>
    </w:p>
    <w:p w:rsidR="000904FC" w:rsidRDefault="000904FC" w:rsidP="000904FC">
      <w:pPr>
        <w:spacing w:after="0" w:line="276" w:lineRule="auto"/>
        <w:rPr>
          <w:lang w:val="en-US"/>
        </w:rPr>
      </w:pPr>
    </w:p>
    <w:p w:rsidR="00A0155B" w:rsidRPr="000904FC" w:rsidRDefault="00A0155B" w:rsidP="000904FC">
      <w:pPr>
        <w:spacing w:after="0" w:line="276" w:lineRule="auto"/>
        <w:rPr>
          <w:lang w:val="en-US"/>
        </w:rPr>
      </w:pPr>
      <w:r w:rsidRPr="000904FC">
        <w:rPr>
          <w:lang w:val="en-US"/>
        </w:rPr>
        <w:t xml:space="preserve">The functionality  of </w:t>
      </w:r>
      <w:r w:rsidR="00D01599" w:rsidRPr="000904FC">
        <w:rPr>
          <w:lang w:val="en-US"/>
        </w:rPr>
        <w:t>the platform</w:t>
      </w:r>
      <w:r w:rsidR="0025462B">
        <w:rPr>
          <w:lang w:val="en-US"/>
        </w:rPr>
        <w:t xml:space="preserve"> for sharing Operational data </w:t>
      </w:r>
      <w:r w:rsidR="00D01599" w:rsidRPr="00B84998">
        <w:rPr>
          <w:highlight w:val="yellow"/>
          <w:lang w:val="en-US"/>
        </w:rPr>
        <w:t>should</w:t>
      </w:r>
      <w:r w:rsidR="00B84998" w:rsidRPr="00B84998">
        <w:rPr>
          <w:highlight w:val="yellow"/>
          <w:lang w:val="en-US"/>
        </w:rPr>
        <w:t>:</w:t>
      </w:r>
    </w:p>
    <w:p w:rsidR="000B7BE5" w:rsidRDefault="00A0155B" w:rsidP="0062749B">
      <w:pPr>
        <w:pStyle w:val="BodyText0"/>
        <w:numPr>
          <w:ilvl w:val="0"/>
          <w:numId w:val="11"/>
        </w:numPr>
        <w:spacing w:before="0" w:after="0" w:line="276" w:lineRule="auto"/>
        <w:rPr>
          <w:sz w:val="24"/>
          <w:szCs w:val="24"/>
        </w:rPr>
      </w:pPr>
      <w:r w:rsidRPr="001F31E6">
        <w:rPr>
          <w:sz w:val="24"/>
          <w:szCs w:val="24"/>
          <w:highlight w:val="yellow"/>
        </w:rPr>
        <w:t>Provid</w:t>
      </w:r>
      <w:r w:rsidR="006B4347" w:rsidRPr="001F31E6">
        <w:rPr>
          <w:sz w:val="24"/>
          <w:szCs w:val="24"/>
          <w:highlight w:val="yellow"/>
        </w:rPr>
        <w:t>e</w:t>
      </w:r>
      <w:r w:rsidRPr="000B7BE5">
        <w:rPr>
          <w:sz w:val="24"/>
          <w:szCs w:val="24"/>
        </w:rPr>
        <w:t xml:space="preserve"> a suitable interface to the port and berth planners to make relevant data available to them and to alert operators when actions are required. The interface may be implemented as a human-oriented web interface or calling an API in the port or terminal management systems to transfer data</w:t>
      </w:r>
    </w:p>
    <w:p w:rsidR="00A0155B" w:rsidRDefault="00A0155B" w:rsidP="0062749B">
      <w:pPr>
        <w:pStyle w:val="BodyText0"/>
        <w:numPr>
          <w:ilvl w:val="0"/>
          <w:numId w:val="11"/>
        </w:numPr>
        <w:spacing w:before="0" w:after="0" w:line="276" w:lineRule="auto"/>
        <w:rPr>
          <w:sz w:val="24"/>
          <w:szCs w:val="24"/>
        </w:rPr>
      </w:pPr>
      <w:r w:rsidRPr="000B7BE5">
        <w:rPr>
          <w:sz w:val="24"/>
          <w:szCs w:val="24"/>
        </w:rPr>
        <w:t>Provide data protection to ensure that sensitive data is not made available, e.g. to competing terminals or service providers. This may, e.g. require protection of information related to cargo loading and discharge</w:t>
      </w:r>
    </w:p>
    <w:p w:rsidR="003F1E5C" w:rsidRDefault="003F1E5C" w:rsidP="003F1E5C">
      <w:pPr>
        <w:pStyle w:val="BodyText0"/>
        <w:spacing w:before="0" w:after="0" w:line="276" w:lineRule="auto"/>
        <w:rPr>
          <w:sz w:val="24"/>
          <w:szCs w:val="24"/>
        </w:rPr>
      </w:pPr>
    </w:p>
    <w:p w:rsidR="00A0155B" w:rsidRDefault="00620420" w:rsidP="00620420">
      <w:pPr>
        <w:pStyle w:val="Heading4"/>
        <w:rPr>
          <w:lang w:val="en-US"/>
        </w:rPr>
      </w:pPr>
      <w:r>
        <w:rPr>
          <w:lang w:val="en-US"/>
        </w:rPr>
        <w:t xml:space="preserve">Data </w:t>
      </w:r>
      <w:r w:rsidR="00446CE1">
        <w:rPr>
          <w:lang w:val="en-US"/>
        </w:rPr>
        <w:t>c</w:t>
      </w:r>
      <w:r w:rsidR="00446CE1" w:rsidRPr="001F31E6">
        <w:rPr>
          <w:highlight w:val="yellow"/>
          <w:lang w:val="en-US"/>
        </w:rPr>
        <w:t>ompatibility</w:t>
      </w:r>
      <w:r w:rsidR="00446CE1">
        <w:rPr>
          <w:lang w:val="en-US"/>
        </w:rPr>
        <w:t xml:space="preserve"> </w:t>
      </w:r>
    </w:p>
    <w:p w:rsidR="008817EF" w:rsidRDefault="00E40B73" w:rsidP="00620420">
      <w:pPr>
        <w:rPr>
          <w:lang w:val="en-US"/>
        </w:rPr>
      </w:pPr>
      <w:r w:rsidRPr="00E40B73">
        <w:rPr>
          <w:highlight w:val="yellow"/>
          <w:lang w:val="en-US"/>
        </w:rPr>
        <w:t>Have unique voyage number for berth to berth voyages is an action item which has not been completed yet.</w:t>
      </w:r>
    </w:p>
    <w:p w:rsidR="00BF7653" w:rsidRDefault="00BF7653" w:rsidP="008129DD">
      <w:pPr>
        <w:pStyle w:val="Heading4"/>
        <w:rPr>
          <w:lang w:val="en" w:eastAsia="nl-NL"/>
        </w:rPr>
      </w:pPr>
      <w:bookmarkStart w:id="35" w:name="_Toc179187649"/>
    </w:p>
    <w:p w:rsidR="008129DD" w:rsidRPr="00D76BE3" w:rsidRDefault="008129DD" w:rsidP="008129DD">
      <w:pPr>
        <w:pStyle w:val="Heading4"/>
        <w:rPr>
          <w:lang w:val="en" w:eastAsia="nl-NL"/>
        </w:rPr>
      </w:pPr>
      <w:r w:rsidRPr="00D76BE3">
        <w:rPr>
          <w:lang w:val="en" w:eastAsia="nl-NL"/>
        </w:rPr>
        <w:t>Data quality – accuracy</w:t>
      </w:r>
      <w:bookmarkEnd w:id="35"/>
    </w:p>
    <w:p w:rsidR="008129DD" w:rsidRPr="002B5925" w:rsidRDefault="00A86B39" w:rsidP="002B5925">
      <w:pPr>
        <w:spacing w:after="0" w:line="276" w:lineRule="auto"/>
        <w:rPr>
          <w:rFonts w:ascii="Calibri" w:hAnsi="Calibri" w:cs="Calibri"/>
          <w:lang w:val="en" w:eastAsia="nl-NL"/>
        </w:rPr>
      </w:pPr>
      <w:r>
        <w:rPr>
          <w:rFonts w:ascii="Calibri" w:hAnsi="Calibri" w:cs="Calibri"/>
          <w:lang w:val="en" w:eastAsia="nl-NL"/>
        </w:rPr>
        <w:t>Time stamps</w:t>
      </w:r>
      <w:r w:rsidR="008129DD" w:rsidRPr="002B5925">
        <w:rPr>
          <w:rFonts w:ascii="Calibri" w:hAnsi="Calibri" w:cs="Calibri"/>
          <w:lang w:val="en" w:eastAsia="nl-NL"/>
        </w:rPr>
        <w:t xml:space="preserve"> have different meanings from one terminal to the other, or even from one terminal operator to the other. Therefore, having the same understanding of the meaning of a time is already a big step forward in the data quality. </w:t>
      </w:r>
    </w:p>
    <w:p w:rsidR="008129DD" w:rsidRDefault="008129DD" w:rsidP="008129DD">
      <w:pPr>
        <w:pStyle w:val="Heading4"/>
        <w:rPr>
          <w:lang w:val="en" w:eastAsia="nl-NL"/>
        </w:rPr>
      </w:pPr>
      <w:bookmarkStart w:id="36" w:name="_Toc179187650"/>
      <w:r w:rsidRPr="00D76BE3">
        <w:rPr>
          <w:lang w:val="en" w:eastAsia="nl-NL"/>
        </w:rPr>
        <w:t>Data quality – frequency</w:t>
      </w:r>
      <w:bookmarkEnd w:id="36"/>
    </w:p>
    <w:p w:rsidR="009F3EC8" w:rsidRPr="002B5925" w:rsidRDefault="00226D89" w:rsidP="00FF306C">
      <w:pPr>
        <w:spacing w:after="0" w:line="276" w:lineRule="auto"/>
        <w:rPr>
          <w:rFonts w:ascii="Calibri" w:hAnsi="Calibri" w:cs="Calibri"/>
          <w:lang w:val="en" w:eastAsia="nl-NL"/>
        </w:rPr>
      </w:pPr>
      <w:r>
        <w:rPr>
          <w:rFonts w:ascii="Calibri" w:hAnsi="Calibri" w:cs="Calibri"/>
          <w:lang w:val="en" w:eastAsia="nl-NL"/>
        </w:rPr>
        <w:t>Today</w:t>
      </w:r>
      <w:r w:rsidR="001B1A94">
        <w:rPr>
          <w:rFonts w:ascii="Calibri" w:hAnsi="Calibri" w:cs="Calibri"/>
          <w:lang w:val="en" w:eastAsia="nl-NL"/>
        </w:rPr>
        <w:t xml:space="preserve">, </w:t>
      </w:r>
      <w:r>
        <w:rPr>
          <w:rFonts w:ascii="Calibri" w:hAnsi="Calibri" w:cs="Calibri"/>
          <w:lang w:val="en" w:eastAsia="nl-NL"/>
        </w:rPr>
        <w:t>in most ports</w:t>
      </w:r>
      <w:r w:rsidR="001B1A94">
        <w:rPr>
          <w:rFonts w:ascii="Calibri" w:hAnsi="Calibri" w:cs="Calibri"/>
          <w:lang w:val="en" w:eastAsia="nl-NL"/>
        </w:rPr>
        <w:t xml:space="preserve">, </w:t>
      </w:r>
      <w:r>
        <w:rPr>
          <w:rFonts w:ascii="Calibri" w:hAnsi="Calibri" w:cs="Calibri"/>
          <w:lang w:val="en" w:eastAsia="nl-NL"/>
        </w:rPr>
        <w:t xml:space="preserve"> the Ship </w:t>
      </w:r>
      <w:r w:rsidRPr="008720EF">
        <w:rPr>
          <w:rFonts w:ascii="Calibri" w:hAnsi="Calibri" w:cs="Calibri"/>
          <w:highlight w:val="yellow"/>
          <w:lang w:val="en" w:eastAsia="nl-NL"/>
        </w:rPr>
        <w:t>man</w:t>
      </w:r>
      <w:r w:rsidR="008720EF" w:rsidRPr="008720EF">
        <w:rPr>
          <w:rFonts w:ascii="Calibri" w:hAnsi="Calibri" w:cs="Calibri"/>
          <w:highlight w:val="yellow"/>
          <w:lang w:val="en" w:eastAsia="nl-NL"/>
        </w:rPr>
        <w:t>a</w:t>
      </w:r>
      <w:r w:rsidRPr="008720EF">
        <w:rPr>
          <w:rFonts w:ascii="Calibri" w:hAnsi="Calibri" w:cs="Calibri"/>
          <w:highlight w:val="yellow"/>
          <w:lang w:val="en" w:eastAsia="nl-NL"/>
        </w:rPr>
        <w:t>ger</w:t>
      </w:r>
      <w:r>
        <w:rPr>
          <w:rFonts w:ascii="Calibri" w:hAnsi="Calibri" w:cs="Calibri"/>
          <w:lang w:val="en" w:eastAsia="nl-NL"/>
        </w:rPr>
        <w:t xml:space="preserve"> </w:t>
      </w:r>
      <w:r w:rsidRPr="008720EF">
        <w:rPr>
          <w:rFonts w:ascii="Calibri" w:hAnsi="Calibri" w:cs="Calibri"/>
          <w:highlight w:val="yellow"/>
          <w:lang w:val="en" w:eastAsia="nl-NL"/>
        </w:rPr>
        <w:t>cal</w:t>
      </w:r>
      <w:r w:rsidR="008720EF" w:rsidRPr="008720EF">
        <w:rPr>
          <w:rFonts w:ascii="Calibri" w:hAnsi="Calibri" w:cs="Calibri"/>
          <w:highlight w:val="yellow"/>
          <w:lang w:val="en" w:eastAsia="nl-NL"/>
        </w:rPr>
        <w:t>ls</w:t>
      </w:r>
      <w:r>
        <w:rPr>
          <w:rFonts w:ascii="Calibri" w:hAnsi="Calibri" w:cs="Calibri"/>
          <w:lang w:val="en" w:eastAsia="nl-NL"/>
        </w:rPr>
        <w:t xml:space="preserve"> the Berth planner by telephone </w:t>
      </w:r>
      <w:r w:rsidR="009F3EC8" w:rsidRPr="002B5925">
        <w:rPr>
          <w:rFonts w:ascii="Calibri" w:hAnsi="Calibri" w:cs="Calibri"/>
          <w:lang w:val="en" w:eastAsia="nl-NL"/>
        </w:rPr>
        <w:t>to request updates – which is data user asking data owner for updates (pull data)</w:t>
      </w:r>
      <w:r w:rsidR="00FF306C">
        <w:rPr>
          <w:rFonts w:ascii="Calibri" w:hAnsi="Calibri" w:cs="Calibri"/>
          <w:lang w:val="en" w:eastAsia="nl-NL"/>
        </w:rPr>
        <w:t xml:space="preserve"> and therefore a</w:t>
      </w:r>
      <w:r w:rsidR="009F3EC8" w:rsidRPr="002B5925">
        <w:rPr>
          <w:rFonts w:ascii="Calibri" w:hAnsi="Calibri" w:cs="Calibri"/>
          <w:lang w:val="en" w:eastAsia="nl-NL"/>
        </w:rPr>
        <w:t>lways running behind facts</w:t>
      </w:r>
      <w:r w:rsidR="000A4A91">
        <w:rPr>
          <w:rFonts w:ascii="Calibri" w:hAnsi="Calibri" w:cs="Calibri"/>
          <w:lang w:val="en" w:eastAsia="nl-NL"/>
        </w:rPr>
        <w:t xml:space="preserve"> </w:t>
      </w:r>
      <w:r w:rsidR="000A4A91" w:rsidRPr="000A4A91">
        <w:rPr>
          <w:rFonts w:ascii="Calibri" w:hAnsi="Calibri" w:cs="Calibri"/>
          <w:highlight w:val="yellow"/>
          <w:lang w:val="en" w:eastAsia="nl-NL"/>
        </w:rPr>
        <w:t>(if not automated, e.g.,, a query every 5 minutes</w:t>
      </w:r>
      <w:r w:rsidR="000A4A91">
        <w:rPr>
          <w:rFonts w:ascii="Calibri" w:hAnsi="Calibri" w:cs="Calibri"/>
          <w:lang w:val="en" w:eastAsia="nl-NL"/>
        </w:rPr>
        <w:t>)</w:t>
      </w:r>
      <w:r w:rsidR="00FF306C">
        <w:rPr>
          <w:rFonts w:ascii="Calibri" w:hAnsi="Calibri" w:cs="Calibri"/>
          <w:lang w:val="en" w:eastAsia="nl-NL"/>
        </w:rPr>
        <w:t>. If the Berth planner sends digital updat</w:t>
      </w:r>
      <w:r w:rsidR="0009049D">
        <w:rPr>
          <w:rFonts w:ascii="Calibri" w:hAnsi="Calibri" w:cs="Calibri"/>
          <w:lang w:val="en" w:eastAsia="nl-NL"/>
        </w:rPr>
        <w:t>e</w:t>
      </w:r>
      <w:r w:rsidR="00FF306C">
        <w:rPr>
          <w:rFonts w:ascii="Calibri" w:hAnsi="Calibri" w:cs="Calibri"/>
          <w:lang w:val="en" w:eastAsia="nl-NL"/>
        </w:rPr>
        <w:t>s to the Ship manager</w:t>
      </w:r>
      <w:r w:rsidR="0009049D">
        <w:rPr>
          <w:rFonts w:ascii="Calibri" w:hAnsi="Calibri" w:cs="Calibri"/>
          <w:lang w:val="en" w:eastAsia="nl-NL"/>
        </w:rPr>
        <w:t xml:space="preserve">, </w:t>
      </w:r>
      <w:r w:rsidR="001B025F" w:rsidRPr="00FE46C6">
        <w:rPr>
          <w:rFonts w:ascii="Calibri" w:hAnsi="Calibri" w:cs="Calibri"/>
          <w:highlight w:val="yellow"/>
          <w:lang w:val="en" w:eastAsia="nl-NL"/>
        </w:rPr>
        <w:t>meaning</w:t>
      </w:r>
      <w:r w:rsidR="001B025F">
        <w:rPr>
          <w:rFonts w:ascii="Calibri" w:hAnsi="Calibri" w:cs="Calibri"/>
          <w:lang w:val="en" w:eastAsia="nl-NL"/>
        </w:rPr>
        <w:t xml:space="preserve"> </w:t>
      </w:r>
      <w:r w:rsidR="009F3EC8" w:rsidRPr="002B5925">
        <w:rPr>
          <w:rFonts w:ascii="Calibri" w:hAnsi="Calibri" w:cs="Calibri"/>
          <w:lang w:val="en" w:eastAsia="nl-NL"/>
        </w:rPr>
        <w:t>data owner sending data to data user (push data), data is always up to date</w:t>
      </w:r>
      <w:r w:rsidR="0009049D">
        <w:rPr>
          <w:rFonts w:ascii="Calibri" w:hAnsi="Calibri" w:cs="Calibri"/>
          <w:lang w:val="en" w:eastAsia="nl-NL"/>
        </w:rPr>
        <w:t>.</w:t>
      </w:r>
    </w:p>
    <w:p w:rsidR="007D654F" w:rsidRDefault="007D654F" w:rsidP="00871FB2">
      <w:pPr>
        <w:pStyle w:val="Heading4"/>
        <w:rPr>
          <w:lang w:val="en-US"/>
        </w:rPr>
      </w:pPr>
    </w:p>
    <w:p w:rsidR="00871FB2" w:rsidRDefault="00871FB2" w:rsidP="00871FB2">
      <w:pPr>
        <w:pStyle w:val="Heading4"/>
        <w:rPr>
          <w:lang w:val="en-US"/>
        </w:rPr>
      </w:pPr>
      <w:r>
        <w:rPr>
          <w:lang w:val="en-US"/>
        </w:rPr>
        <w:t>Data owner willingness – general</w:t>
      </w:r>
    </w:p>
    <w:p w:rsidR="00B82E47" w:rsidRDefault="00E61B60" w:rsidP="00871FB2">
      <w:pPr>
        <w:spacing w:after="40" w:line="276" w:lineRule="auto"/>
        <w:rPr>
          <w:rFonts w:cstheme="minorHAnsi"/>
          <w:kern w:val="0"/>
          <w:lang w:val="en-US"/>
          <w14:ligatures w14:val="none"/>
        </w:rPr>
      </w:pPr>
      <w:r>
        <w:rPr>
          <w:rFonts w:cstheme="minorHAnsi"/>
          <w:kern w:val="0"/>
          <w:lang w:val="en-US"/>
          <w14:ligatures w14:val="none"/>
        </w:rPr>
        <w:t>Parties l</w:t>
      </w:r>
      <w:r w:rsidR="00871FB2" w:rsidRPr="00AD0BF4">
        <w:rPr>
          <w:rFonts w:cstheme="minorHAnsi"/>
          <w:kern w:val="0"/>
          <w:lang w:val="en-US"/>
          <w14:ligatures w14:val="none"/>
        </w:rPr>
        <w:t xml:space="preserve">ike to share data </w:t>
      </w:r>
      <w:r w:rsidR="005403CD">
        <w:rPr>
          <w:rFonts w:cstheme="minorHAnsi"/>
          <w:kern w:val="0"/>
          <w:lang w:val="en-US"/>
          <w14:ligatures w14:val="none"/>
        </w:rPr>
        <w:t>if this results in optimizing their own planning of assets and/or resources</w:t>
      </w:r>
      <w:r w:rsidR="00B82E47">
        <w:rPr>
          <w:rFonts w:cstheme="minorHAnsi"/>
          <w:kern w:val="0"/>
          <w:lang w:val="en-US"/>
          <w14:ligatures w14:val="none"/>
        </w:rPr>
        <w:t>, or the maintenance of their assets (cranes, tugs, tenders).</w:t>
      </w:r>
    </w:p>
    <w:p w:rsidR="00871FB2" w:rsidRPr="00AD0BF4" w:rsidRDefault="00B82E47" w:rsidP="00871FB2">
      <w:pPr>
        <w:spacing w:after="40" w:line="276" w:lineRule="auto"/>
        <w:rPr>
          <w:rFonts w:cstheme="minorHAnsi"/>
          <w:kern w:val="0"/>
          <w:lang w:val="en-US"/>
          <w14:ligatures w14:val="none"/>
        </w:rPr>
      </w:pPr>
      <w:r>
        <w:rPr>
          <w:rFonts w:cstheme="minorHAnsi"/>
          <w:kern w:val="0"/>
          <w:lang w:val="en-US"/>
          <w14:ligatures w14:val="none"/>
        </w:rPr>
        <w:t>Howe</w:t>
      </w:r>
      <w:r w:rsidR="00871FB2" w:rsidRPr="00AD0BF4">
        <w:rPr>
          <w:rFonts w:cstheme="minorHAnsi"/>
          <w:kern w:val="0"/>
          <w:lang w:val="en-US"/>
          <w14:ligatures w14:val="none"/>
        </w:rPr>
        <w:t>ver, they don’t like to share data if:</w:t>
      </w:r>
    </w:p>
    <w:p w:rsidR="000768B6" w:rsidRPr="000768B6" w:rsidRDefault="000768B6" w:rsidP="0062749B">
      <w:pPr>
        <w:numPr>
          <w:ilvl w:val="0"/>
          <w:numId w:val="20"/>
        </w:numPr>
        <w:spacing w:after="40" w:line="276" w:lineRule="auto"/>
        <w:contextualSpacing/>
        <w:rPr>
          <w:rFonts w:cstheme="minorHAnsi"/>
          <w:kern w:val="0"/>
          <w:highlight w:val="yellow"/>
          <w:lang w:val="en-US"/>
          <w14:ligatures w14:val="none"/>
        </w:rPr>
      </w:pPr>
      <w:r w:rsidRPr="000768B6">
        <w:rPr>
          <w:rFonts w:cstheme="minorHAnsi"/>
          <w:kern w:val="0"/>
          <w:highlight w:val="yellow"/>
          <w:lang w:val="en-US"/>
          <w14:ligatures w14:val="none"/>
        </w:rPr>
        <w:t>The benefits are not sufficient enough in relation to the cost to overcome the technical issues</w:t>
      </w:r>
    </w:p>
    <w:p w:rsidR="00871FB2" w:rsidRPr="00AD0BF4" w:rsidRDefault="00871FB2" w:rsidP="0062749B">
      <w:pPr>
        <w:numPr>
          <w:ilvl w:val="0"/>
          <w:numId w:val="20"/>
        </w:numPr>
        <w:spacing w:after="40" w:line="276" w:lineRule="auto"/>
        <w:contextualSpacing/>
        <w:rPr>
          <w:rFonts w:cstheme="minorHAnsi"/>
          <w:kern w:val="0"/>
          <w:lang w:val="en-US"/>
          <w14:ligatures w14:val="none"/>
        </w:rPr>
      </w:pPr>
      <w:r w:rsidRPr="00AD0BF4">
        <w:rPr>
          <w:rFonts w:cstheme="minorHAnsi"/>
          <w:kern w:val="0"/>
          <w:lang w:val="en-US"/>
          <w14:ligatures w14:val="none"/>
        </w:rPr>
        <w:t>They</w:t>
      </w:r>
      <w:r w:rsidR="00675E79">
        <w:rPr>
          <w:rFonts w:cstheme="minorHAnsi"/>
          <w:kern w:val="0"/>
          <w:lang w:val="en-US"/>
          <w14:ligatures w14:val="none"/>
        </w:rPr>
        <w:t xml:space="preserve"> have </w:t>
      </w:r>
      <w:r w:rsidRPr="00AD0BF4">
        <w:rPr>
          <w:rFonts w:cstheme="minorHAnsi"/>
          <w:kern w:val="0"/>
          <w:lang w:val="en-US"/>
          <w14:ligatures w14:val="none"/>
        </w:rPr>
        <w:t>to enter data twice</w:t>
      </w:r>
    </w:p>
    <w:p w:rsidR="00871FB2" w:rsidRPr="00AD0BF4" w:rsidRDefault="00871FB2" w:rsidP="0062749B">
      <w:pPr>
        <w:numPr>
          <w:ilvl w:val="0"/>
          <w:numId w:val="20"/>
        </w:numPr>
        <w:spacing w:after="40" w:line="276" w:lineRule="auto"/>
        <w:contextualSpacing/>
        <w:rPr>
          <w:rFonts w:cstheme="minorHAnsi"/>
          <w:kern w:val="0"/>
          <w:lang w:val="en-US"/>
          <w14:ligatures w14:val="none"/>
        </w:rPr>
      </w:pPr>
      <w:r w:rsidRPr="00AD0BF4">
        <w:rPr>
          <w:rFonts w:cstheme="minorHAnsi"/>
          <w:kern w:val="0"/>
          <w:lang w:val="en-US"/>
          <w14:ligatures w14:val="none"/>
        </w:rPr>
        <w:t>The data is commercially sensitive</w:t>
      </w:r>
    </w:p>
    <w:p w:rsidR="00871FB2" w:rsidRDefault="00871FB2" w:rsidP="00871FB2">
      <w:pPr>
        <w:spacing w:after="40" w:line="276" w:lineRule="auto"/>
        <w:rPr>
          <w:rFonts w:cstheme="minorHAnsi"/>
          <w:kern w:val="0"/>
          <w:lang w:val="en-US"/>
          <w14:ligatures w14:val="none"/>
        </w:rPr>
      </w:pPr>
      <w:r w:rsidRPr="00AD0BF4">
        <w:rPr>
          <w:rFonts w:cstheme="minorHAnsi"/>
          <w:kern w:val="0"/>
          <w:lang w:val="en-US"/>
          <w14:ligatures w14:val="none"/>
        </w:rPr>
        <w:t>The first</w:t>
      </w:r>
      <w:r w:rsidR="00C0604E">
        <w:rPr>
          <w:rFonts w:cstheme="minorHAnsi"/>
          <w:kern w:val="0"/>
          <w:lang w:val="en-US"/>
          <w14:ligatures w14:val="none"/>
        </w:rPr>
        <w:t xml:space="preserve"> </w:t>
      </w:r>
      <w:r w:rsidR="00C0604E" w:rsidRPr="00C0604E">
        <w:rPr>
          <w:rFonts w:cstheme="minorHAnsi"/>
          <w:kern w:val="0"/>
          <w:highlight w:val="yellow"/>
          <w:lang w:val="en-US"/>
          <w14:ligatures w14:val="none"/>
        </w:rPr>
        <w:t xml:space="preserve">and second </w:t>
      </w:r>
      <w:r w:rsidRPr="00C0604E">
        <w:rPr>
          <w:rFonts w:cstheme="minorHAnsi"/>
          <w:kern w:val="0"/>
          <w:highlight w:val="yellow"/>
          <w:lang w:val="en-US"/>
          <w14:ligatures w14:val="none"/>
        </w:rPr>
        <w:t>issue</w:t>
      </w:r>
      <w:r w:rsidRPr="00AD0BF4">
        <w:rPr>
          <w:rFonts w:cstheme="minorHAnsi"/>
          <w:kern w:val="0"/>
          <w:lang w:val="en-US"/>
          <w14:ligatures w14:val="none"/>
        </w:rPr>
        <w:t xml:space="preserve"> </w:t>
      </w:r>
      <w:r w:rsidR="00C0604E">
        <w:rPr>
          <w:rFonts w:cstheme="minorHAnsi"/>
          <w:kern w:val="0"/>
          <w:lang w:val="en-US"/>
          <w14:ligatures w14:val="none"/>
        </w:rPr>
        <w:t>are</w:t>
      </w:r>
      <w:r w:rsidRPr="00AD0BF4">
        <w:rPr>
          <w:rFonts w:cstheme="minorHAnsi"/>
          <w:kern w:val="0"/>
          <w:lang w:val="en-US"/>
          <w14:ligatures w14:val="none"/>
        </w:rPr>
        <w:t xml:space="preserve"> technical</w:t>
      </w:r>
      <w:r w:rsidR="007576EB">
        <w:rPr>
          <w:rFonts w:cstheme="minorHAnsi"/>
          <w:kern w:val="0"/>
          <w:lang w:val="en-US"/>
          <w14:ligatures w14:val="none"/>
        </w:rPr>
        <w:t xml:space="preserve">: how to </w:t>
      </w:r>
      <w:r w:rsidRPr="00AD0BF4">
        <w:rPr>
          <w:rFonts w:cstheme="minorHAnsi"/>
          <w:kern w:val="0"/>
          <w:lang w:val="en-US"/>
          <w14:ligatures w14:val="none"/>
        </w:rPr>
        <w:t>connect the</w:t>
      </w:r>
      <w:r w:rsidR="00D306F1">
        <w:rPr>
          <w:rFonts w:cstheme="minorHAnsi"/>
          <w:kern w:val="0"/>
          <w:lang w:val="en-US"/>
          <w14:ligatures w14:val="none"/>
        </w:rPr>
        <w:t xml:space="preserve"> berth planning system to the port planning system</w:t>
      </w:r>
      <w:r w:rsidR="007576EB">
        <w:rPr>
          <w:rFonts w:cstheme="minorHAnsi"/>
          <w:kern w:val="0"/>
          <w:lang w:val="en-US"/>
          <w14:ligatures w14:val="none"/>
        </w:rPr>
        <w:t>.</w:t>
      </w:r>
      <w:r w:rsidR="00EB0C3C">
        <w:rPr>
          <w:rFonts w:cstheme="minorHAnsi"/>
          <w:kern w:val="0"/>
          <w:lang w:val="en-US"/>
          <w14:ligatures w14:val="none"/>
        </w:rPr>
        <w:t xml:space="preserve"> </w:t>
      </w:r>
    </w:p>
    <w:p w:rsidR="00914D61" w:rsidRDefault="00871FB2" w:rsidP="00871FB2">
      <w:pPr>
        <w:spacing w:after="40" w:line="276" w:lineRule="auto"/>
        <w:rPr>
          <w:rFonts w:cstheme="minorHAnsi"/>
          <w:kern w:val="0"/>
          <w:lang w:val="en-US"/>
          <w14:ligatures w14:val="none"/>
        </w:rPr>
      </w:pPr>
      <w:r>
        <w:rPr>
          <w:rFonts w:cstheme="minorHAnsi"/>
          <w:kern w:val="0"/>
          <w:lang w:val="en-US"/>
          <w14:ligatures w14:val="none"/>
        </w:rPr>
        <w:t xml:space="preserve">The </w:t>
      </w:r>
      <w:r w:rsidR="00675E79" w:rsidRPr="005915E2">
        <w:rPr>
          <w:rFonts w:cstheme="minorHAnsi"/>
          <w:kern w:val="0"/>
          <w:highlight w:val="cyan"/>
          <w:lang w:val="en-US"/>
          <w14:ligatures w14:val="none"/>
        </w:rPr>
        <w:t>third</w:t>
      </w:r>
      <w:r w:rsidR="00675E79">
        <w:rPr>
          <w:rFonts w:cstheme="minorHAnsi"/>
          <w:kern w:val="0"/>
          <w:lang w:val="en-US"/>
          <w14:ligatures w14:val="none"/>
        </w:rPr>
        <w:t xml:space="preserve"> </w:t>
      </w:r>
      <w:r w:rsidR="005915E2">
        <w:rPr>
          <w:rFonts w:cstheme="minorHAnsi"/>
          <w:kern w:val="0"/>
          <w:lang w:val="en-US"/>
          <w14:ligatures w14:val="none"/>
        </w:rPr>
        <w:t xml:space="preserve">issue </w:t>
      </w:r>
      <w:r>
        <w:rPr>
          <w:rFonts w:cstheme="minorHAnsi"/>
          <w:kern w:val="0"/>
          <w:lang w:val="en-US"/>
          <w14:ligatures w14:val="none"/>
        </w:rPr>
        <w:t>i</w:t>
      </w:r>
      <w:r w:rsidR="00A469B0">
        <w:rPr>
          <w:rFonts w:cstheme="minorHAnsi"/>
          <w:kern w:val="0"/>
          <w:lang w:val="en-US"/>
          <w14:ligatures w14:val="none"/>
        </w:rPr>
        <w:t>s commercial</w:t>
      </w:r>
      <w:r w:rsidR="007576EB">
        <w:rPr>
          <w:rFonts w:cstheme="minorHAnsi"/>
          <w:kern w:val="0"/>
          <w:lang w:val="en-US"/>
          <w14:ligatures w14:val="none"/>
        </w:rPr>
        <w:t xml:space="preserve">: which data is sensitive </w:t>
      </w:r>
      <w:r w:rsidR="005C549E">
        <w:rPr>
          <w:rFonts w:cstheme="minorHAnsi"/>
          <w:kern w:val="0"/>
          <w:lang w:val="en-US"/>
          <w14:ligatures w14:val="none"/>
        </w:rPr>
        <w:t xml:space="preserve">to share with whom and </w:t>
      </w:r>
      <w:r w:rsidR="007576EB">
        <w:rPr>
          <w:rFonts w:cstheme="minorHAnsi"/>
          <w:kern w:val="0"/>
          <w:lang w:val="en-US"/>
          <w14:ligatures w14:val="none"/>
        </w:rPr>
        <w:t>at what time</w:t>
      </w:r>
      <w:r w:rsidR="005C549E">
        <w:rPr>
          <w:rFonts w:cstheme="minorHAnsi"/>
          <w:kern w:val="0"/>
          <w:lang w:val="en-US"/>
          <w14:ligatures w14:val="none"/>
        </w:rPr>
        <w:t xml:space="preserve">. This </w:t>
      </w:r>
      <w:r w:rsidR="00EB0C3C">
        <w:rPr>
          <w:rFonts w:cstheme="minorHAnsi"/>
          <w:kern w:val="0"/>
          <w:lang w:val="en-US"/>
          <w14:ligatures w14:val="none"/>
        </w:rPr>
        <w:t xml:space="preserve">can be </w:t>
      </w:r>
      <w:r w:rsidR="00EE29E1">
        <w:rPr>
          <w:rFonts w:cstheme="minorHAnsi"/>
          <w:kern w:val="0"/>
          <w:lang w:val="en-US"/>
          <w14:ligatures w14:val="none"/>
        </w:rPr>
        <w:t>addressed by ensuring that data is only shared with those services that have an impact on the</w:t>
      </w:r>
      <w:r w:rsidR="00E61B60">
        <w:rPr>
          <w:rFonts w:cstheme="minorHAnsi"/>
          <w:kern w:val="0"/>
          <w:lang w:val="en-US"/>
          <w14:ligatures w14:val="none"/>
        </w:rPr>
        <w:t xml:space="preserve">ir </w:t>
      </w:r>
      <w:r w:rsidR="00EE29E1">
        <w:rPr>
          <w:rFonts w:cstheme="minorHAnsi"/>
          <w:kern w:val="0"/>
          <w:lang w:val="en-US"/>
          <w14:ligatures w14:val="none"/>
        </w:rPr>
        <w:t>planning</w:t>
      </w:r>
      <w:r w:rsidR="004C30DE">
        <w:rPr>
          <w:rFonts w:cstheme="minorHAnsi"/>
          <w:kern w:val="0"/>
          <w:lang w:val="en-US"/>
          <w14:ligatures w14:val="none"/>
        </w:rPr>
        <w:t xml:space="preserve">. </w:t>
      </w:r>
    </w:p>
    <w:p w:rsidR="00C0604E" w:rsidRDefault="00C0604E" w:rsidP="00871FB2">
      <w:pPr>
        <w:spacing w:after="40" w:line="276" w:lineRule="auto"/>
        <w:rPr>
          <w:rFonts w:cstheme="minorHAnsi"/>
          <w:kern w:val="0"/>
          <w:lang w:val="en-US"/>
          <w14:ligatures w14:val="none"/>
        </w:rPr>
      </w:pPr>
    </w:p>
    <w:p w:rsidR="00871FB2" w:rsidRPr="00912902" w:rsidRDefault="00871FB2" w:rsidP="00871FB2">
      <w:pPr>
        <w:pStyle w:val="Heading4"/>
        <w:rPr>
          <w:lang w:val="en-US"/>
        </w:rPr>
      </w:pPr>
      <w:r>
        <w:rPr>
          <w:lang w:val="en-US"/>
        </w:rPr>
        <w:t>Data owner willingness – Berth planner container terminals</w:t>
      </w:r>
    </w:p>
    <w:p w:rsidR="00A469B0" w:rsidRDefault="00A469B0" w:rsidP="00871FB2">
      <w:pPr>
        <w:spacing w:after="40" w:line="276" w:lineRule="auto"/>
        <w:rPr>
          <w:rFonts w:cstheme="minorHAnsi"/>
          <w:kern w:val="0"/>
          <w:lang w:val="en-US"/>
          <w14:ligatures w14:val="none"/>
        </w:rPr>
      </w:pPr>
      <w:r>
        <w:rPr>
          <w:rFonts w:cstheme="minorHAnsi"/>
          <w:kern w:val="0"/>
          <w:lang w:val="en-US"/>
          <w14:ligatures w14:val="none"/>
        </w:rPr>
        <w:t>Technical</w:t>
      </w:r>
    </w:p>
    <w:p w:rsidR="00871FB2" w:rsidRDefault="00871FB2" w:rsidP="00871FB2">
      <w:pPr>
        <w:spacing w:after="40" w:line="276" w:lineRule="auto"/>
        <w:rPr>
          <w:rFonts w:cstheme="minorHAnsi"/>
          <w:kern w:val="0"/>
          <w:lang w:val="en-US"/>
          <w14:ligatures w14:val="none"/>
        </w:rPr>
      </w:pPr>
      <w:r w:rsidRPr="00912902">
        <w:rPr>
          <w:rFonts w:cstheme="minorHAnsi"/>
          <w:kern w:val="0"/>
          <w:lang w:val="en-US"/>
          <w14:ligatures w14:val="none"/>
        </w:rPr>
        <w:t>Container terminals are normally more digitized with</w:t>
      </w:r>
      <w:r w:rsidR="0001783B">
        <w:rPr>
          <w:rFonts w:cstheme="minorHAnsi"/>
          <w:kern w:val="0"/>
          <w:lang w:val="en-US"/>
          <w14:ligatures w14:val="none"/>
        </w:rPr>
        <w:t xml:space="preserve"> a so called “Terminal Operating System”(TOS)</w:t>
      </w:r>
      <w:r w:rsidR="00417916">
        <w:rPr>
          <w:rFonts w:cstheme="minorHAnsi"/>
          <w:kern w:val="0"/>
          <w:lang w:val="en-US"/>
          <w14:ligatures w14:val="none"/>
        </w:rPr>
        <w:t xml:space="preserve">. </w:t>
      </w:r>
      <w:r w:rsidR="00417916" w:rsidRPr="00417916">
        <w:rPr>
          <w:rFonts w:cstheme="minorHAnsi"/>
          <w:kern w:val="0"/>
          <w:highlight w:val="yellow"/>
          <w:lang w:val="en-US"/>
          <w14:ligatures w14:val="none"/>
        </w:rPr>
        <w:t>One of the many functionalities of a TOS i</w:t>
      </w:r>
      <w:r w:rsidR="00417916">
        <w:rPr>
          <w:rFonts w:cstheme="minorHAnsi"/>
          <w:kern w:val="0"/>
          <w:lang w:val="en-US"/>
          <w14:ligatures w14:val="none"/>
        </w:rPr>
        <w:t xml:space="preserve">s the </w:t>
      </w:r>
      <w:r w:rsidR="0001783B">
        <w:rPr>
          <w:rFonts w:cstheme="minorHAnsi"/>
          <w:kern w:val="0"/>
          <w:lang w:val="en-US"/>
          <w14:ligatures w14:val="none"/>
        </w:rPr>
        <w:t xml:space="preserve">Berth planning tool. </w:t>
      </w:r>
      <w:r w:rsidR="000A6FA3">
        <w:rPr>
          <w:rFonts w:cstheme="minorHAnsi"/>
          <w:kern w:val="0"/>
          <w:lang w:val="en-US"/>
          <w14:ligatures w14:val="none"/>
        </w:rPr>
        <w:t xml:space="preserve">Such TOS is </w:t>
      </w:r>
      <w:r w:rsidR="004C07AD">
        <w:rPr>
          <w:rFonts w:cstheme="minorHAnsi"/>
          <w:kern w:val="0"/>
          <w:lang w:val="en-US"/>
          <w14:ligatures w14:val="none"/>
        </w:rPr>
        <w:t xml:space="preserve">easier </w:t>
      </w:r>
      <w:r w:rsidR="000A6FA3">
        <w:rPr>
          <w:rFonts w:cstheme="minorHAnsi"/>
          <w:kern w:val="0"/>
          <w:lang w:val="en-US"/>
          <w14:ligatures w14:val="none"/>
        </w:rPr>
        <w:t>to connect with an API to the PCS</w:t>
      </w:r>
      <w:r w:rsidR="00EF0645">
        <w:rPr>
          <w:rFonts w:cstheme="minorHAnsi"/>
          <w:kern w:val="0"/>
          <w:lang w:val="en-US"/>
          <w14:ligatures w14:val="none"/>
        </w:rPr>
        <w:t xml:space="preserve"> </w:t>
      </w:r>
      <w:r w:rsidR="00EF0645" w:rsidRPr="0094133D">
        <w:rPr>
          <w:rFonts w:cstheme="minorHAnsi"/>
          <w:kern w:val="0"/>
          <w:highlight w:val="cyan"/>
          <w:lang w:val="en-US"/>
          <w14:ligatures w14:val="none"/>
        </w:rPr>
        <w:t>than e.g., an Excel document</w:t>
      </w:r>
      <w:r w:rsidR="0094133D" w:rsidRPr="0094133D">
        <w:rPr>
          <w:rFonts w:cstheme="minorHAnsi"/>
          <w:kern w:val="0"/>
          <w:highlight w:val="cyan"/>
          <w:lang w:val="en-US"/>
          <w14:ligatures w14:val="none"/>
        </w:rPr>
        <w:t>. However, the latter is also doable.</w:t>
      </w:r>
      <w:r w:rsidR="0094133D">
        <w:rPr>
          <w:rFonts w:cstheme="minorHAnsi"/>
          <w:kern w:val="0"/>
          <w:lang w:val="en-US"/>
          <w14:ligatures w14:val="none"/>
        </w:rPr>
        <w:t xml:space="preserve"> </w:t>
      </w:r>
    </w:p>
    <w:p w:rsidR="000A6FA3" w:rsidRDefault="000A6FA3" w:rsidP="00871FB2">
      <w:pPr>
        <w:shd w:val="clear" w:color="auto" w:fill="FFFFFF" w:themeFill="background1"/>
        <w:spacing w:after="40" w:line="276" w:lineRule="auto"/>
        <w:contextualSpacing/>
        <w:rPr>
          <w:rFonts w:cstheme="minorHAnsi"/>
          <w:kern w:val="0"/>
          <w:lang w:val="en-US"/>
          <w14:ligatures w14:val="none"/>
        </w:rPr>
      </w:pPr>
    </w:p>
    <w:p w:rsidR="009D1764" w:rsidRDefault="009D1764" w:rsidP="00871FB2">
      <w:pPr>
        <w:shd w:val="clear" w:color="auto" w:fill="FFFFFF" w:themeFill="background1"/>
        <w:spacing w:after="40" w:line="276" w:lineRule="auto"/>
        <w:contextualSpacing/>
        <w:rPr>
          <w:rFonts w:cstheme="minorHAnsi"/>
          <w:kern w:val="0"/>
          <w:lang w:val="en-US"/>
          <w14:ligatures w14:val="none"/>
        </w:rPr>
      </w:pPr>
      <w:r>
        <w:rPr>
          <w:rFonts w:cstheme="minorHAnsi"/>
          <w:kern w:val="0"/>
          <w:lang w:val="en-US"/>
          <w14:ligatures w14:val="none"/>
        </w:rPr>
        <w:t>Commercial</w:t>
      </w:r>
    </w:p>
    <w:p w:rsidR="00DB4594" w:rsidRPr="00AD0BF4" w:rsidRDefault="00871FB2" w:rsidP="00DB4594">
      <w:pPr>
        <w:shd w:val="clear" w:color="auto" w:fill="FFFFFF" w:themeFill="background1"/>
        <w:spacing w:after="40" w:line="276" w:lineRule="auto"/>
        <w:contextualSpacing/>
        <w:rPr>
          <w:rFonts w:cstheme="minorHAnsi"/>
          <w:kern w:val="0"/>
          <w:lang w:val="en-US"/>
          <w14:ligatures w14:val="none"/>
        </w:rPr>
      </w:pPr>
      <w:r w:rsidRPr="00AD0BF4">
        <w:rPr>
          <w:rFonts w:cstheme="minorHAnsi"/>
          <w:kern w:val="0"/>
          <w:lang w:val="en-US"/>
          <w14:ligatures w14:val="none"/>
        </w:rPr>
        <w:t xml:space="preserve">Container terminals may want to sell </w:t>
      </w:r>
      <w:r w:rsidR="009D1764">
        <w:rPr>
          <w:rFonts w:cstheme="minorHAnsi"/>
          <w:kern w:val="0"/>
          <w:lang w:val="en-US"/>
          <w14:ligatures w14:val="none"/>
        </w:rPr>
        <w:t xml:space="preserve">berth planning </w:t>
      </w:r>
      <w:r w:rsidRPr="00AD0BF4">
        <w:rPr>
          <w:rFonts w:cstheme="minorHAnsi"/>
          <w:kern w:val="0"/>
          <w:lang w:val="en-US"/>
          <w14:ligatures w14:val="none"/>
        </w:rPr>
        <w:t xml:space="preserve">data to freight forwarders, or use the </w:t>
      </w:r>
      <w:r w:rsidR="00DB1B25">
        <w:rPr>
          <w:rFonts w:cstheme="minorHAnsi"/>
          <w:kern w:val="0"/>
          <w:lang w:val="en-US"/>
          <w14:ligatures w14:val="none"/>
        </w:rPr>
        <w:t xml:space="preserve">berth planning data to exchange for data of the freight forwarders. </w:t>
      </w:r>
      <w:r w:rsidR="00DB4594" w:rsidRPr="00AD0BF4">
        <w:rPr>
          <w:rFonts w:cstheme="minorHAnsi"/>
          <w:kern w:val="0"/>
          <w:lang w:val="en-US"/>
          <w14:ligatures w14:val="none"/>
        </w:rPr>
        <w:t>However, after passing of the pilot boarding place, the ship is already close to her berth and then the data is not commercially sensitive anymore.</w:t>
      </w:r>
    </w:p>
    <w:p w:rsidR="00DB1B25" w:rsidRDefault="00DB1B25" w:rsidP="00871FB2">
      <w:pPr>
        <w:shd w:val="clear" w:color="auto" w:fill="FFFFFF" w:themeFill="background1"/>
        <w:spacing w:after="40" w:line="276" w:lineRule="auto"/>
        <w:contextualSpacing/>
        <w:rPr>
          <w:rFonts w:cstheme="minorHAnsi"/>
          <w:kern w:val="0"/>
          <w:lang w:val="en-US"/>
          <w14:ligatures w14:val="none"/>
        </w:rPr>
      </w:pPr>
    </w:p>
    <w:p w:rsidR="00871FB2" w:rsidRDefault="00871FB2" w:rsidP="00871FB2">
      <w:pPr>
        <w:pStyle w:val="Heading4"/>
        <w:rPr>
          <w:lang w:val="en-US"/>
        </w:rPr>
      </w:pPr>
      <w:r>
        <w:rPr>
          <w:lang w:val="en-US"/>
        </w:rPr>
        <w:t>Data owner willingness – Berth planner</w:t>
      </w:r>
      <w:r w:rsidR="00C06B52">
        <w:rPr>
          <w:lang w:val="en-US"/>
        </w:rPr>
        <w:t xml:space="preserve"> bulk and tank </w:t>
      </w:r>
      <w:r>
        <w:rPr>
          <w:lang w:val="en-US"/>
        </w:rPr>
        <w:t>terminals</w:t>
      </w:r>
    </w:p>
    <w:p w:rsidR="00521524" w:rsidRDefault="00521524" w:rsidP="00871FB2">
      <w:pPr>
        <w:spacing w:after="40" w:line="276" w:lineRule="auto"/>
        <w:rPr>
          <w:rFonts w:cstheme="minorHAnsi"/>
          <w:kern w:val="0"/>
          <w:lang w:val="en-US"/>
          <w14:ligatures w14:val="none"/>
        </w:rPr>
      </w:pPr>
      <w:r>
        <w:rPr>
          <w:rFonts w:cstheme="minorHAnsi"/>
          <w:kern w:val="0"/>
          <w:lang w:val="en-US"/>
          <w14:ligatures w14:val="none"/>
        </w:rPr>
        <w:t>Technical</w:t>
      </w:r>
    </w:p>
    <w:p w:rsidR="00871FB2" w:rsidRPr="00912902" w:rsidRDefault="00C00AA4" w:rsidP="00871FB2">
      <w:pPr>
        <w:spacing w:after="40" w:line="276" w:lineRule="auto"/>
        <w:rPr>
          <w:rFonts w:ascii="Calibri" w:hAnsi="Calibri" w:cs="Calibri"/>
          <w:lang w:val="en" w:eastAsia="nl-NL"/>
        </w:rPr>
      </w:pPr>
      <w:r w:rsidRPr="00D017E6">
        <w:rPr>
          <w:rFonts w:cstheme="minorHAnsi"/>
          <w:kern w:val="0"/>
          <w:highlight w:val="cyan"/>
          <w:lang w:val="en-US"/>
          <w14:ligatures w14:val="none"/>
        </w:rPr>
        <w:t>Bulk and tank</w:t>
      </w:r>
      <w:r>
        <w:rPr>
          <w:rFonts w:cstheme="minorHAnsi"/>
          <w:kern w:val="0"/>
          <w:lang w:val="en-US"/>
          <w14:ligatures w14:val="none"/>
        </w:rPr>
        <w:t xml:space="preserve"> t</w:t>
      </w:r>
      <w:r w:rsidR="00E07917">
        <w:rPr>
          <w:rFonts w:cstheme="minorHAnsi"/>
          <w:kern w:val="0"/>
          <w:lang w:val="en-US"/>
          <w14:ligatures w14:val="none"/>
        </w:rPr>
        <w:t xml:space="preserve">erminals </w:t>
      </w:r>
      <w:r w:rsidR="00871FB2" w:rsidRPr="00912902">
        <w:rPr>
          <w:rFonts w:cstheme="minorHAnsi"/>
          <w:kern w:val="0"/>
          <w:lang w:val="en-US"/>
          <w14:ligatures w14:val="none"/>
        </w:rPr>
        <w:t>are normally not yet equipped with a TOS</w:t>
      </w:r>
      <w:r w:rsidR="00682A54">
        <w:rPr>
          <w:rFonts w:cstheme="minorHAnsi"/>
          <w:kern w:val="0"/>
          <w:lang w:val="en-US"/>
          <w14:ligatures w14:val="none"/>
        </w:rPr>
        <w:t xml:space="preserve">, </w:t>
      </w:r>
      <w:r w:rsidR="00682A54" w:rsidRPr="00682A54">
        <w:rPr>
          <w:rFonts w:cstheme="minorHAnsi"/>
          <w:kern w:val="0"/>
          <w:highlight w:val="yellow"/>
          <w:lang w:val="en-US"/>
          <w14:ligatures w14:val="none"/>
        </w:rPr>
        <w:t>and the majority uses manual planning systems</w:t>
      </w:r>
      <w:r w:rsidR="00871FB2" w:rsidRPr="00912902">
        <w:rPr>
          <w:rFonts w:cstheme="minorHAnsi"/>
          <w:kern w:val="0"/>
          <w:lang w:val="en-US"/>
          <w14:ligatures w14:val="none"/>
        </w:rPr>
        <w:t xml:space="preserve">. However, </w:t>
      </w:r>
      <w:r w:rsidR="00871FB2" w:rsidRPr="00912902">
        <w:rPr>
          <w:rFonts w:ascii="Calibri" w:hAnsi="Calibri" w:cs="Calibri"/>
          <w:lang w:val="en" w:eastAsia="nl-NL"/>
        </w:rPr>
        <w:t xml:space="preserve"> this industry is catching up rapidly, and future berth planning applications may be even more advanced than container terminal systems.</w:t>
      </w:r>
    </w:p>
    <w:p w:rsidR="00521524" w:rsidRDefault="00521524" w:rsidP="00521524">
      <w:pPr>
        <w:spacing w:after="0"/>
        <w:rPr>
          <w:lang w:val="en" w:eastAsia="nl-NL"/>
        </w:rPr>
      </w:pPr>
      <w:r>
        <w:rPr>
          <w:lang w:val="en" w:eastAsia="nl-NL"/>
        </w:rPr>
        <w:t>Commercial</w:t>
      </w:r>
    </w:p>
    <w:p w:rsidR="00E07917" w:rsidRPr="00AD0BF4" w:rsidRDefault="00D017E6" w:rsidP="00E07917">
      <w:pPr>
        <w:shd w:val="clear" w:color="auto" w:fill="FFFFFF" w:themeFill="background1"/>
        <w:spacing w:after="40" w:line="276" w:lineRule="auto"/>
        <w:contextualSpacing/>
        <w:rPr>
          <w:rFonts w:cstheme="minorHAnsi"/>
          <w:kern w:val="0"/>
          <w:lang w:val="en-US"/>
          <w14:ligatures w14:val="none"/>
        </w:rPr>
      </w:pPr>
      <w:r w:rsidRPr="00D017E6">
        <w:rPr>
          <w:rFonts w:cstheme="minorHAnsi"/>
          <w:kern w:val="0"/>
          <w:highlight w:val="cyan"/>
          <w:lang w:val="en-US"/>
          <w14:ligatures w14:val="none"/>
        </w:rPr>
        <w:t>Bulk and tank</w:t>
      </w:r>
      <w:r>
        <w:rPr>
          <w:rFonts w:cstheme="minorHAnsi"/>
          <w:kern w:val="0"/>
          <w:lang w:val="en-US"/>
          <w14:ligatures w14:val="none"/>
        </w:rPr>
        <w:t xml:space="preserve"> </w:t>
      </w:r>
      <w:r w:rsidR="00E07917">
        <w:rPr>
          <w:rFonts w:cstheme="minorHAnsi"/>
          <w:kern w:val="0"/>
          <w:lang w:val="en-US"/>
          <w14:ligatures w14:val="none"/>
        </w:rPr>
        <w:t>terminals m</w:t>
      </w:r>
      <w:r w:rsidR="00E07917" w:rsidRPr="00AD0BF4">
        <w:rPr>
          <w:rFonts w:cstheme="minorHAnsi"/>
          <w:kern w:val="0"/>
          <w:lang w:val="en-US"/>
          <w14:ligatures w14:val="none"/>
        </w:rPr>
        <w:t>ay find this data sensitive because it may have an impact on the pricing of commodities</w:t>
      </w:r>
      <w:r w:rsidR="00DB4594">
        <w:rPr>
          <w:rFonts w:cstheme="minorHAnsi"/>
          <w:kern w:val="0"/>
          <w:lang w:val="en-US"/>
          <w14:ligatures w14:val="none"/>
        </w:rPr>
        <w:t xml:space="preserve"> or the relation to demurrage. </w:t>
      </w:r>
      <w:r w:rsidR="00E07917" w:rsidRPr="00AD0BF4">
        <w:rPr>
          <w:rFonts w:cstheme="minorHAnsi"/>
          <w:kern w:val="0"/>
          <w:lang w:val="en-US"/>
          <w14:ligatures w14:val="none"/>
        </w:rPr>
        <w:t>However, after passing of the pilot boarding place, the ship is already close to her berth and then the data is not commercially sensitive anymore.</w:t>
      </w:r>
    </w:p>
    <w:p w:rsidR="00E07917" w:rsidRDefault="00E07917" w:rsidP="00521524">
      <w:pPr>
        <w:spacing w:after="0"/>
        <w:rPr>
          <w:rFonts w:eastAsia="Verdana" w:cstheme="minorHAnsi"/>
          <w:lang w:val="en-US"/>
        </w:rPr>
      </w:pPr>
    </w:p>
    <w:p w:rsidR="00871FB2" w:rsidRDefault="00871FB2" w:rsidP="00871FB2">
      <w:pPr>
        <w:pStyle w:val="Heading4"/>
        <w:rPr>
          <w:lang w:val="en" w:eastAsia="nl-NL"/>
        </w:rPr>
      </w:pPr>
      <w:r>
        <w:rPr>
          <w:lang w:val="en" w:eastAsia="nl-NL"/>
        </w:rPr>
        <w:t>Data owner willingness – Nautical service providers</w:t>
      </w:r>
    </w:p>
    <w:p w:rsidR="004C30DE" w:rsidRDefault="004C30DE" w:rsidP="00871FB2">
      <w:pPr>
        <w:spacing w:after="0" w:line="276" w:lineRule="auto"/>
        <w:rPr>
          <w:rFonts w:eastAsiaTheme="minorHAnsi"/>
          <w:kern w:val="0"/>
          <w:lang w:val="en" w:eastAsia="en-US"/>
          <w14:ligatures w14:val="none"/>
        </w:rPr>
      </w:pPr>
      <w:r>
        <w:rPr>
          <w:rFonts w:eastAsiaTheme="minorHAnsi"/>
          <w:kern w:val="0"/>
          <w:lang w:val="en" w:eastAsia="en-US"/>
          <w14:ligatures w14:val="none"/>
        </w:rPr>
        <w:t>Technical</w:t>
      </w:r>
    </w:p>
    <w:p w:rsidR="00564B8D" w:rsidRDefault="00871FB2" w:rsidP="00871FB2">
      <w:pPr>
        <w:spacing w:after="0" w:line="276" w:lineRule="auto"/>
        <w:rPr>
          <w:rFonts w:eastAsiaTheme="minorHAnsi"/>
          <w:kern w:val="0"/>
          <w:lang w:val="en" w:eastAsia="en-US"/>
          <w14:ligatures w14:val="none"/>
        </w:rPr>
      </w:pPr>
      <w:r w:rsidRPr="00BB0E7E">
        <w:rPr>
          <w:rFonts w:eastAsiaTheme="minorHAnsi"/>
          <w:kern w:val="0"/>
          <w:lang w:val="en" w:eastAsia="en-US"/>
          <w14:ligatures w14:val="none"/>
        </w:rPr>
        <w:t xml:space="preserve">When nautical service providers operate independently of the </w:t>
      </w:r>
      <w:r w:rsidR="00E43DC7">
        <w:rPr>
          <w:rFonts w:eastAsiaTheme="minorHAnsi"/>
          <w:kern w:val="0"/>
          <w:lang w:val="en" w:eastAsia="en-US"/>
          <w14:ligatures w14:val="none"/>
        </w:rPr>
        <w:t xml:space="preserve">Port planner, it is more difficult to exchange data. </w:t>
      </w:r>
      <w:r w:rsidR="00564B8D">
        <w:rPr>
          <w:rFonts w:eastAsiaTheme="minorHAnsi"/>
          <w:kern w:val="0"/>
          <w:lang w:val="en" w:eastAsia="en-US"/>
          <w14:ligatures w14:val="none"/>
        </w:rPr>
        <w:t xml:space="preserve">It all depends on the technical specifications of their resource planning systems. </w:t>
      </w:r>
    </w:p>
    <w:p w:rsidR="00564B8D" w:rsidRDefault="00564B8D" w:rsidP="00871FB2">
      <w:pPr>
        <w:spacing w:after="0" w:line="276" w:lineRule="auto"/>
        <w:rPr>
          <w:rFonts w:eastAsiaTheme="minorHAnsi"/>
          <w:kern w:val="0"/>
          <w:lang w:val="en" w:eastAsia="en-US"/>
          <w14:ligatures w14:val="none"/>
        </w:rPr>
      </w:pPr>
    </w:p>
    <w:p w:rsidR="00564B8D" w:rsidRDefault="00564B8D" w:rsidP="00871FB2">
      <w:pPr>
        <w:spacing w:after="0" w:line="276" w:lineRule="auto"/>
        <w:rPr>
          <w:rFonts w:eastAsiaTheme="minorHAnsi"/>
          <w:kern w:val="0"/>
          <w:lang w:val="en" w:eastAsia="en-US"/>
          <w14:ligatures w14:val="none"/>
        </w:rPr>
      </w:pPr>
      <w:r>
        <w:rPr>
          <w:rFonts w:eastAsiaTheme="minorHAnsi"/>
          <w:kern w:val="0"/>
          <w:lang w:val="en" w:eastAsia="en-US"/>
          <w14:ligatures w14:val="none"/>
        </w:rPr>
        <w:t>Commercial</w:t>
      </w:r>
    </w:p>
    <w:p w:rsidR="00AB0FA0" w:rsidRDefault="009B1E28" w:rsidP="00871FB2">
      <w:pPr>
        <w:spacing w:after="0" w:line="276" w:lineRule="auto"/>
        <w:rPr>
          <w:rFonts w:eastAsiaTheme="minorHAnsi"/>
          <w:kern w:val="0"/>
          <w:lang w:val="en" w:eastAsia="en-US"/>
          <w14:ligatures w14:val="none"/>
        </w:rPr>
      </w:pPr>
      <w:r>
        <w:rPr>
          <w:rFonts w:eastAsiaTheme="minorHAnsi"/>
          <w:kern w:val="0"/>
          <w:lang w:val="en" w:eastAsia="en-US"/>
          <w14:ligatures w14:val="none"/>
        </w:rPr>
        <w:t>When nautical service providers are in competition with one another (e.g.</w:t>
      </w:r>
      <w:r w:rsidR="00D12DFB">
        <w:rPr>
          <w:rFonts w:eastAsiaTheme="minorHAnsi"/>
          <w:kern w:val="0"/>
          <w:lang w:val="en" w:eastAsia="en-US"/>
          <w14:ligatures w14:val="none"/>
        </w:rPr>
        <w:t xml:space="preserve">, tug operators), then it’s </w:t>
      </w:r>
      <w:r w:rsidR="005403CD">
        <w:rPr>
          <w:rFonts w:eastAsiaTheme="minorHAnsi"/>
          <w:kern w:val="0"/>
          <w:lang w:val="en" w:eastAsia="en-US"/>
          <w14:ligatures w14:val="none"/>
        </w:rPr>
        <w:t xml:space="preserve">important </w:t>
      </w:r>
      <w:r w:rsidR="00D12DFB">
        <w:rPr>
          <w:rFonts w:eastAsiaTheme="minorHAnsi"/>
          <w:kern w:val="0"/>
          <w:lang w:val="en" w:eastAsia="en-US"/>
          <w14:ligatures w14:val="none"/>
        </w:rPr>
        <w:t xml:space="preserve">to ensure the data is only used by the Port planner. </w:t>
      </w:r>
    </w:p>
    <w:p w:rsidR="001D59B6" w:rsidRDefault="001D59B6" w:rsidP="00FF489C">
      <w:pPr>
        <w:pStyle w:val="Heading4"/>
        <w:rPr>
          <w:lang w:val="en-GB" w:eastAsia="nl-NL"/>
        </w:rPr>
      </w:pPr>
      <w:bookmarkStart w:id="37" w:name="_Toc187298255"/>
    </w:p>
    <w:p w:rsidR="003604F4" w:rsidRDefault="003604F4" w:rsidP="00FF489C">
      <w:pPr>
        <w:pStyle w:val="Heading4"/>
        <w:rPr>
          <w:lang w:val="en-GB" w:eastAsia="nl-NL"/>
        </w:rPr>
      </w:pPr>
      <w:r>
        <w:rPr>
          <w:lang w:val="en-GB" w:eastAsia="nl-NL"/>
        </w:rPr>
        <w:t>Data user – Ship operator – General</w:t>
      </w:r>
    </w:p>
    <w:p w:rsidR="00DD5A83" w:rsidRDefault="00DD5A83" w:rsidP="00DD5A83">
      <w:pPr>
        <w:spacing w:after="40" w:line="276" w:lineRule="auto"/>
        <w:rPr>
          <w:rFonts w:cstheme="minorHAnsi"/>
          <w:kern w:val="0"/>
          <w:lang w:val="en-US"/>
          <w14:ligatures w14:val="none"/>
        </w:rPr>
      </w:pPr>
      <w:r w:rsidRPr="00BE4433">
        <w:rPr>
          <w:rFonts w:cstheme="minorHAnsi"/>
          <w:kern w:val="0"/>
          <w:lang w:val="en-US"/>
          <w14:ligatures w14:val="none"/>
        </w:rPr>
        <w:t xml:space="preserve">Most ships need approval from their </w:t>
      </w:r>
      <w:r w:rsidR="00D16A56" w:rsidRPr="00D16A56">
        <w:rPr>
          <w:rFonts w:cstheme="minorHAnsi"/>
          <w:kern w:val="0"/>
          <w:highlight w:val="yellow"/>
          <w:lang w:val="en-US"/>
          <w14:ligatures w14:val="none"/>
        </w:rPr>
        <w:t>Ship o</w:t>
      </w:r>
      <w:r w:rsidRPr="00D16A56">
        <w:rPr>
          <w:rFonts w:cstheme="minorHAnsi"/>
          <w:kern w:val="0"/>
          <w:highlight w:val="yellow"/>
          <w:lang w:val="en-US"/>
          <w14:ligatures w14:val="none"/>
        </w:rPr>
        <w:t>perator</w:t>
      </w:r>
      <w:r w:rsidR="00D16A56">
        <w:rPr>
          <w:rFonts w:cstheme="minorHAnsi"/>
          <w:kern w:val="0"/>
          <w:lang w:val="en-US"/>
          <w14:ligatures w14:val="none"/>
        </w:rPr>
        <w:t xml:space="preserve"> </w:t>
      </w:r>
      <w:r w:rsidRPr="00BE4433">
        <w:rPr>
          <w:rFonts w:cstheme="minorHAnsi"/>
          <w:kern w:val="0"/>
          <w:lang w:val="en-US"/>
          <w14:ligatures w14:val="none"/>
        </w:rPr>
        <w:t>to reduce speed, as this decision may have commercial implications</w:t>
      </w:r>
      <w:r w:rsidRPr="008251BF">
        <w:rPr>
          <w:rFonts w:cstheme="minorHAnsi"/>
          <w:kern w:val="0"/>
          <w:highlight w:val="yellow"/>
          <w:lang w:val="en-US"/>
          <w14:ligatures w14:val="none"/>
        </w:rPr>
        <w:t xml:space="preserve">. </w:t>
      </w:r>
      <w:r w:rsidR="00024D72" w:rsidRPr="008251BF">
        <w:rPr>
          <w:rFonts w:cstheme="minorHAnsi"/>
          <w:kern w:val="0"/>
          <w:highlight w:val="yellow"/>
          <w:lang w:val="en-US"/>
          <w14:ligatures w14:val="none"/>
        </w:rPr>
        <w:t>Once</w:t>
      </w:r>
      <w:r w:rsidRPr="008251BF">
        <w:rPr>
          <w:rFonts w:cstheme="minorHAnsi"/>
          <w:kern w:val="0"/>
          <w:highlight w:val="yellow"/>
          <w:lang w:val="en-US"/>
          <w14:ligatures w14:val="none"/>
        </w:rPr>
        <w:t xml:space="preserve"> granted</w:t>
      </w:r>
      <w:r w:rsidR="00024D72" w:rsidRPr="008251BF">
        <w:rPr>
          <w:rFonts w:cstheme="minorHAnsi"/>
          <w:kern w:val="0"/>
          <w:highlight w:val="yellow"/>
          <w:lang w:val="en-US"/>
          <w14:ligatures w14:val="none"/>
        </w:rPr>
        <w:t xml:space="preserve">, </w:t>
      </w:r>
      <w:r w:rsidR="008251BF" w:rsidRPr="008251BF">
        <w:rPr>
          <w:rFonts w:cstheme="minorHAnsi"/>
          <w:kern w:val="0"/>
          <w:highlight w:val="yellow"/>
          <w:lang w:val="en-US"/>
          <w14:ligatures w14:val="none"/>
        </w:rPr>
        <w:t>t</w:t>
      </w:r>
      <w:r w:rsidRPr="008251BF">
        <w:rPr>
          <w:rFonts w:cstheme="minorHAnsi"/>
          <w:kern w:val="0"/>
          <w:highlight w:val="yellow"/>
          <w:lang w:val="en-US"/>
          <w14:ligatures w14:val="none"/>
        </w:rPr>
        <w:t>he</w:t>
      </w:r>
      <w:r w:rsidRPr="00BE4433">
        <w:rPr>
          <w:rFonts w:cstheme="minorHAnsi"/>
          <w:kern w:val="0"/>
          <w:lang w:val="en-US"/>
          <w14:ligatures w14:val="none"/>
        </w:rPr>
        <w:t xml:space="preserve"> speed instructions are usually communicated to the vessel through existing channels like email or telephone.</w:t>
      </w:r>
      <w:r w:rsidR="00452645">
        <w:rPr>
          <w:rFonts w:cstheme="minorHAnsi"/>
          <w:kern w:val="0"/>
          <w:lang w:val="en-US"/>
          <w14:ligatures w14:val="none"/>
        </w:rPr>
        <w:t xml:space="preserve"> </w:t>
      </w:r>
      <w:r w:rsidRPr="00BE4433">
        <w:rPr>
          <w:rFonts w:cstheme="minorHAnsi"/>
          <w:kern w:val="0"/>
          <w:lang w:val="en-US"/>
          <w14:ligatures w14:val="none"/>
        </w:rPr>
        <w:t>In the end it’s the ship’s Master who’s end responsible for safe navigation, and needs to concur with the suggested speed instruction.</w:t>
      </w:r>
      <w:r w:rsidR="00452645">
        <w:rPr>
          <w:rFonts w:cstheme="minorHAnsi"/>
          <w:kern w:val="0"/>
          <w:lang w:val="en-US"/>
          <w14:ligatures w14:val="none"/>
        </w:rPr>
        <w:t xml:space="preserve"> </w:t>
      </w:r>
      <w:r w:rsidRPr="00BE4433">
        <w:rPr>
          <w:rFonts w:cstheme="minorHAnsi"/>
          <w:kern w:val="0"/>
          <w:lang w:val="en-US"/>
          <w14:ligatures w14:val="none"/>
        </w:rPr>
        <w:t xml:space="preserve">If a ship reduces speed based on a direct connection with the port, it may create confusion if the shoreside organization is unaware of this change. This lack of coordination can disrupt the timing of related services such as bunkering and provisioning, but also crew changes. They all need to be coordinated and completed prior to the departure of the vessel. </w:t>
      </w:r>
    </w:p>
    <w:p w:rsidR="0015249A" w:rsidRPr="00BE4433" w:rsidRDefault="00F35C0E" w:rsidP="0015249A">
      <w:pPr>
        <w:spacing w:after="40" w:line="276" w:lineRule="auto"/>
        <w:rPr>
          <w:rFonts w:cstheme="minorHAnsi"/>
          <w:kern w:val="0"/>
          <w:lang w:val="en-US"/>
          <w14:ligatures w14:val="none"/>
        </w:rPr>
      </w:pPr>
      <w:r>
        <w:rPr>
          <w:rFonts w:cstheme="minorHAnsi"/>
          <w:kern w:val="0"/>
          <w:lang w:val="en-US"/>
          <w14:ligatures w14:val="none"/>
        </w:rPr>
        <w:t>Apart from this, m</w:t>
      </w:r>
      <w:r w:rsidR="0015249A" w:rsidRPr="00BE4433">
        <w:rPr>
          <w:rFonts w:cstheme="minorHAnsi"/>
          <w:kern w:val="0"/>
          <w:lang w:val="en-US"/>
          <w14:ligatures w14:val="none"/>
        </w:rPr>
        <w:t xml:space="preserve">any ships are not equipped with systems such as a connection to the Electronic Chart Display Information System (ECDIS), which can integrate updated port planning data and automatically calculate the required Speed To Maintain. The widespread adoption of such equipment on ships is unlikely in the near future. </w:t>
      </w:r>
    </w:p>
    <w:p w:rsidR="00812C7D" w:rsidRDefault="00977C1E" w:rsidP="00FF489C">
      <w:pPr>
        <w:pStyle w:val="Heading4"/>
        <w:rPr>
          <w:lang w:val="en-GB" w:eastAsia="nl-NL"/>
        </w:rPr>
      </w:pPr>
      <w:r>
        <w:rPr>
          <w:lang w:val="en-GB" w:eastAsia="nl-NL"/>
        </w:rPr>
        <w:t xml:space="preserve">Data user – </w:t>
      </w:r>
      <w:r w:rsidR="002813AE">
        <w:rPr>
          <w:lang w:val="en-GB" w:eastAsia="nl-NL"/>
        </w:rPr>
        <w:t xml:space="preserve">Ship operator </w:t>
      </w:r>
      <w:r w:rsidR="003604F4">
        <w:rPr>
          <w:lang w:val="en-GB" w:eastAsia="nl-NL"/>
        </w:rPr>
        <w:t>– Container segment</w:t>
      </w:r>
    </w:p>
    <w:bookmarkEnd w:id="37"/>
    <w:p w:rsidR="00833A2F" w:rsidRPr="00BE4433" w:rsidRDefault="00833A2F" w:rsidP="00BE4433">
      <w:pPr>
        <w:spacing w:after="40" w:line="276" w:lineRule="auto"/>
        <w:rPr>
          <w:rFonts w:cstheme="minorHAnsi"/>
          <w:kern w:val="0"/>
          <w:lang w:val="en-US"/>
          <w14:ligatures w14:val="none"/>
        </w:rPr>
      </w:pPr>
      <w:r w:rsidRPr="00BE4433">
        <w:rPr>
          <w:rFonts w:cstheme="minorHAnsi"/>
          <w:kern w:val="0"/>
          <w:lang w:val="en-US"/>
          <w14:ligatures w14:val="none"/>
        </w:rPr>
        <w:t xml:space="preserve">Speed decisions in the large container lines are normally taken by a fleet center or marine planner. These fleet centers typically oversee multiple ports within their region, resulting in container lines having several fleet centers distributed across their sailing areas. </w:t>
      </w:r>
    </w:p>
    <w:p w:rsidR="00833A2F" w:rsidRPr="00BE4433" w:rsidRDefault="00833A2F" w:rsidP="00BE4433">
      <w:pPr>
        <w:spacing w:after="40" w:line="276" w:lineRule="auto"/>
        <w:rPr>
          <w:rFonts w:cstheme="minorHAnsi"/>
          <w:kern w:val="0"/>
          <w:lang w:val="en-US"/>
          <w14:ligatures w14:val="none"/>
        </w:rPr>
      </w:pPr>
      <w:r w:rsidRPr="00BE4433">
        <w:rPr>
          <w:rFonts w:cstheme="minorHAnsi"/>
          <w:kern w:val="0"/>
          <w:lang w:val="en-US"/>
          <w14:ligatures w14:val="none"/>
        </w:rPr>
        <w:t xml:space="preserve">Fleet centers make decisions for both their own fleet, and for chartered vessels. For chartered vessels speed instructions may be subject to the area they sail in (e.g., areas affected by piracy or war). Most fleet centers are overseeing a number of ports in their region. Therefore, most container lines have multiple fleet centers divided over their sailing area. </w:t>
      </w:r>
    </w:p>
    <w:p w:rsidR="00833A2F" w:rsidRPr="00BE4433" w:rsidRDefault="00833A2F" w:rsidP="00BE4433">
      <w:pPr>
        <w:spacing w:after="40" w:line="276" w:lineRule="auto"/>
        <w:rPr>
          <w:rFonts w:cstheme="minorHAnsi"/>
          <w:kern w:val="0"/>
          <w:lang w:val="en-US"/>
          <w14:ligatures w14:val="none"/>
        </w:rPr>
      </w:pPr>
      <w:r w:rsidRPr="00BE4433">
        <w:rPr>
          <w:rFonts w:cstheme="minorHAnsi"/>
          <w:kern w:val="0"/>
          <w:lang w:val="en-US"/>
          <w14:ligatures w14:val="none"/>
        </w:rPr>
        <w:t>Most fleet centers are connected to their terminals, and may run different cycles:</w:t>
      </w:r>
    </w:p>
    <w:p w:rsidR="00833A2F" w:rsidRPr="00BE4433" w:rsidRDefault="00833A2F" w:rsidP="0062749B">
      <w:pPr>
        <w:numPr>
          <w:ilvl w:val="0"/>
          <w:numId w:val="18"/>
        </w:numPr>
        <w:spacing w:after="40" w:line="276" w:lineRule="auto"/>
        <w:contextualSpacing/>
        <w:rPr>
          <w:rFonts w:cstheme="minorHAnsi"/>
          <w:kern w:val="0"/>
          <w:lang w:val="en-US"/>
          <w14:ligatures w14:val="none"/>
        </w:rPr>
      </w:pPr>
      <w:r w:rsidRPr="00BE4433">
        <w:rPr>
          <w:rFonts w:cstheme="minorHAnsi"/>
          <w:kern w:val="0"/>
          <w:lang w:val="en-US"/>
          <w14:ligatures w14:val="none"/>
        </w:rPr>
        <w:t xml:space="preserve">A four-week cycle for a rough schedule planning, including ocean crossing. </w:t>
      </w:r>
    </w:p>
    <w:p w:rsidR="00833A2F" w:rsidRPr="00BE4433" w:rsidRDefault="00833A2F" w:rsidP="0062749B">
      <w:pPr>
        <w:numPr>
          <w:ilvl w:val="0"/>
          <w:numId w:val="18"/>
        </w:numPr>
        <w:spacing w:after="40" w:line="276" w:lineRule="auto"/>
        <w:contextualSpacing/>
        <w:rPr>
          <w:rFonts w:cstheme="minorHAnsi"/>
          <w:kern w:val="0"/>
          <w:lang w:val="en-US"/>
          <w14:ligatures w14:val="none"/>
        </w:rPr>
      </w:pPr>
      <w:r w:rsidRPr="00BE4433">
        <w:rPr>
          <w:rFonts w:cstheme="minorHAnsi"/>
          <w:kern w:val="0"/>
          <w:lang w:val="en-US"/>
          <w14:ligatures w14:val="none"/>
        </w:rPr>
        <w:t>A two-week cycle for detailed planning based on the berth planning of terminals.</w:t>
      </w:r>
    </w:p>
    <w:p w:rsidR="00833A2F" w:rsidRDefault="00833A2F" w:rsidP="0062749B">
      <w:pPr>
        <w:numPr>
          <w:ilvl w:val="0"/>
          <w:numId w:val="18"/>
        </w:numPr>
        <w:spacing w:after="40" w:line="276" w:lineRule="auto"/>
        <w:contextualSpacing/>
        <w:rPr>
          <w:rFonts w:cstheme="minorHAnsi"/>
          <w:kern w:val="0"/>
          <w:lang w:val="en-US"/>
          <w14:ligatures w14:val="none"/>
        </w:rPr>
      </w:pPr>
      <w:r w:rsidRPr="00BE4433">
        <w:rPr>
          <w:rFonts w:cstheme="minorHAnsi"/>
          <w:kern w:val="0"/>
          <w:lang w:val="en-US"/>
          <w14:ligatures w14:val="none"/>
        </w:rPr>
        <w:t xml:space="preserve">A daily cycle, for finalizing related services such as bunkers and provisions etc. </w:t>
      </w:r>
    </w:p>
    <w:p w:rsidR="00C61190" w:rsidRDefault="00C61190" w:rsidP="00C61190">
      <w:pPr>
        <w:spacing w:after="40" w:line="276" w:lineRule="auto"/>
        <w:contextualSpacing/>
        <w:rPr>
          <w:rFonts w:cstheme="minorHAnsi"/>
          <w:kern w:val="0"/>
          <w:lang w:val="en-US"/>
          <w14:ligatures w14:val="none"/>
        </w:rPr>
      </w:pPr>
    </w:p>
    <w:p w:rsidR="00120A5C" w:rsidRPr="00BE4433" w:rsidRDefault="00120A5C" w:rsidP="00120A5C">
      <w:pPr>
        <w:spacing w:after="40" w:line="276" w:lineRule="auto"/>
        <w:rPr>
          <w:rFonts w:cstheme="minorHAnsi"/>
          <w:kern w:val="0"/>
          <w:lang w:val="en-US"/>
          <w14:ligatures w14:val="none"/>
        </w:rPr>
      </w:pPr>
      <w:r w:rsidRPr="00BE4433">
        <w:rPr>
          <w:rFonts w:cstheme="minorHAnsi"/>
          <w:kern w:val="0"/>
          <w:lang w:val="en-US"/>
          <w14:ligatures w14:val="none"/>
        </w:rPr>
        <w:t xml:space="preserve">The responsibility for giving speed instructions to vessels varies: </w:t>
      </w:r>
    </w:p>
    <w:p w:rsidR="00120A5C" w:rsidRPr="00BE4433" w:rsidRDefault="00120A5C" w:rsidP="0062749B">
      <w:pPr>
        <w:numPr>
          <w:ilvl w:val="0"/>
          <w:numId w:val="19"/>
        </w:numPr>
        <w:spacing w:after="40" w:line="276" w:lineRule="auto"/>
        <w:contextualSpacing/>
        <w:rPr>
          <w:rFonts w:cstheme="minorHAnsi"/>
          <w:kern w:val="0"/>
          <w:lang w:val="en-US"/>
          <w14:ligatures w14:val="none"/>
        </w:rPr>
      </w:pPr>
      <w:r w:rsidRPr="00BE4433">
        <w:rPr>
          <w:rFonts w:cstheme="minorHAnsi"/>
          <w:kern w:val="0"/>
          <w:lang w:val="en-US"/>
          <w14:ligatures w14:val="none"/>
        </w:rPr>
        <w:t>Some  fleet centers give speed instructions from berth to berth, based on input from the port</w:t>
      </w:r>
    </w:p>
    <w:p w:rsidR="00120A5C" w:rsidRPr="00BE4433" w:rsidRDefault="00120A5C" w:rsidP="0062749B">
      <w:pPr>
        <w:numPr>
          <w:ilvl w:val="0"/>
          <w:numId w:val="19"/>
        </w:numPr>
        <w:spacing w:after="40" w:line="276" w:lineRule="auto"/>
        <w:contextualSpacing/>
        <w:rPr>
          <w:rFonts w:cstheme="minorHAnsi"/>
          <w:kern w:val="0"/>
          <w:lang w:val="en-US"/>
          <w14:ligatures w14:val="none"/>
        </w:rPr>
      </w:pPr>
      <w:r w:rsidRPr="00BE4433">
        <w:rPr>
          <w:rFonts w:cstheme="minorHAnsi"/>
          <w:kern w:val="0"/>
          <w:lang w:val="en-US"/>
          <w14:ligatures w14:val="none"/>
        </w:rPr>
        <w:t>Some fleet centers provide speed instructions only for long passages (ocean passages), and the local agent gives speed instructions during the short passages (port approach), especially if the local agency is managed by the container line itself.</w:t>
      </w:r>
    </w:p>
    <w:p w:rsidR="001D59B6" w:rsidRDefault="003133CD" w:rsidP="00BE4433">
      <w:pPr>
        <w:spacing w:after="40" w:line="276" w:lineRule="auto"/>
        <w:contextualSpacing/>
        <w:rPr>
          <w:rFonts w:cstheme="minorHAnsi"/>
          <w:kern w:val="0"/>
          <w:lang w:val="en-US"/>
          <w14:ligatures w14:val="none"/>
        </w:rPr>
      </w:pPr>
      <w:r>
        <w:rPr>
          <w:rFonts w:cstheme="minorHAnsi"/>
          <w:kern w:val="0"/>
          <w:lang w:val="en-US"/>
          <w14:ligatures w14:val="none"/>
        </w:rPr>
        <w:t>Most fl</w:t>
      </w:r>
      <w:r w:rsidR="00833A2F" w:rsidRPr="00BE4433">
        <w:rPr>
          <w:rFonts w:cstheme="minorHAnsi"/>
          <w:kern w:val="0"/>
          <w:lang w:val="en-US"/>
          <w14:ligatures w14:val="none"/>
        </w:rPr>
        <w:t xml:space="preserve">eet centers are not yet integrated with ports for more detailed planning based on port availability, which includes factors like fairway access, pilots, tugs and Acts of God like severe weather conditions. </w:t>
      </w:r>
      <w:r w:rsidR="002C3093">
        <w:rPr>
          <w:rFonts w:cstheme="minorHAnsi"/>
          <w:kern w:val="0"/>
          <w:lang w:val="en-US"/>
          <w14:ligatures w14:val="none"/>
        </w:rPr>
        <w:t>Fleet centers also face difficulties to connect to data from 3</w:t>
      </w:r>
      <w:r w:rsidR="002C3093" w:rsidRPr="002C3093">
        <w:rPr>
          <w:rFonts w:cstheme="minorHAnsi"/>
          <w:kern w:val="0"/>
          <w:vertAlign w:val="superscript"/>
          <w:lang w:val="en-US"/>
          <w14:ligatures w14:val="none"/>
        </w:rPr>
        <w:t>rd</w:t>
      </w:r>
      <w:r w:rsidR="002C3093">
        <w:rPr>
          <w:rFonts w:cstheme="minorHAnsi"/>
          <w:kern w:val="0"/>
          <w:lang w:val="en-US"/>
          <w14:ligatures w14:val="none"/>
        </w:rPr>
        <w:t xml:space="preserve"> party terminals</w:t>
      </w:r>
      <w:r w:rsidR="00A61D25">
        <w:rPr>
          <w:rFonts w:cstheme="minorHAnsi"/>
          <w:kern w:val="0"/>
          <w:lang w:val="en-US"/>
          <w14:ligatures w14:val="none"/>
        </w:rPr>
        <w:t xml:space="preserve">, and also experience a lack of coordination between Berth planners and Port planners. </w:t>
      </w:r>
    </w:p>
    <w:p w:rsidR="001D59B6" w:rsidRDefault="001D59B6" w:rsidP="00BE4433">
      <w:pPr>
        <w:spacing w:after="40" w:line="276" w:lineRule="auto"/>
        <w:contextualSpacing/>
        <w:rPr>
          <w:rFonts w:cstheme="minorHAnsi"/>
          <w:kern w:val="0"/>
          <w:lang w:val="en-US"/>
          <w14:ligatures w14:val="none"/>
        </w:rPr>
      </w:pPr>
    </w:p>
    <w:p w:rsidR="001D59B6" w:rsidRDefault="001D59B6" w:rsidP="001D59B6">
      <w:pPr>
        <w:pStyle w:val="Heading4"/>
        <w:rPr>
          <w:lang w:val="en-US"/>
        </w:rPr>
      </w:pPr>
      <w:r>
        <w:rPr>
          <w:lang w:val="en-US"/>
        </w:rPr>
        <w:t xml:space="preserve">Data user – Ship operator – </w:t>
      </w:r>
      <w:r w:rsidR="009718C8">
        <w:rPr>
          <w:lang w:val="en-US"/>
        </w:rPr>
        <w:t xml:space="preserve">bulk and </w:t>
      </w:r>
      <w:r>
        <w:rPr>
          <w:lang w:val="en-US"/>
        </w:rPr>
        <w:t>tanker segment</w:t>
      </w:r>
    </w:p>
    <w:p w:rsidR="001D59B6" w:rsidRDefault="001D59B6" w:rsidP="001D59B6">
      <w:pPr>
        <w:pStyle w:val="Default"/>
        <w:spacing w:line="276" w:lineRule="auto"/>
        <w:jc w:val="both"/>
        <w:rPr>
          <w:rFonts w:asciiTheme="minorHAnsi" w:eastAsia="Verdana" w:hAnsiTheme="minorHAnsi" w:cstheme="minorHAnsi"/>
          <w:color w:val="auto"/>
          <w:lang w:val="en-US"/>
        </w:rPr>
      </w:pPr>
      <w:r w:rsidRPr="00636D9D">
        <w:rPr>
          <w:rFonts w:asciiTheme="minorHAnsi" w:eastAsia="Verdana" w:hAnsiTheme="minorHAnsi" w:cstheme="minorHAnsi"/>
          <w:color w:val="auto"/>
          <w:lang w:val="en-US"/>
        </w:rPr>
        <w:t xml:space="preserve">Big advantage for the </w:t>
      </w:r>
      <w:r w:rsidR="00E8195C">
        <w:rPr>
          <w:rFonts w:asciiTheme="minorHAnsi" w:eastAsia="Verdana" w:hAnsiTheme="minorHAnsi" w:cstheme="minorHAnsi"/>
          <w:color w:val="auto"/>
          <w:lang w:val="en-US"/>
        </w:rPr>
        <w:t xml:space="preserve">Ship operator </w:t>
      </w:r>
      <w:r w:rsidRPr="00636D9D">
        <w:rPr>
          <w:rFonts w:asciiTheme="minorHAnsi" w:eastAsia="Verdana" w:hAnsiTheme="minorHAnsi" w:cstheme="minorHAnsi"/>
          <w:color w:val="auto"/>
          <w:lang w:val="en-US"/>
        </w:rPr>
        <w:t>is that it’s not necessary to run the ship up to near the sea buoy to become an “arrived” ship for the purpose of laytime calculations</w:t>
      </w:r>
      <w:r w:rsidR="00367804">
        <w:rPr>
          <w:rFonts w:asciiTheme="minorHAnsi" w:eastAsia="Verdana" w:hAnsiTheme="minorHAnsi" w:cstheme="minorHAnsi"/>
          <w:color w:val="auto"/>
          <w:lang w:val="en-US"/>
        </w:rPr>
        <w:t xml:space="preserve"> </w:t>
      </w:r>
      <w:r w:rsidRPr="00636D9D">
        <w:rPr>
          <w:rFonts w:asciiTheme="minorHAnsi" w:eastAsia="Verdana" w:hAnsiTheme="minorHAnsi" w:cstheme="minorHAnsi"/>
          <w:color w:val="auto"/>
          <w:lang w:val="en-US"/>
        </w:rPr>
        <w:t>despite port closure and/or lack of designated port anchorage availability and/or the presence of a lot of traffic</w:t>
      </w:r>
      <w:r w:rsidR="00367804">
        <w:rPr>
          <w:rFonts w:asciiTheme="minorHAnsi" w:eastAsia="Verdana" w:hAnsiTheme="minorHAnsi" w:cstheme="minorHAnsi"/>
          <w:color w:val="auto"/>
          <w:lang w:val="en-US"/>
        </w:rPr>
        <w:t xml:space="preserve">. This is </w:t>
      </w:r>
      <w:r w:rsidRPr="00636D9D">
        <w:rPr>
          <w:rFonts w:asciiTheme="minorHAnsi" w:eastAsia="Verdana" w:hAnsiTheme="minorHAnsi" w:cstheme="minorHAnsi"/>
          <w:color w:val="auto"/>
          <w:lang w:val="en-US"/>
        </w:rPr>
        <w:t>a big step forward for safety and rest hours of the Master and crew.</w:t>
      </w:r>
    </w:p>
    <w:p w:rsidR="00D27F1C" w:rsidRDefault="00D27F1C" w:rsidP="001D59B6">
      <w:pPr>
        <w:pStyle w:val="Default"/>
        <w:spacing w:line="276" w:lineRule="auto"/>
        <w:jc w:val="both"/>
        <w:rPr>
          <w:rFonts w:asciiTheme="minorHAnsi" w:eastAsia="Verdana" w:hAnsiTheme="minorHAnsi" w:cstheme="minorHAnsi"/>
          <w:color w:val="auto"/>
          <w:lang w:val="en-US"/>
        </w:rPr>
      </w:pPr>
    </w:p>
    <w:p w:rsidR="00F613AD" w:rsidRDefault="00F613AD" w:rsidP="00F613AD">
      <w:pPr>
        <w:pStyle w:val="Heading4"/>
        <w:rPr>
          <w:lang w:val="en-US"/>
        </w:rPr>
      </w:pPr>
      <w:r>
        <w:rPr>
          <w:lang w:val="en-US"/>
        </w:rPr>
        <w:t xml:space="preserve">Data user – Ship charterer – </w:t>
      </w:r>
      <w:r w:rsidR="009718C8">
        <w:rPr>
          <w:lang w:val="en-US"/>
        </w:rPr>
        <w:t>b</w:t>
      </w:r>
      <w:r>
        <w:rPr>
          <w:lang w:val="en-US"/>
        </w:rPr>
        <w:t>ulk and tanker segment</w:t>
      </w:r>
    </w:p>
    <w:p w:rsidR="00704B7D" w:rsidRDefault="00F613AD" w:rsidP="00F613AD">
      <w:pPr>
        <w:pStyle w:val="Default"/>
        <w:spacing w:line="276" w:lineRule="auto"/>
        <w:jc w:val="both"/>
        <w:rPr>
          <w:rFonts w:asciiTheme="minorHAnsi" w:eastAsia="Verdana" w:hAnsiTheme="minorHAnsi" w:cstheme="minorHAnsi"/>
          <w:color w:val="auto"/>
          <w:lang w:val="en-US"/>
        </w:rPr>
      </w:pPr>
      <w:r w:rsidRPr="00636D9D">
        <w:rPr>
          <w:rFonts w:asciiTheme="minorHAnsi" w:eastAsia="Verdana" w:hAnsiTheme="minorHAnsi" w:cstheme="minorHAnsi"/>
          <w:color w:val="auto"/>
          <w:lang w:val="en-US"/>
        </w:rPr>
        <w:t>Traders have an increasing interest in green shipping given all the regulations that start to involve them in this in a more direct way</w:t>
      </w:r>
      <w:r w:rsidRPr="009D02DC">
        <w:rPr>
          <w:rFonts w:asciiTheme="minorHAnsi" w:eastAsia="Verdana" w:hAnsiTheme="minorHAnsi" w:cstheme="minorHAnsi"/>
          <w:color w:val="auto"/>
          <w:highlight w:val="yellow"/>
          <w:lang w:val="en-US"/>
        </w:rPr>
        <w:t>. However,</w:t>
      </w:r>
      <w:r w:rsidR="00D3370B" w:rsidRPr="009D02DC">
        <w:rPr>
          <w:rFonts w:asciiTheme="minorHAnsi" w:eastAsia="Verdana" w:hAnsiTheme="minorHAnsi" w:cstheme="minorHAnsi"/>
          <w:color w:val="auto"/>
          <w:highlight w:val="yellow"/>
          <w:lang w:val="en-US"/>
        </w:rPr>
        <w:t xml:space="preserve"> the priority is</w:t>
      </w:r>
      <w:r w:rsidR="00D3370B">
        <w:rPr>
          <w:rFonts w:asciiTheme="minorHAnsi" w:eastAsia="Verdana" w:hAnsiTheme="minorHAnsi" w:cstheme="minorHAnsi"/>
          <w:color w:val="auto"/>
          <w:lang w:val="en-US"/>
        </w:rPr>
        <w:t xml:space="preserve"> </w:t>
      </w:r>
      <w:r w:rsidR="00FB118A">
        <w:rPr>
          <w:rFonts w:asciiTheme="minorHAnsi" w:eastAsia="Verdana" w:hAnsiTheme="minorHAnsi" w:cstheme="minorHAnsi"/>
          <w:color w:val="auto"/>
          <w:lang w:val="en-US"/>
        </w:rPr>
        <w:t>th</w:t>
      </w:r>
      <w:r w:rsidRPr="00636D9D">
        <w:rPr>
          <w:rFonts w:asciiTheme="minorHAnsi" w:eastAsia="Verdana" w:hAnsiTheme="minorHAnsi" w:cstheme="minorHAnsi"/>
          <w:color w:val="auto"/>
          <w:lang w:val="en-US"/>
        </w:rPr>
        <w:t>e margin between buying and selling cargo, and the related costs to ship the cargo, remains there</w:t>
      </w:r>
      <w:r w:rsidR="001C5914">
        <w:rPr>
          <w:rFonts w:asciiTheme="minorHAnsi" w:eastAsia="Verdana" w:hAnsiTheme="minorHAnsi" w:cstheme="minorHAnsi"/>
          <w:color w:val="auto"/>
          <w:lang w:val="en-US"/>
        </w:rPr>
        <w:t xml:space="preserve">. </w:t>
      </w:r>
      <w:r w:rsidR="00E63919" w:rsidRPr="009D02DC">
        <w:rPr>
          <w:rFonts w:asciiTheme="minorHAnsi" w:eastAsia="Verdana" w:hAnsiTheme="minorHAnsi" w:cstheme="minorHAnsi"/>
          <w:color w:val="auto"/>
          <w:highlight w:val="yellow"/>
          <w:lang w:val="en-US"/>
        </w:rPr>
        <w:t>T</w:t>
      </w:r>
      <w:r w:rsidR="00FB118A" w:rsidRPr="009D02DC">
        <w:rPr>
          <w:rFonts w:asciiTheme="minorHAnsi" w:eastAsia="Verdana" w:hAnsiTheme="minorHAnsi" w:cstheme="minorHAnsi"/>
          <w:color w:val="auto"/>
          <w:highlight w:val="yellow"/>
          <w:lang w:val="en-US"/>
        </w:rPr>
        <w:t>heir concern</w:t>
      </w:r>
      <w:r w:rsidR="009D02DC">
        <w:rPr>
          <w:rFonts w:asciiTheme="minorHAnsi" w:eastAsia="Verdana" w:hAnsiTheme="minorHAnsi" w:cstheme="minorHAnsi"/>
          <w:color w:val="auto"/>
          <w:lang w:val="en-US"/>
        </w:rPr>
        <w:t xml:space="preserve"> is the t</w:t>
      </w:r>
      <w:r w:rsidR="00E63919">
        <w:rPr>
          <w:rFonts w:asciiTheme="minorHAnsi" w:eastAsia="Verdana" w:hAnsiTheme="minorHAnsi" w:cstheme="minorHAnsi"/>
          <w:color w:val="auto"/>
          <w:lang w:val="en-US"/>
        </w:rPr>
        <w:t>imely</w:t>
      </w:r>
      <w:r w:rsidRPr="00636D9D">
        <w:rPr>
          <w:rFonts w:asciiTheme="minorHAnsi" w:eastAsia="Verdana" w:hAnsiTheme="minorHAnsi" w:cstheme="minorHAnsi"/>
          <w:color w:val="auto"/>
          <w:lang w:val="en-US"/>
        </w:rPr>
        <w:t xml:space="preserve"> delivery of cargo and avoiding costs (e.g., demurrage</w:t>
      </w:r>
      <w:r w:rsidRPr="00156343">
        <w:rPr>
          <w:rFonts w:asciiTheme="minorHAnsi" w:eastAsia="Verdana" w:hAnsiTheme="minorHAnsi" w:cstheme="minorHAnsi"/>
          <w:color w:val="auto"/>
          <w:highlight w:val="yellow"/>
          <w:lang w:val="en-US"/>
        </w:rPr>
        <w:t>), so</w:t>
      </w:r>
      <w:r w:rsidRPr="00636D9D">
        <w:rPr>
          <w:rFonts w:asciiTheme="minorHAnsi" w:eastAsia="Verdana" w:hAnsiTheme="minorHAnsi" w:cstheme="minorHAnsi"/>
          <w:color w:val="auto"/>
          <w:lang w:val="en-US"/>
        </w:rPr>
        <w:t xml:space="preserve"> not losing their place in the planning of the </w:t>
      </w:r>
      <w:r>
        <w:rPr>
          <w:rFonts w:asciiTheme="minorHAnsi" w:eastAsia="Verdana" w:hAnsiTheme="minorHAnsi" w:cstheme="minorHAnsi"/>
          <w:color w:val="auto"/>
          <w:lang w:val="en-US"/>
        </w:rPr>
        <w:t xml:space="preserve">berth and/or </w:t>
      </w:r>
      <w:r w:rsidRPr="00636D9D">
        <w:rPr>
          <w:rFonts w:asciiTheme="minorHAnsi" w:eastAsia="Verdana" w:hAnsiTheme="minorHAnsi" w:cstheme="minorHAnsi"/>
          <w:color w:val="auto"/>
          <w:lang w:val="en-US"/>
        </w:rPr>
        <w:t>port is key</w:t>
      </w:r>
      <w:r w:rsidR="00704B7D">
        <w:rPr>
          <w:rFonts w:asciiTheme="minorHAnsi" w:eastAsia="Verdana" w:hAnsiTheme="minorHAnsi" w:cstheme="minorHAnsi"/>
          <w:color w:val="auto"/>
          <w:lang w:val="en-US"/>
        </w:rPr>
        <w:t xml:space="preserve">. </w:t>
      </w:r>
      <w:r w:rsidR="00F6293A">
        <w:rPr>
          <w:rFonts w:asciiTheme="minorHAnsi" w:eastAsia="Verdana" w:hAnsiTheme="minorHAnsi" w:cstheme="minorHAnsi"/>
          <w:color w:val="auto"/>
          <w:lang w:val="en-US"/>
        </w:rPr>
        <w:t xml:space="preserve"> Other concerns are </w:t>
      </w:r>
      <w:r w:rsidRPr="00636D9D">
        <w:rPr>
          <w:rFonts w:asciiTheme="minorHAnsi" w:eastAsia="Verdana" w:hAnsiTheme="minorHAnsi" w:cstheme="minorHAnsi"/>
          <w:color w:val="auto"/>
          <w:lang w:val="en-US"/>
        </w:rPr>
        <w:t>weather sensitive cargoes, storage, transport logistics, etc.</w:t>
      </w:r>
      <w:r w:rsidR="00704B7D">
        <w:rPr>
          <w:rFonts w:asciiTheme="minorHAnsi" w:eastAsia="Verdana" w:hAnsiTheme="minorHAnsi" w:cstheme="minorHAnsi"/>
          <w:color w:val="auto"/>
          <w:lang w:val="en-US"/>
        </w:rPr>
        <w:t xml:space="preserve">. </w:t>
      </w:r>
    </w:p>
    <w:p w:rsidR="00F613AD" w:rsidRPr="00636D9D" w:rsidRDefault="00F613AD" w:rsidP="001D59B6">
      <w:pPr>
        <w:pStyle w:val="Default"/>
        <w:spacing w:line="276" w:lineRule="auto"/>
        <w:jc w:val="both"/>
        <w:rPr>
          <w:rFonts w:asciiTheme="minorHAnsi" w:eastAsia="Verdana" w:hAnsiTheme="minorHAnsi" w:cstheme="minorHAnsi"/>
          <w:color w:val="auto"/>
          <w:lang w:val="en-US"/>
        </w:rPr>
      </w:pPr>
    </w:p>
    <w:p w:rsidR="001D59B6" w:rsidRDefault="001D59B6">
      <w:pPr>
        <w:rPr>
          <w:rFonts w:cstheme="minorHAnsi"/>
          <w:kern w:val="0"/>
          <w:lang w:val="en-US"/>
          <w14:ligatures w14:val="none"/>
        </w:rPr>
      </w:pPr>
      <w:r>
        <w:rPr>
          <w:rFonts w:cstheme="minorHAnsi"/>
          <w:kern w:val="0"/>
          <w:lang w:val="en-US"/>
          <w14:ligatures w14:val="none"/>
        </w:rPr>
        <w:br w:type="page"/>
      </w:r>
    </w:p>
    <w:p w:rsidR="00B43AF9" w:rsidRDefault="00B43AF9" w:rsidP="00394826">
      <w:pPr>
        <w:pStyle w:val="Heading2"/>
        <w:rPr>
          <w:lang w:val="en-US"/>
        </w:rPr>
      </w:pPr>
      <w:bookmarkStart w:id="38" w:name="_Toc205899396"/>
      <w:bookmarkStart w:id="39" w:name="_Hlk204950721"/>
      <w:r>
        <w:rPr>
          <w:lang w:val="en-US"/>
        </w:rPr>
        <w:t>5.</w:t>
      </w:r>
      <w:r w:rsidR="0011193F">
        <w:rPr>
          <w:lang w:val="en-US"/>
        </w:rPr>
        <w:t>5</w:t>
      </w:r>
      <w:r>
        <w:rPr>
          <w:lang w:val="en-US"/>
        </w:rPr>
        <w:t xml:space="preserve"> Operational data implementation</w:t>
      </w:r>
      <w:r w:rsidR="00A177C6">
        <w:rPr>
          <w:lang w:val="en-US"/>
        </w:rPr>
        <w:t xml:space="preserve"> recommendations</w:t>
      </w:r>
      <w:bookmarkEnd w:id="38"/>
    </w:p>
    <w:p w:rsidR="00941C9D" w:rsidRDefault="00941C9D" w:rsidP="001917F3">
      <w:pPr>
        <w:pStyle w:val="Heading4"/>
        <w:rPr>
          <w:lang w:val="en" w:eastAsia="nl-NL"/>
        </w:rPr>
      </w:pPr>
      <w:bookmarkStart w:id="40" w:name="_Toc179187653"/>
      <w:bookmarkEnd w:id="39"/>
    </w:p>
    <w:p w:rsidR="004A578F" w:rsidRPr="00880B4A" w:rsidRDefault="004A578F" w:rsidP="004A578F">
      <w:pPr>
        <w:pStyle w:val="Heading4"/>
        <w:rPr>
          <w:lang w:val="en-US"/>
        </w:rPr>
      </w:pPr>
      <w:r w:rsidRPr="00880B4A">
        <w:rPr>
          <w:lang w:val="en-US"/>
        </w:rPr>
        <w:t>General</w:t>
      </w:r>
    </w:p>
    <w:p w:rsidR="004A578F" w:rsidRPr="00AD6348" w:rsidRDefault="004A578F" w:rsidP="004A578F">
      <w:pPr>
        <w:spacing w:after="0" w:line="276" w:lineRule="auto"/>
        <w:rPr>
          <w:rFonts w:eastAsia="Times New Roman" w:cstheme="minorHAnsi"/>
          <w:color w:val="2C363A"/>
          <w:kern w:val="0"/>
          <w:shd w:val="clear" w:color="auto" w:fill="FFFFFF"/>
          <w:lang w:val="en-US" w:eastAsia="nl-NL"/>
          <w14:ligatures w14:val="none"/>
        </w:rPr>
      </w:pPr>
      <w:r w:rsidRPr="00AD6348">
        <w:rPr>
          <w:rFonts w:eastAsia="Times New Roman" w:cstheme="minorHAnsi"/>
          <w:color w:val="2C363A"/>
          <w:kern w:val="0"/>
          <w:shd w:val="clear" w:color="auto" w:fill="FFFFFF"/>
          <w:lang w:val="en-US" w:eastAsia="nl-NL"/>
          <w14:ligatures w14:val="none"/>
        </w:rPr>
        <w:t>While the guide provides a general framework, it acknowledges that every port has unique characteristics and may require customized adaptations.</w:t>
      </w:r>
      <w:r>
        <w:rPr>
          <w:rFonts w:eastAsia="Times New Roman" w:cstheme="minorHAnsi"/>
          <w:color w:val="2C363A"/>
          <w:kern w:val="0"/>
          <w:shd w:val="clear" w:color="auto" w:fill="FFFFFF"/>
          <w:lang w:val="en-US" w:eastAsia="nl-NL"/>
          <w14:ligatures w14:val="none"/>
        </w:rPr>
        <w:t xml:space="preserve"> Recommendations are based on feedback of ports with hands on experience.</w:t>
      </w:r>
    </w:p>
    <w:p w:rsidR="004A578F" w:rsidRPr="00880B4A" w:rsidRDefault="004A578F" w:rsidP="004A578F">
      <w:pPr>
        <w:rPr>
          <w:highlight w:val="yellow"/>
          <w:lang w:val="en-US"/>
        </w:rPr>
      </w:pPr>
    </w:p>
    <w:p w:rsidR="004A578F" w:rsidRDefault="004A578F" w:rsidP="004A578F">
      <w:pPr>
        <w:pStyle w:val="Heading4"/>
        <w:rPr>
          <w:lang w:val="en" w:eastAsia="nl-NL"/>
        </w:rPr>
      </w:pPr>
      <w:r>
        <w:rPr>
          <w:lang w:val="en" w:eastAsia="nl-NL"/>
        </w:rPr>
        <w:t>Implementation step by step</w:t>
      </w:r>
      <w:r w:rsidR="00C8657A">
        <w:rPr>
          <w:lang w:val="en" w:eastAsia="nl-NL"/>
        </w:rPr>
        <w:t xml:space="preserve"> - General</w:t>
      </w:r>
    </w:p>
    <w:p w:rsidR="004A578F" w:rsidRPr="005A6D7D" w:rsidRDefault="00DD6695" w:rsidP="0062749B">
      <w:pPr>
        <w:pStyle w:val="ListParagraph"/>
        <w:numPr>
          <w:ilvl w:val="0"/>
          <w:numId w:val="34"/>
        </w:numPr>
        <w:spacing w:line="276" w:lineRule="auto"/>
        <w:rPr>
          <w:lang w:val="en" w:eastAsia="nl-NL"/>
        </w:rPr>
      </w:pPr>
      <w:r>
        <w:rPr>
          <w:lang w:val="en" w:eastAsia="nl-NL"/>
        </w:rPr>
        <w:t>Understanding internal port operations is the first step; c</w:t>
      </w:r>
      <w:r w:rsidR="00B00BD6" w:rsidRPr="005A6D7D">
        <w:rPr>
          <w:lang w:val="en" w:eastAsia="nl-NL"/>
        </w:rPr>
        <w:t>ome together as port community</w:t>
      </w:r>
      <w:r w:rsidR="00C5736E" w:rsidRPr="005A6D7D">
        <w:rPr>
          <w:lang w:val="en" w:eastAsia="nl-NL"/>
        </w:rPr>
        <w:t xml:space="preserve"> all together: </w:t>
      </w:r>
      <w:r w:rsidR="005332B8" w:rsidRPr="005A6D7D">
        <w:rPr>
          <w:lang w:val="en" w:eastAsia="nl-NL"/>
        </w:rPr>
        <w:t xml:space="preserve">Ship operators, Ship managers, Berth and Port planners, Nautical service providers. </w:t>
      </w:r>
      <w:r w:rsidR="002555E2">
        <w:rPr>
          <w:lang w:val="en" w:eastAsia="nl-NL"/>
        </w:rPr>
        <w:t>Make it a customer driven approach</w:t>
      </w:r>
      <w:r w:rsidR="00693359">
        <w:rPr>
          <w:lang w:val="en" w:eastAsia="nl-NL"/>
        </w:rPr>
        <w:t xml:space="preserve">. </w:t>
      </w:r>
    </w:p>
    <w:p w:rsidR="005332B8" w:rsidRDefault="00823FBA" w:rsidP="0062749B">
      <w:pPr>
        <w:pStyle w:val="ListParagraph"/>
        <w:numPr>
          <w:ilvl w:val="0"/>
          <w:numId w:val="34"/>
        </w:numPr>
        <w:spacing w:line="276" w:lineRule="auto"/>
        <w:rPr>
          <w:lang w:val="en" w:eastAsia="nl-NL"/>
        </w:rPr>
      </w:pPr>
      <w:r w:rsidRPr="005A6D7D">
        <w:rPr>
          <w:lang w:val="en" w:eastAsia="nl-NL"/>
        </w:rPr>
        <w:t>Create together one report that specifies how to reduce the idle time of berths and ships, and make better use of capacity nautical services</w:t>
      </w:r>
    </w:p>
    <w:p w:rsidR="00F74ECF" w:rsidRDefault="00F74ECF" w:rsidP="0062749B">
      <w:pPr>
        <w:pStyle w:val="ListParagraph"/>
        <w:numPr>
          <w:ilvl w:val="0"/>
          <w:numId w:val="34"/>
        </w:numPr>
        <w:spacing w:line="276" w:lineRule="auto"/>
        <w:rPr>
          <w:lang w:val="en" w:eastAsia="nl-NL"/>
        </w:rPr>
      </w:pPr>
      <w:r>
        <w:rPr>
          <w:lang w:val="en" w:eastAsia="nl-NL"/>
        </w:rPr>
        <w:t xml:space="preserve">Agree to speak the </w:t>
      </w:r>
      <w:r w:rsidRPr="00653E13">
        <w:rPr>
          <w:highlight w:val="yellow"/>
          <w:lang w:val="en" w:eastAsia="nl-NL"/>
        </w:rPr>
        <w:t xml:space="preserve">same </w:t>
      </w:r>
      <w:r w:rsidR="00F32F5B" w:rsidRPr="00653E13">
        <w:rPr>
          <w:highlight w:val="yellow"/>
          <w:lang w:val="en" w:eastAsia="nl-NL"/>
        </w:rPr>
        <w:t>international</w:t>
      </w:r>
      <w:r w:rsidR="00F32F5B">
        <w:rPr>
          <w:lang w:val="en" w:eastAsia="nl-NL"/>
        </w:rPr>
        <w:t xml:space="preserve"> </w:t>
      </w:r>
      <w:r>
        <w:rPr>
          <w:lang w:val="en" w:eastAsia="nl-NL"/>
        </w:rPr>
        <w:t xml:space="preserve">language regarding </w:t>
      </w:r>
      <w:r w:rsidR="00653E13" w:rsidRPr="00653E13">
        <w:rPr>
          <w:highlight w:val="yellow"/>
          <w:lang w:val="en" w:eastAsia="nl-NL"/>
        </w:rPr>
        <w:t>time stamps</w:t>
      </w:r>
      <w:r w:rsidR="007D406D">
        <w:rPr>
          <w:lang w:val="en" w:eastAsia="nl-NL"/>
        </w:rPr>
        <w:t xml:space="preserve">; but </w:t>
      </w:r>
      <w:r w:rsidR="00C7310B">
        <w:rPr>
          <w:lang w:val="en" w:eastAsia="nl-NL"/>
        </w:rPr>
        <w:t>flexibility is key</w:t>
      </w:r>
    </w:p>
    <w:p w:rsidR="008A15A8" w:rsidRPr="005A6D7D" w:rsidRDefault="008A15A8" w:rsidP="0062749B">
      <w:pPr>
        <w:pStyle w:val="ListParagraph"/>
        <w:numPr>
          <w:ilvl w:val="0"/>
          <w:numId w:val="34"/>
        </w:numPr>
        <w:spacing w:line="276" w:lineRule="auto"/>
        <w:rPr>
          <w:lang w:val="en" w:eastAsia="nl-NL"/>
        </w:rPr>
      </w:pPr>
      <w:r>
        <w:rPr>
          <w:lang w:val="en" w:eastAsia="nl-NL"/>
        </w:rPr>
        <w:t xml:space="preserve">Agree to identify, based on these </w:t>
      </w:r>
      <w:r w:rsidR="00A86B39">
        <w:rPr>
          <w:lang w:val="en" w:eastAsia="nl-NL"/>
        </w:rPr>
        <w:t>Time stamps</w:t>
      </w:r>
      <w:r>
        <w:rPr>
          <w:lang w:val="en" w:eastAsia="nl-NL"/>
        </w:rPr>
        <w:t xml:space="preserve">, </w:t>
      </w:r>
      <w:r w:rsidR="00D30049">
        <w:rPr>
          <w:lang w:val="en" w:eastAsia="nl-NL"/>
        </w:rPr>
        <w:t>the first 2 largest bottlenecks</w:t>
      </w:r>
    </w:p>
    <w:p w:rsidR="00823FBA" w:rsidRPr="005A6D7D" w:rsidRDefault="00866AC7" w:rsidP="0062749B">
      <w:pPr>
        <w:pStyle w:val="ListParagraph"/>
        <w:numPr>
          <w:ilvl w:val="0"/>
          <w:numId w:val="34"/>
        </w:numPr>
        <w:spacing w:line="276" w:lineRule="auto"/>
        <w:rPr>
          <w:lang w:val="en" w:eastAsia="nl-NL"/>
        </w:rPr>
      </w:pPr>
      <w:r w:rsidRPr="005A6D7D">
        <w:rPr>
          <w:lang w:val="en" w:eastAsia="nl-NL"/>
        </w:rPr>
        <w:t>Agree on how to organize data sharing formally</w:t>
      </w:r>
      <w:r w:rsidR="000B3785">
        <w:rPr>
          <w:lang w:val="en" w:eastAsia="nl-NL"/>
        </w:rPr>
        <w:t>, ensuring t</w:t>
      </w:r>
      <w:r w:rsidR="00C21F9B">
        <w:rPr>
          <w:lang w:val="en" w:eastAsia="nl-NL"/>
        </w:rPr>
        <w:t>ransparency, trust and true collaboration</w:t>
      </w:r>
    </w:p>
    <w:p w:rsidR="00866AC7" w:rsidRDefault="00866AC7" w:rsidP="0062749B">
      <w:pPr>
        <w:pStyle w:val="ListParagraph"/>
        <w:numPr>
          <w:ilvl w:val="0"/>
          <w:numId w:val="34"/>
        </w:numPr>
        <w:spacing w:line="276" w:lineRule="auto"/>
        <w:rPr>
          <w:lang w:val="en" w:eastAsia="nl-NL"/>
        </w:rPr>
      </w:pPr>
      <w:r w:rsidRPr="005A6D7D">
        <w:rPr>
          <w:lang w:val="en" w:eastAsia="nl-NL"/>
        </w:rPr>
        <w:t>Agree on how to organize data sharing technically</w:t>
      </w:r>
    </w:p>
    <w:p w:rsidR="00426E9E" w:rsidRDefault="00426E9E" w:rsidP="0062749B">
      <w:pPr>
        <w:pStyle w:val="ListParagraph"/>
        <w:numPr>
          <w:ilvl w:val="0"/>
          <w:numId w:val="34"/>
        </w:numPr>
        <w:spacing w:line="276" w:lineRule="auto"/>
        <w:rPr>
          <w:lang w:val="en" w:eastAsia="nl-NL"/>
        </w:rPr>
      </w:pPr>
      <w:r>
        <w:rPr>
          <w:lang w:val="en" w:eastAsia="nl-NL"/>
        </w:rPr>
        <w:t xml:space="preserve">Agree </w:t>
      </w:r>
      <w:r w:rsidR="001A0A0C">
        <w:rPr>
          <w:lang w:val="en" w:eastAsia="nl-NL"/>
        </w:rPr>
        <w:t>on berth planning is leading (customer approach)</w:t>
      </w:r>
    </w:p>
    <w:p w:rsidR="001A0A0C" w:rsidRDefault="001A0A0C" w:rsidP="0062749B">
      <w:pPr>
        <w:pStyle w:val="ListParagraph"/>
        <w:numPr>
          <w:ilvl w:val="0"/>
          <w:numId w:val="34"/>
        </w:numPr>
        <w:spacing w:line="276" w:lineRule="auto"/>
        <w:rPr>
          <w:lang w:val="en" w:eastAsia="nl-NL"/>
        </w:rPr>
      </w:pPr>
      <w:r>
        <w:rPr>
          <w:lang w:val="en" w:eastAsia="nl-NL"/>
        </w:rPr>
        <w:t>Agree on translating berth planning into port planning (sailing times)</w:t>
      </w:r>
    </w:p>
    <w:p w:rsidR="002F6E26" w:rsidRDefault="002F6E26" w:rsidP="0062749B">
      <w:pPr>
        <w:pStyle w:val="ListParagraph"/>
        <w:numPr>
          <w:ilvl w:val="0"/>
          <w:numId w:val="34"/>
        </w:numPr>
        <w:spacing w:line="276" w:lineRule="auto"/>
        <w:rPr>
          <w:lang w:val="en" w:eastAsia="nl-NL"/>
        </w:rPr>
      </w:pPr>
      <w:r>
        <w:rPr>
          <w:lang w:val="en" w:eastAsia="nl-NL"/>
        </w:rPr>
        <w:t xml:space="preserve">Sequencing vessel arrival and departures 12 hours in advance will be final milestone to enable Just In Time Arrivals </w:t>
      </w:r>
      <w:r w:rsidR="007D406D">
        <w:rPr>
          <w:lang w:val="en" w:eastAsia="nl-NL"/>
        </w:rPr>
        <w:t>to Waiting Area and Berth</w:t>
      </w:r>
    </w:p>
    <w:p w:rsidR="00C7310B" w:rsidRDefault="00C7310B" w:rsidP="002F2453">
      <w:pPr>
        <w:pStyle w:val="Heading4"/>
        <w:rPr>
          <w:lang w:val="en" w:eastAsia="nl-NL"/>
        </w:rPr>
      </w:pPr>
    </w:p>
    <w:p w:rsidR="00C8657A" w:rsidRDefault="00C8657A" w:rsidP="002F2453">
      <w:pPr>
        <w:pStyle w:val="Heading4"/>
        <w:rPr>
          <w:lang w:val="en" w:eastAsia="nl-NL"/>
        </w:rPr>
      </w:pPr>
      <w:r>
        <w:rPr>
          <w:lang w:val="en" w:eastAsia="nl-NL"/>
        </w:rPr>
        <w:t>Implementation step by step – Container segment</w:t>
      </w:r>
    </w:p>
    <w:p w:rsidR="00C8657A" w:rsidRPr="00D84740" w:rsidRDefault="00D261CD" w:rsidP="0062749B">
      <w:pPr>
        <w:pStyle w:val="ListParagraph"/>
        <w:numPr>
          <w:ilvl w:val="0"/>
          <w:numId w:val="35"/>
        </w:numPr>
        <w:spacing w:after="0" w:line="276" w:lineRule="auto"/>
        <w:rPr>
          <w:lang w:val="en" w:eastAsia="nl-NL"/>
        </w:rPr>
      </w:pPr>
      <w:r w:rsidRPr="00D84740">
        <w:rPr>
          <w:lang w:val="en" w:eastAsia="nl-NL"/>
        </w:rPr>
        <w:t xml:space="preserve">Start with large vessels first: they normally visit one berth only and is </w:t>
      </w:r>
      <w:r w:rsidR="00653E13" w:rsidRPr="00653E13">
        <w:rPr>
          <w:highlight w:val="yellow"/>
          <w:lang w:val="en" w:eastAsia="nl-NL"/>
        </w:rPr>
        <w:t>easier</w:t>
      </w:r>
      <w:r w:rsidRPr="00D84740">
        <w:rPr>
          <w:lang w:val="en" w:eastAsia="nl-NL"/>
        </w:rPr>
        <w:t xml:space="preserve"> to tackle than feeder ships which have a more dynamic planning and may call at </w:t>
      </w:r>
      <w:r w:rsidR="00D84740" w:rsidRPr="00D84740">
        <w:rPr>
          <w:lang w:val="en" w:eastAsia="nl-NL"/>
        </w:rPr>
        <w:t>more berths</w:t>
      </w:r>
    </w:p>
    <w:p w:rsidR="00D84740" w:rsidRPr="00D84740" w:rsidRDefault="00D84740" w:rsidP="0062749B">
      <w:pPr>
        <w:pStyle w:val="ListParagraph"/>
        <w:numPr>
          <w:ilvl w:val="0"/>
          <w:numId w:val="35"/>
        </w:numPr>
        <w:spacing w:after="0" w:line="276" w:lineRule="auto"/>
        <w:rPr>
          <w:lang w:val="en" w:eastAsia="nl-NL"/>
        </w:rPr>
      </w:pPr>
      <w:r w:rsidRPr="00D84740">
        <w:rPr>
          <w:lang w:val="en" w:eastAsia="nl-NL"/>
        </w:rPr>
        <w:t>Start connecting to ports nearby which have the largest impact on berth planning</w:t>
      </w:r>
    </w:p>
    <w:p w:rsidR="00426E9E" w:rsidRDefault="00426E9E" w:rsidP="00C8657A">
      <w:pPr>
        <w:rPr>
          <w:lang w:val="en" w:eastAsia="nl-NL"/>
        </w:rPr>
      </w:pPr>
    </w:p>
    <w:p w:rsidR="00426E9E" w:rsidRDefault="00426E9E" w:rsidP="00426E9E">
      <w:pPr>
        <w:pStyle w:val="Heading4"/>
        <w:rPr>
          <w:lang w:val="en" w:eastAsia="nl-NL"/>
        </w:rPr>
      </w:pPr>
      <w:r>
        <w:rPr>
          <w:lang w:val="en" w:eastAsia="nl-NL"/>
        </w:rPr>
        <w:t>Implementation step by step – Bulk and Tanker segment</w:t>
      </w:r>
    </w:p>
    <w:p w:rsidR="00426E9E" w:rsidRPr="00636D9D" w:rsidRDefault="00426E9E" w:rsidP="0062749B">
      <w:pPr>
        <w:pStyle w:val="ListParagraph"/>
        <w:numPr>
          <w:ilvl w:val="0"/>
          <w:numId w:val="32"/>
        </w:numPr>
        <w:suppressAutoHyphens/>
        <w:spacing w:after="0" w:line="276" w:lineRule="auto"/>
        <w:jc w:val="both"/>
        <w:rPr>
          <w:rFonts w:eastAsia="Verdana" w:cstheme="minorHAnsi"/>
          <w:color w:val="000000"/>
          <w:kern w:val="0"/>
          <w:lang w:val="en-US" w:eastAsia="nl-NL"/>
          <w14:ligatures w14:val="none"/>
        </w:rPr>
      </w:pPr>
      <w:r w:rsidRPr="00636D9D">
        <w:rPr>
          <w:rFonts w:eastAsia="Verdana" w:cstheme="minorHAnsi"/>
          <w:color w:val="000000"/>
          <w:kern w:val="0"/>
          <w:lang w:val="en-US" w:eastAsia="nl-NL"/>
          <w14:ligatures w14:val="none"/>
        </w:rPr>
        <w:t>Implementation by parties without mistrust  between owner and charterer and/or by voyage charter vessels</w:t>
      </w:r>
    </w:p>
    <w:p w:rsidR="00426E9E" w:rsidRPr="00636D9D" w:rsidRDefault="00426E9E" w:rsidP="0062749B">
      <w:pPr>
        <w:pStyle w:val="ListParagraph"/>
        <w:numPr>
          <w:ilvl w:val="0"/>
          <w:numId w:val="32"/>
        </w:numPr>
        <w:suppressAutoHyphens/>
        <w:spacing w:after="0" w:line="276" w:lineRule="auto"/>
        <w:jc w:val="both"/>
        <w:rPr>
          <w:rFonts w:eastAsia="Verdana" w:cstheme="minorHAnsi"/>
          <w:color w:val="000000"/>
          <w:kern w:val="0"/>
          <w:lang w:val="en-US" w:eastAsia="nl-NL"/>
          <w14:ligatures w14:val="none"/>
        </w:rPr>
      </w:pPr>
      <w:r w:rsidRPr="00636D9D">
        <w:rPr>
          <w:rFonts w:eastAsia="Verdana" w:cstheme="minorHAnsi"/>
          <w:color w:val="000000"/>
          <w:kern w:val="0"/>
          <w:lang w:val="en-US" w:eastAsia="nl-NL"/>
          <w14:ligatures w14:val="none"/>
        </w:rPr>
        <w:t>Implementation with laden vessels, as the vessel is under charters orders and has no tank or hold cleaning and/or inspections</w:t>
      </w:r>
    </w:p>
    <w:p w:rsidR="00426E9E" w:rsidRPr="00636D9D" w:rsidRDefault="00426E9E" w:rsidP="0062749B">
      <w:pPr>
        <w:pStyle w:val="ListParagraph"/>
        <w:numPr>
          <w:ilvl w:val="0"/>
          <w:numId w:val="32"/>
        </w:numPr>
        <w:suppressAutoHyphens/>
        <w:spacing w:after="0" w:line="276" w:lineRule="auto"/>
        <w:jc w:val="both"/>
        <w:rPr>
          <w:rFonts w:eastAsia="Verdana" w:cstheme="minorHAnsi"/>
          <w:color w:val="000000"/>
          <w:kern w:val="0"/>
          <w:lang w:val="en-US" w:eastAsia="nl-NL"/>
          <w14:ligatures w14:val="none"/>
        </w:rPr>
      </w:pPr>
      <w:r w:rsidRPr="00636D9D">
        <w:rPr>
          <w:rFonts w:eastAsia="Verdana" w:cstheme="minorHAnsi"/>
          <w:color w:val="000000"/>
          <w:kern w:val="0"/>
          <w:lang w:val="en-US" w:eastAsia="nl-NL"/>
          <w14:ligatures w14:val="none"/>
        </w:rPr>
        <w:t>Implementation by vessel with one cargo for one terminal – vessels with calls to multiple terminals normally don’t need to wait anyway</w:t>
      </w:r>
    </w:p>
    <w:p w:rsidR="004A578F" w:rsidRDefault="004A578F" w:rsidP="004A578F">
      <w:pPr>
        <w:pStyle w:val="Heading4"/>
        <w:rPr>
          <w:lang w:val="en" w:eastAsia="nl-NL"/>
        </w:rPr>
      </w:pPr>
      <w:r>
        <w:rPr>
          <w:lang w:val="en" w:eastAsia="nl-NL"/>
        </w:rPr>
        <w:t>Introduction of international standards in a local port community</w:t>
      </w:r>
    </w:p>
    <w:p w:rsidR="00172354" w:rsidRDefault="001043D9" w:rsidP="008D0BF3">
      <w:pPr>
        <w:spacing w:line="276" w:lineRule="auto"/>
        <w:rPr>
          <w:rFonts w:eastAsiaTheme="majorEastAsia" w:cstheme="majorBidi"/>
          <w:i/>
          <w:iCs/>
          <w:color w:val="2F5496" w:themeColor="accent1" w:themeShade="BF"/>
          <w:lang w:val="en-US"/>
        </w:rPr>
      </w:pPr>
      <w:r w:rsidRPr="008D0BF3">
        <w:rPr>
          <w:highlight w:val="cyan"/>
          <w:lang w:val="en-US"/>
        </w:rPr>
        <w:t xml:space="preserve">For ports that have PCS:s or are at the launching stage of a similar system, a bridge to achieving information sharing could be a mapping or translation between different standards. Albeit not being ideal the leverage for the port on a terminal or service provider may not be strong enough to implement both a change of standards AND receive their data. </w:t>
      </w:r>
      <w:r w:rsidR="005B610C" w:rsidRPr="008D0BF3">
        <w:rPr>
          <w:highlight w:val="cyan"/>
          <w:lang w:val="en-US"/>
        </w:rPr>
        <w:t xml:space="preserve"> </w:t>
      </w:r>
      <w:r w:rsidRPr="008D0BF3">
        <w:rPr>
          <w:highlight w:val="cyan"/>
          <w:lang w:val="en-US"/>
        </w:rPr>
        <w:t>Indeed such an infrastructure could be a wise strategy to start with before building software interface and platforms. Simply providing the operational data between the operational people. This gives local forerunners in the port community the incentive to optimize on the operational data provided. Just building the API is also much cheaper than building software and UI in a platform, even if the Port Integration platform is a bit more complex when translating b</w:t>
      </w:r>
      <w:r w:rsidR="008D0BF3" w:rsidRPr="008D0BF3">
        <w:rPr>
          <w:highlight w:val="cyan"/>
          <w:lang w:val="en-US"/>
        </w:rPr>
        <w:t xml:space="preserve">etween </w:t>
      </w:r>
      <w:r w:rsidRPr="008D0BF3">
        <w:rPr>
          <w:highlight w:val="cyan"/>
          <w:lang w:val="en-US"/>
        </w:rPr>
        <w:t>systems.</w:t>
      </w:r>
    </w:p>
    <w:p w:rsidR="004A578F" w:rsidRDefault="004A578F" w:rsidP="00390CE8">
      <w:pPr>
        <w:pStyle w:val="Heading4"/>
        <w:spacing w:line="276" w:lineRule="auto"/>
        <w:rPr>
          <w:lang w:val="en-US"/>
        </w:rPr>
      </w:pPr>
      <w:r w:rsidRPr="00183071">
        <w:rPr>
          <w:lang w:val="en-US"/>
        </w:rPr>
        <w:t>Measuring effect</w:t>
      </w:r>
      <w:r>
        <w:rPr>
          <w:lang w:val="en-US"/>
        </w:rPr>
        <w:t xml:space="preserve"> </w:t>
      </w:r>
    </w:p>
    <w:p w:rsidR="00507DE7" w:rsidRPr="008C283C" w:rsidRDefault="00172354" w:rsidP="00390CE8">
      <w:pPr>
        <w:spacing w:after="0" w:line="276" w:lineRule="auto"/>
        <w:rPr>
          <w:highlight w:val="cyan"/>
          <w:lang w:val="en-US"/>
        </w:rPr>
      </w:pPr>
      <w:r w:rsidRPr="008C283C">
        <w:rPr>
          <w:highlight w:val="cyan"/>
          <w:lang w:val="en-US"/>
        </w:rPr>
        <w:t>Measuring effect should be done through a common Key Performance Indicator (KPI’s)</w:t>
      </w:r>
      <w:r w:rsidR="00FC7D38" w:rsidRPr="008C283C">
        <w:rPr>
          <w:highlight w:val="cyan"/>
          <w:lang w:val="en-US"/>
        </w:rPr>
        <w:t xml:space="preserve"> </w:t>
      </w:r>
      <w:r w:rsidRPr="008C283C">
        <w:rPr>
          <w:highlight w:val="cyan"/>
          <w:lang w:val="en-US"/>
        </w:rPr>
        <w:t xml:space="preserve">which is the same for all parties – versus individual KPI’s. </w:t>
      </w:r>
    </w:p>
    <w:p w:rsidR="00FC7D38" w:rsidRPr="00172354" w:rsidRDefault="00FC7D38" w:rsidP="00390CE8">
      <w:pPr>
        <w:spacing w:after="0" w:line="276" w:lineRule="auto"/>
        <w:rPr>
          <w:lang w:val="en-US"/>
        </w:rPr>
      </w:pPr>
      <w:r w:rsidRPr="008C283C">
        <w:rPr>
          <w:highlight w:val="cyan"/>
          <w:lang w:val="en-US"/>
        </w:rPr>
        <w:t xml:space="preserve">Making it customer focus, with the key KPI of the terminal (idle time berth) and of the shipping line (idle time ship) </w:t>
      </w:r>
      <w:r w:rsidR="008C283C" w:rsidRPr="008C283C">
        <w:rPr>
          <w:highlight w:val="cyan"/>
          <w:lang w:val="en-US"/>
        </w:rPr>
        <w:t>as a starting point.</w:t>
      </w:r>
      <w:r w:rsidR="008C283C">
        <w:rPr>
          <w:lang w:val="en-US"/>
        </w:rPr>
        <w:t xml:space="preserve"> </w:t>
      </w:r>
    </w:p>
    <w:p w:rsidR="004A578F" w:rsidRDefault="004A578F" w:rsidP="00390CE8">
      <w:pPr>
        <w:pStyle w:val="Heading4"/>
        <w:spacing w:line="276" w:lineRule="auto"/>
        <w:rPr>
          <w:lang w:val="en" w:eastAsia="nl-NL"/>
        </w:rPr>
      </w:pPr>
    </w:p>
    <w:bookmarkEnd w:id="40"/>
    <w:p w:rsidR="007C03DE" w:rsidRDefault="00DE67CC" w:rsidP="00390CE8">
      <w:pPr>
        <w:pStyle w:val="Heading4"/>
        <w:spacing w:line="276" w:lineRule="auto"/>
        <w:rPr>
          <w:lang w:val="en-US"/>
        </w:rPr>
      </w:pPr>
      <w:r>
        <w:rPr>
          <w:lang w:val="en-US"/>
        </w:rPr>
        <w:t>Port planning versus capacity of Nautical service providers</w:t>
      </w:r>
    </w:p>
    <w:p w:rsidR="003970DF" w:rsidRPr="00FC7226" w:rsidRDefault="00CA4F90" w:rsidP="00390CE8">
      <w:pPr>
        <w:spacing w:after="0" w:line="276" w:lineRule="auto"/>
        <w:rPr>
          <w:lang w:val="en-US"/>
        </w:rPr>
      </w:pPr>
      <w:r>
        <w:rPr>
          <w:rFonts w:cstheme="minorHAnsi"/>
          <w:kern w:val="0"/>
          <w:lang w:val="en-US"/>
          <w14:ligatures w14:val="none"/>
        </w:rPr>
        <w:t>The organization may be different per port:</w:t>
      </w:r>
    </w:p>
    <w:p w:rsidR="00DE6335" w:rsidRPr="005B108A" w:rsidRDefault="00DE6335" w:rsidP="0062749B">
      <w:pPr>
        <w:pStyle w:val="ListParagraph"/>
        <w:numPr>
          <w:ilvl w:val="0"/>
          <w:numId w:val="15"/>
        </w:numPr>
        <w:spacing w:after="0" w:line="276" w:lineRule="auto"/>
        <w:rPr>
          <w:rFonts w:ascii="Calibri" w:eastAsia="Times New Roman" w:hAnsi="Calibri" w:cs="Calibri"/>
          <w:color w:val="000000"/>
          <w:kern w:val="0"/>
          <w:lang w:val="en-US" w:eastAsia="nl-NL"/>
          <w14:ligatures w14:val="none"/>
        </w:rPr>
      </w:pPr>
      <w:r w:rsidRPr="005B108A">
        <w:rPr>
          <w:rFonts w:ascii="Calibri" w:eastAsia="Times New Roman" w:hAnsi="Calibri" w:cs="Calibri"/>
          <w:color w:val="000000"/>
          <w:kern w:val="0"/>
          <w:lang w:val="en-US" w:eastAsia="nl-NL"/>
          <w14:ligatures w14:val="none"/>
        </w:rPr>
        <w:t>P</w:t>
      </w:r>
      <w:r w:rsidR="00530873">
        <w:rPr>
          <w:rFonts w:ascii="Calibri" w:eastAsia="Times New Roman" w:hAnsi="Calibri" w:cs="Calibri"/>
          <w:color w:val="000000"/>
          <w:kern w:val="0"/>
          <w:lang w:val="en-US" w:eastAsia="nl-NL"/>
          <w14:ligatures w14:val="none"/>
        </w:rPr>
        <w:t xml:space="preserve">ort planner </w:t>
      </w:r>
      <w:r w:rsidRPr="005B108A">
        <w:rPr>
          <w:rFonts w:ascii="Calibri" w:eastAsia="Times New Roman" w:hAnsi="Calibri" w:cs="Calibri"/>
          <w:color w:val="000000"/>
          <w:kern w:val="0"/>
          <w:lang w:val="en-US" w:eastAsia="nl-NL"/>
          <w14:ligatures w14:val="none"/>
        </w:rPr>
        <w:t>planning all nautical services or</w:t>
      </w:r>
    </w:p>
    <w:p w:rsidR="00DE6335" w:rsidRPr="005B108A" w:rsidRDefault="00DE6335" w:rsidP="0062749B">
      <w:pPr>
        <w:pStyle w:val="ListParagraph"/>
        <w:numPr>
          <w:ilvl w:val="0"/>
          <w:numId w:val="15"/>
        </w:numPr>
        <w:spacing w:after="0" w:line="276" w:lineRule="auto"/>
        <w:rPr>
          <w:rFonts w:ascii="Calibri" w:eastAsia="Times New Roman" w:hAnsi="Calibri" w:cs="Calibri"/>
          <w:color w:val="000000"/>
          <w:kern w:val="0"/>
          <w:lang w:val="en-US" w:eastAsia="nl-NL"/>
          <w14:ligatures w14:val="none"/>
        </w:rPr>
      </w:pPr>
      <w:r w:rsidRPr="005B108A">
        <w:rPr>
          <w:rFonts w:ascii="Calibri" w:eastAsia="Times New Roman" w:hAnsi="Calibri" w:cs="Calibri"/>
          <w:color w:val="000000"/>
          <w:kern w:val="0"/>
          <w:lang w:val="en-US" w:eastAsia="nl-NL"/>
          <w14:ligatures w14:val="none"/>
        </w:rPr>
        <w:t xml:space="preserve">Port </w:t>
      </w:r>
      <w:r w:rsidR="00530873">
        <w:rPr>
          <w:rFonts w:ascii="Calibri" w:eastAsia="Times New Roman" w:hAnsi="Calibri" w:cs="Calibri"/>
          <w:color w:val="000000"/>
          <w:kern w:val="0"/>
          <w:lang w:val="en-US" w:eastAsia="nl-NL"/>
          <w14:ligatures w14:val="none"/>
        </w:rPr>
        <w:t xml:space="preserve">planner </w:t>
      </w:r>
      <w:r w:rsidRPr="005B108A">
        <w:rPr>
          <w:rFonts w:ascii="Calibri" w:eastAsia="Times New Roman" w:hAnsi="Calibri" w:cs="Calibri"/>
          <w:color w:val="000000"/>
          <w:kern w:val="0"/>
          <w:lang w:val="en-US" w:eastAsia="nl-NL"/>
          <w14:ligatures w14:val="none"/>
        </w:rPr>
        <w:t>oversees the safe use of the public water ways, and all nautical services have their own planning</w:t>
      </w:r>
    </w:p>
    <w:p w:rsidR="00DE6335" w:rsidRDefault="00DE6335" w:rsidP="0062749B">
      <w:pPr>
        <w:pStyle w:val="ListParagraph"/>
        <w:numPr>
          <w:ilvl w:val="0"/>
          <w:numId w:val="15"/>
        </w:numPr>
        <w:spacing w:after="0" w:line="276" w:lineRule="auto"/>
        <w:rPr>
          <w:rFonts w:ascii="Calibri" w:eastAsia="Times New Roman" w:hAnsi="Calibri" w:cs="Calibri"/>
          <w:color w:val="000000"/>
          <w:kern w:val="0"/>
          <w:lang w:val="en-US" w:eastAsia="nl-NL"/>
          <w14:ligatures w14:val="none"/>
        </w:rPr>
      </w:pPr>
      <w:r w:rsidRPr="005B108A">
        <w:rPr>
          <w:rFonts w:ascii="Calibri" w:eastAsia="Times New Roman" w:hAnsi="Calibri" w:cs="Calibri"/>
          <w:color w:val="000000"/>
          <w:kern w:val="0"/>
          <w:lang w:val="en-US" w:eastAsia="nl-NL"/>
          <w14:ligatures w14:val="none"/>
        </w:rPr>
        <w:t xml:space="preserve">Port </w:t>
      </w:r>
      <w:r w:rsidR="009B28B2">
        <w:rPr>
          <w:rFonts w:ascii="Calibri" w:eastAsia="Times New Roman" w:hAnsi="Calibri" w:cs="Calibri"/>
          <w:color w:val="000000"/>
          <w:kern w:val="0"/>
          <w:lang w:val="en-US" w:eastAsia="nl-NL"/>
          <w14:ligatures w14:val="none"/>
        </w:rPr>
        <w:t xml:space="preserve">planner </w:t>
      </w:r>
      <w:r w:rsidRPr="005B108A">
        <w:rPr>
          <w:rFonts w:ascii="Calibri" w:eastAsia="Times New Roman" w:hAnsi="Calibri" w:cs="Calibri"/>
          <w:color w:val="000000"/>
          <w:kern w:val="0"/>
          <w:lang w:val="en-US" w:eastAsia="nl-NL"/>
          <w14:ligatures w14:val="none"/>
        </w:rPr>
        <w:t xml:space="preserve">oversees the safe use of the public water ways and plans a part of the nautical services, the other part has </w:t>
      </w:r>
      <w:r w:rsidR="00CA4F90" w:rsidRPr="005B108A">
        <w:rPr>
          <w:rFonts w:ascii="Calibri" w:eastAsia="Times New Roman" w:hAnsi="Calibri" w:cs="Calibri"/>
          <w:color w:val="000000"/>
          <w:kern w:val="0"/>
          <w:lang w:val="en-US" w:eastAsia="nl-NL"/>
          <w14:ligatures w14:val="none"/>
        </w:rPr>
        <w:t>its</w:t>
      </w:r>
      <w:r w:rsidRPr="005B108A">
        <w:rPr>
          <w:rFonts w:ascii="Calibri" w:eastAsia="Times New Roman" w:hAnsi="Calibri" w:cs="Calibri"/>
          <w:color w:val="000000"/>
          <w:kern w:val="0"/>
          <w:lang w:val="en-US" w:eastAsia="nl-NL"/>
          <w14:ligatures w14:val="none"/>
        </w:rPr>
        <w:t xml:space="preserve"> own planning</w:t>
      </w:r>
    </w:p>
    <w:p w:rsidR="00A36555" w:rsidRDefault="00A36555" w:rsidP="00390CE8">
      <w:pPr>
        <w:spacing w:after="0" w:line="276" w:lineRule="auto"/>
        <w:rPr>
          <w:rFonts w:ascii="Calibri" w:eastAsia="Times New Roman" w:hAnsi="Calibri" w:cs="Calibri"/>
          <w:color w:val="000000"/>
          <w:kern w:val="0"/>
          <w:lang w:val="en-US" w:eastAsia="nl-NL"/>
          <w14:ligatures w14:val="none"/>
        </w:rPr>
      </w:pPr>
    </w:p>
    <w:p w:rsidR="009C7E7B" w:rsidRDefault="009B28B2" w:rsidP="00390CE8">
      <w:pPr>
        <w:spacing w:after="0" w:line="276" w:lineRule="auto"/>
        <w:rPr>
          <w:rFonts w:ascii="Calibri" w:eastAsia="Times New Roman" w:hAnsi="Calibri" w:cs="Calibri"/>
          <w:color w:val="000000"/>
          <w:kern w:val="0"/>
          <w:lang w:val="en-US" w:eastAsia="nl-NL"/>
          <w14:ligatures w14:val="none"/>
        </w:rPr>
      </w:pPr>
      <w:r>
        <w:rPr>
          <w:rFonts w:ascii="Calibri" w:eastAsia="Times New Roman" w:hAnsi="Calibri" w:cs="Calibri"/>
          <w:color w:val="000000"/>
          <w:kern w:val="0"/>
          <w:lang w:val="en-US" w:eastAsia="nl-NL"/>
          <w14:ligatures w14:val="none"/>
        </w:rPr>
        <w:t>Regardless the organization</w:t>
      </w:r>
      <w:r w:rsidR="009E49D5">
        <w:rPr>
          <w:rFonts w:ascii="Calibri" w:eastAsia="Times New Roman" w:hAnsi="Calibri" w:cs="Calibri"/>
          <w:color w:val="000000"/>
          <w:kern w:val="0"/>
          <w:lang w:val="en-US" w:eastAsia="nl-NL"/>
          <w14:ligatures w14:val="none"/>
        </w:rPr>
        <w:t xml:space="preserve"> i</w:t>
      </w:r>
      <w:r w:rsidR="009C7E7B" w:rsidRPr="00F67DFB">
        <w:rPr>
          <w:rFonts w:eastAsia="Times New Roman" w:cstheme="minorHAnsi"/>
          <w:color w:val="2C363A"/>
          <w:kern w:val="0"/>
          <w:shd w:val="clear" w:color="auto" w:fill="FFFFFF"/>
          <w:lang w:val="en-US" w:eastAsia="nl-NL"/>
          <w14:ligatures w14:val="none"/>
        </w:rPr>
        <w:t>t makes sense if all nautical services need to be at the same ship at the same time, that also their</w:t>
      </w:r>
      <w:r w:rsidR="00593EDB">
        <w:rPr>
          <w:rFonts w:eastAsia="Times New Roman" w:cstheme="minorHAnsi"/>
          <w:color w:val="2C363A"/>
          <w:kern w:val="0"/>
          <w:shd w:val="clear" w:color="auto" w:fill="FFFFFF"/>
          <w:lang w:val="en-US" w:eastAsia="nl-NL"/>
          <w14:ligatures w14:val="none"/>
        </w:rPr>
        <w:t xml:space="preserve"> capacity </w:t>
      </w:r>
      <w:r w:rsidR="009C7E7B" w:rsidRPr="00F67DFB">
        <w:rPr>
          <w:rFonts w:eastAsia="Times New Roman" w:cstheme="minorHAnsi"/>
          <w:color w:val="2C363A"/>
          <w:kern w:val="0"/>
          <w:shd w:val="clear" w:color="auto" w:fill="FFFFFF"/>
          <w:lang w:val="en-US" w:eastAsia="nl-NL"/>
          <w14:ligatures w14:val="none"/>
        </w:rPr>
        <w:t xml:space="preserve">requirements are </w:t>
      </w:r>
      <w:r w:rsidR="009C7E7B">
        <w:rPr>
          <w:rFonts w:eastAsia="Times New Roman" w:cstheme="minorHAnsi"/>
          <w:color w:val="2C363A"/>
          <w:kern w:val="0"/>
          <w:shd w:val="clear" w:color="auto" w:fill="FFFFFF"/>
          <w:lang w:val="en-US" w:eastAsia="nl-NL"/>
          <w14:ligatures w14:val="none"/>
        </w:rPr>
        <w:t xml:space="preserve">aligned, ensuring that there is sufficient capacity of each nautical service. </w:t>
      </w:r>
      <w:r w:rsidR="009C7E7B" w:rsidRPr="00F67DFB">
        <w:rPr>
          <w:rFonts w:eastAsia="Times New Roman" w:cstheme="minorHAnsi"/>
          <w:color w:val="2C363A"/>
          <w:kern w:val="0"/>
          <w:shd w:val="clear" w:color="auto" w:fill="FFFFFF"/>
          <w:lang w:val="en-US" w:eastAsia="nl-NL"/>
          <w14:ligatures w14:val="none"/>
        </w:rPr>
        <w:t>However, in many ports the capacity requirements are not regulated in the same regulation or by the same authority</w:t>
      </w:r>
      <w:r w:rsidR="00593EDB">
        <w:rPr>
          <w:rFonts w:eastAsia="Times New Roman" w:cstheme="minorHAnsi"/>
          <w:color w:val="2C363A"/>
          <w:kern w:val="0"/>
          <w:shd w:val="clear" w:color="auto" w:fill="FFFFFF"/>
          <w:lang w:val="en-US" w:eastAsia="nl-NL"/>
          <w14:ligatures w14:val="none"/>
        </w:rPr>
        <w:t>:</w:t>
      </w:r>
    </w:p>
    <w:p w:rsidR="00BD1EFF" w:rsidRPr="002C62A0" w:rsidRDefault="00BD1EFF" w:rsidP="0062749B">
      <w:pPr>
        <w:pStyle w:val="ListParagraph"/>
        <w:numPr>
          <w:ilvl w:val="0"/>
          <w:numId w:val="36"/>
        </w:numPr>
        <w:spacing w:after="0" w:line="276" w:lineRule="auto"/>
        <w:rPr>
          <w:rFonts w:ascii="Calibri" w:eastAsia="Times New Roman" w:hAnsi="Calibri" w:cs="Calibri"/>
          <w:color w:val="000000"/>
          <w:kern w:val="0"/>
          <w:lang w:val="en-US" w:eastAsia="nl-NL"/>
          <w14:ligatures w14:val="none"/>
        </w:rPr>
      </w:pPr>
      <w:r w:rsidRPr="002C62A0">
        <w:rPr>
          <w:rFonts w:ascii="Calibri" w:eastAsia="Times New Roman" w:hAnsi="Calibri" w:cs="Calibri"/>
          <w:color w:val="000000"/>
          <w:kern w:val="0"/>
          <w:lang w:val="en-US" w:eastAsia="nl-NL"/>
          <w14:ligatures w14:val="none"/>
        </w:rPr>
        <w:t>Pilot may have a national capacity requirement</w:t>
      </w:r>
    </w:p>
    <w:p w:rsidR="00BD1EFF" w:rsidRPr="002C62A0" w:rsidRDefault="00BD1EFF" w:rsidP="0062749B">
      <w:pPr>
        <w:pStyle w:val="ListParagraph"/>
        <w:numPr>
          <w:ilvl w:val="0"/>
          <w:numId w:val="36"/>
        </w:numPr>
        <w:spacing w:after="0" w:line="276" w:lineRule="auto"/>
        <w:rPr>
          <w:rFonts w:ascii="Calibri" w:eastAsia="Times New Roman" w:hAnsi="Calibri" w:cs="Calibri"/>
          <w:color w:val="000000"/>
          <w:kern w:val="0"/>
          <w:lang w:val="en-US" w:eastAsia="nl-NL"/>
          <w14:ligatures w14:val="none"/>
        </w:rPr>
      </w:pPr>
      <w:r w:rsidRPr="002C62A0">
        <w:rPr>
          <w:rFonts w:ascii="Calibri" w:eastAsia="Times New Roman" w:hAnsi="Calibri" w:cs="Calibri"/>
          <w:color w:val="000000"/>
          <w:kern w:val="0"/>
          <w:lang w:val="en-US" w:eastAsia="nl-NL"/>
          <w14:ligatures w14:val="none"/>
        </w:rPr>
        <w:t>Linemen may have a local capacity requirement</w:t>
      </w:r>
    </w:p>
    <w:p w:rsidR="00BD1EFF" w:rsidRPr="002C62A0" w:rsidRDefault="00BD1EFF" w:rsidP="0062749B">
      <w:pPr>
        <w:pStyle w:val="ListParagraph"/>
        <w:numPr>
          <w:ilvl w:val="0"/>
          <w:numId w:val="36"/>
        </w:numPr>
        <w:spacing w:after="0" w:line="276" w:lineRule="auto"/>
        <w:rPr>
          <w:rFonts w:ascii="Calibri" w:eastAsia="Times New Roman" w:hAnsi="Calibri" w:cs="Calibri"/>
          <w:color w:val="000000"/>
          <w:kern w:val="0"/>
          <w:lang w:val="en-US" w:eastAsia="nl-NL"/>
          <w14:ligatures w14:val="none"/>
        </w:rPr>
      </w:pPr>
      <w:r w:rsidRPr="002C62A0">
        <w:rPr>
          <w:rFonts w:ascii="Calibri" w:eastAsia="Times New Roman" w:hAnsi="Calibri" w:cs="Calibri"/>
          <w:color w:val="000000"/>
          <w:kern w:val="0"/>
          <w:lang w:val="en-US" w:eastAsia="nl-NL"/>
          <w14:ligatures w14:val="none"/>
        </w:rPr>
        <w:t xml:space="preserve">Tugs may have no </w:t>
      </w:r>
      <w:r w:rsidR="002C62A0" w:rsidRPr="002C62A0">
        <w:rPr>
          <w:rFonts w:ascii="Calibri" w:eastAsia="Times New Roman" w:hAnsi="Calibri" w:cs="Calibri"/>
          <w:color w:val="000000"/>
          <w:kern w:val="0"/>
          <w:lang w:val="en-US" w:eastAsia="nl-NL"/>
          <w14:ligatures w14:val="none"/>
        </w:rPr>
        <w:t xml:space="preserve">capacity </w:t>
      </w:r>
      <w:r w:rsidR="002C62A0" w:rsidRPr="00A57A3C">
        <w:rPr>
          <w:rFonts w:ascii="Calibri" w:eastAsia="Times New Roman" w:hAnsi="Calibri" w:cs="Calibri"/>
          <w:color w:val="000000"/>
          <w:kern w:val="0"/>
          <w:highlight w:val="yellow"/>
          <w:lang w:val="en-US" w:eastAsia="nl-NL"/>
          <w14:ligatures w14:val="none"/>
        </w:rPr>
        <w:t>requirement</w:t>
      </w:r>
      <w:r w:rsidR="00A57A3C" w:rsidRPr="00A57A3C">
        <w:rPr>
          <w:rFonts w:ascii="Calibri" w:eastAsia="Times New Roman" w:hAnsi="Calibri" w:cs="Calibri"/>
          <w:color w:val="000000"/>
          <w:kern w:val="0"/>
          <w:highlight w:val="yellow"/>
          <w:lang w:val="en-US" w:eastAsia="nl-NL"/>
          <w14:ligatures w14:val="none"/>
        </w:rPr>
        <w:t>,</w:t>
      </w:r>
      <w:r w:rsidR="00A57A3C">
        <w:rPr>
          <w:rFonts w:ascii="Calibri" w:eastAsia="Times New Roman" w:hAnsi="Calibri" w:cs="Calibri"/>
          <w:color w:val="000000"/>
          <w:kern w:val="0"/>
          <w:lang w:val="en-US" w:eastAsia="nl-NL"/>
          <w14:ligatures w14:val="none"/>
        </w:rPr>
        <w:t xml:space="preserve"> </w:t>
      </w:r>
      <w:r w:rsidR="002C62A0" w:rsidRPr="002C62A0">
        <w:rPr>
          <w:rFonts w:ascii="Calibri" w:eastAsia="Times New Roman" w:hAnsi="Calibri" w:cs="Calibri"/>
          <w:color w:val="000000"/>
          <w:kern w:val="0"/>
          <w:lang w:val="en-US" w:eastAsia="nl-NL"/>
          <w14:ligatures w14:val="none"/>
        </w:rPr>
        <w:t>o</w:t>
      </w:r>
      <w:r w:rsidR="00AB1BCE">
        <w:rPr>
          <w:rFonts w:ascii="Calibri" w:eastAsia="Times New Roman" w:hAnsi="Calibri" w:cs="Calibri"/>
          <w:color w:val="000000"/>
          <w:kern w:val="0"/>
          <w:lang w:val="en-US" w:eastAsia="nl-NL"/>
          <w14:ligatures w14:val="none"/>
        </w:rPr>
        <w:t>r</w:t>
      </w:r>
      <w:r w:rsidR="002C62A0" w:rsidRPr="002C62A0">
        <w:rPr>
          <w:rFonts w:ascii="Calibri" w:eastAsia="Times New Roman" w:hAnsi="Calibri" w:cs="Calibri"/>
          <w:color w:val="000000"/>
          <w:kern w:val="0"/>
          <w:lang w:val="en-US" w:eastAsia="nl-NL"/>
          <w14:ligatures w14:val="none"/>
        </w:rPr>
        <w:t xml:space="preserve"> e.g., a concession</w:t>
      </w:r>
    </w:p>
    <w:p w:rsidR="002C62A0" w:rsidRDefault="002C62A0" w:rsidP="00390CE8">
      <w:pPr>
        <w:spacing w:after="0" w:line="276" w:lineRule="auto"/>
        <w:rPr>
          <w:rFonts w:ascii="Calibri" w:eastAsia="Times New Roman" w:hAnsi="Calibri" w:cs="Calibri"/>
          <w:color w:val="000000"/>
          <w:kern w:val="0"/>
          <w:lang w:val="en-US" w:eastAsia="nl-NL"/>
          <w14:ligatures w14:val="none"/>
        </w:rPr>
      </w:pPr>
    </w:p>
    <w:p w:rsidR="00F67DFB" w:rsidRDefault="00F67DFB" w:rsidP="00390CE8">
      <w:pPr>
        <w:spacing w:after="0" w:line="276" w:lineRule="auto"/>
        <w:rPr>
          <w:rFonts w:eastAsia="Times New Roman" w:cstheme="minorHAnsi"/>
          <w:color w:val="2C363A"/>
          <w:kern w:val="0"/>
          <w:shd w:val="clear" w:color="auto" w:fill="FFFFFF"/>
          <w:lang w:val="en-US" w:eastAsia="nl-NL"/>
          <w14:ligatures w14:val="none"/>
        </w:rPr>
      </w:pPr>
      <w:r w:rsidRPr="003D797F">
        <w:rPr>
          <w:rFonts w:eastAsia="Times New Roman" w:cstheme="minorHAnsi"/>
          <w:color w:val="2C363A"/>
          <w:kern w:val="0"/>
          <w:shd w:val="clear" w:color="auto" w:fill="FFFFFF"/>
          <w:lang w:val="en-US" w:eastAsia="nl-NL"/>
          <w14:ligatures w14:val="none"/>
        </w:rPr>
        <w:t>Alignment between these requirements is importan</w:t>
      </w:r>
      <w:r w:rsidR="00D61111">
        <w:rPr>
          <w:rFonts w:eastAsia="Times New Roman" w:cstheme="minorHAnsi"/>
          <w:color w:val="2C363A"/>
          <w:kern w:val="0"/>
          <w:shd w:val="clear" w:color="auto" w:fill="FFFFFF"/>
          <w:lang w:val="en-US" w:eastAsia="nl-NL"/>
          <w14:ligatures w14:val="none"/>
        </w:rPr>
        <w:t>t</w:t>
      </w:r>
      <w:r w:rsidR="008F14BF" w:rsidRPr="003D797F">
        <w:rPr>
          <w:rFonts w:eastAsia="Times New Roman" w:cstheme="minorHAnsi"/>
          <w:color w:val="2C363A"/>
          <w:kern w:val="0"/>
          <w:shd w:val="clear" w:color="auto" w:fill="FFFFFF"/>
          <w:lang w:val="en-US" w:eastAsia="nl-NL"/>
          <w14:ligatures w14:val="none"/>
        </w:rPr>
        <w:t xml:space="preserve">: </w:t>
      </w:r>
      <w:r w:rsidR="004E516D" w:rsidRPr="003D797F">
        <w:rPr>
          <w:rFonts w:eastAsia="Times New Roman" w:cstheme="minorHAnsi"/>
          <w:color w:val="2C363A"/>
          <w:kern w:val="0"/>
          <w:shd w:val="clear" w:color="auto" w:fill="FFFFFF"/>
          <w:lang w:val="en-US" w:eastAsia="nl-NL"/>
          <w14:ligatures w14:val="none"/>
        </w:rPr>
        <w:t>this can result in overall inefficiencies where pilot and linesmen may be available, but e.g., tugs are not.</w:t>
      </w:r>
    </w:p>
    <w:p w:rsidR="003336EF" w:rsidRDefault="002D0F26" w:rsidP="00390CE8">
      <w:pPr>
        <w:spacing w:after="0" w:line="276" w:lineRule="auto"/>
        <w:rPr>
          <w:rFonts w:eastAsia="Times New Roman" w:cstheme="minorHAnsi"/>
          <w:color w:val="2C363A"/>
          <w:kern w:val="0"/>
          <w:shd w:val="clear" w:color="auto" w:fill="FFFFFF"/>
          <w:lang w:val="en-US" w:eastAsia="nl-NL"/>
          <w14:ligatures w14:val="none"/>
        </w:rPr>
      </w:pPr>
      <w:r w:rsidRPr="002D0F26">
        <w:rPr>
          <w:rFonts w:eastAsia="Times New Roman" w:cstheme="minorHAnsi"/>
          <w:color w:val="2C363A"/>
          <w:kern w:val="0"/>
          <w:highlight w:val="yellow"/>
          <w:shd w:val="clear" w:color="auto" w:fill="FFFFFF"/>
          <w:lang w:val="en-US" w:eastAsia="nl-NL"/>
          <w14:ligatures w14:val="none"/>
        </w:rPr>
        <w:t>T</w:t>
      </w:r>
      <w:r w:rsidR="003D797F" w:rsidRPr="002D0F26">
        <w:rPr>
          <w:rFonts w:eastAsia="Times New Roman" w:cstheme="minorHAnsi"/>
          <w:color w:val="2C363A"/>
          <w:kern w:val="0"/>
          <w:highlight w:val="yellow"/>
          <w:shd w:val="clear" w:color="auto" w:fill="FFFFFF"/>
          <w:lang w:val="en-US" w:eastAsia="nl-NL"/>
          <w14:ligatures w14:val="none"/>
        </w:rPr>
        <w:t>aking</w:t>
      </w:r>
      <w:r w:rsidR="003D797F">
        <w:rPr>
          <w:rFonts w:eastAsia="Times New Roman" w:cstheme="minorHAnsi"/>
          <w:color w:val="2C363A"/>
          <w:kern w:val="0"/>
          <w:shd w:val="clear" w:color="auto" w:fill="FFFFFF"/>
          <w:lang w:val="en-US" w:eastAsia="nl-NL"/>
          <w14:ligatures w14:val="none"/>
        </w:rPr>
        <w:t xml:space="preserve"> the berth planning as a starting point, a general </w:t>
      </w:r>
      <w:r w:rsidRPr="002724B1">
        <w:rPr>
          <w:rFonts w:eastAsia="Times New Roman" w:cstheme="minorHAnsi"/>
          <w:color w:val="2C363A"/>
          <w:kern w:val="0"/>
          <w:highlight w:val="yellow"/>
          <w:shd w:val="clear" w:color="auto" w:fill="FFFFFF"/>
          <w:lang w:val="en-US" w:eastAsia="nl-NL"/>
          <w14:ligatures w14:val="none"/>
        </w:rPr>
        <w:t>suggested</w:t>
      </w:r>
      <w:r>
        <w:rPr>
          <w:rFonts w:eastAsia="Times New Roman" w:cstheme="minorHAnsi"/>
          <w:color w:val="2C363A"/>
          <w:kern w:val="0"/>
          <w:shd w:val="clear" w:color="auto" w:fill="FFFFFF"/>
          <w:lang w:val="en-US" w:eastAsia="nl-NL"/>
          <w14:ligatures w14:val="none"/>
        </w:rPr>
        <w:t xml:space="preserve"> </w:t>
      </w:r>
      <w:r w:rsidR="003D797F">
        <w:rPr>
          <w:rFonts w:eastAsia="Times New Roman" w:cstheme="minorHAnsi"/>
          <w:color w:val="2C363A"/>
          <w:kern w:val="0"/>
          <w:shd w:val="clear" w:color="auto" w:fill="FFFFFF"/>
          <w:lang w:val="en-US" w:eastAsia="nl-NL"/>
          <w14:ligatures w14:val="none"/>
        </w:rPr>
        <w:t>capacity requirement</w:t>
      </w:r>
      <w:r w:rsidR="00B128F0">
        <w:rPr>
          <w:rFonts w:eastAsia="Times New Roman" w:cstheme="minorHAnsi"/>
          <w:color w:val="2C363A"/>
          <w:kern w:val="0"/>
          <w:shd w:val="clear" w:color="auto" w:fill="FFFFFF"/>
          <w:lang w:val="en-US" w:eastAsia="nl-NL"/>
          <w14:ligatures w14:val="none"/>
        </w:rPr>
        <w:t xml:space="preserve"> </w:t>
      </w:r>
      <w:r w:rsidR="00B128F0" w:rsidRPr="002724B1">
        <w:rPr>
          <w:rFonts w:eastAsia="Times New Roman" w:cstheme="minorHAnsi"/>
          <w:color w:val="2C363A"/>
          <w:kern w:val="0"/>
          <w:highlight w:val="yellow"/>
          <w:shd w:val="clear" w:color="auto" w:fill="FFFFFF"/>
          <w:lang w:val="en-US" w:eastAsia="nl-NL"/>
          <w14:ligatures w14:val="none"/>
        </w:rPr>
        <w:t>c</w:t>
      </w:r>
      <w:r w:rsidRPr="002724B1">
        <w:rPr>
          <w:rFonts w:eastAsia="Times New Roman" w:cstheme="minorHAnsi"/>
          <w:color w:val="2C363A"/>
          <w:kern w:val="0"/>
          <w:highlight w:val="yellow"/>
          <w:shd w:val="clear" w:color="auto" w:fill="FFFFFF"/>
          <w:lang w:val="en-US" w:eastAsia="nl-NL"/>
          <w14:ligatures w14:val="none"/>
        </w:rPr>
        <w:t>ould be</w:t>
      </w:r>
      <w:r w:rsidR="002724B1">
        <w:rPr>
          <w:rFonts w:eastAsia="Times New Roman" w:cstheme="minorHAnsi"/>
          <w:color w:val="2C363A"/>
          <w:kern w:val="0"/>
          <w:shd w:val="clear" w:color="auto" w:fill="FFFFFF"/>
          <w:lang w:val="en-US" w:eastAsia="nl-NL"/>
          <w14:ligatures w14:val="none"/>
        </w:rPr>
        <w:t xml:space="preserve">, </w:t>
      </w:r>
      <w:r w:rsidR="003336EF">
        <w:rPr>
          <w:rFonts w:eastAsia="Times New Roman" w:cstheme="minorHAnsi"/>
          <w:color w:val="2C363A"/>
          <w:kern w:val="0"/>
          <w:shd w:val="clear" w:color="auto" w:fill="FFFFFF"/>
          <w:lang w:val="en-US" w:eastAsia="nl-NL"/>
          <w14:ligatures w14:val="none"/>
        </w:rPr>
        <w:t xml:space="preserve">to facilitate </w:t>
      </w:r>
      <w:r w:rsidR="00647C46">
        <w:rPr>
          <w:rFonts w:eastAsia="Times New Roman" w:cstheme="minorHAnsi"/>
          <w:color w:val="2C363A"/>
          <w:kern w:val="0"/>
          <w:shd w:val="clear" w:color="auto" w:fill="FFFFFF"/>
          <w:lang w:val="en-US" w:eastAsia="nl-NL"/>
          <w14:ligatures w14:val="none"/>
        </w:rPr>
        <w:t>95% of the berth planning</w:t>
      </w:r>
      <w:r w:rsidR="003336EF">
        <w:rPr>
          <w:rFonts w:eastAsia="Times New Roman" w:cstheme="minorHAnsi"/>
          <w:color w:val="2C363A"/>
          <w:kern w:val="0"/>
          <w:shd w:val="clear" w:color="auto" w:fill="FFFFFF"/>
          <w:lang w:val="en-US" w:eastAsia="nl-NL"/>
          <w14:ligatures w14:val="none"/>
        </w:rPr>
        <w:t>.</w:t>
      </w:r>
    </w:p>
    <w:p w:rsidR="00390CE8" w:rsidRDefault="00390CE8" w:rsidP="00390CE8">
      <w:pPr>
        <w:spacing w:after="0" w:line="276" w:lineRule="auto"/>
        <w:rPr>
          <w:rFonts w:eastAsia="Times New Roman" w:cstheme="minorHAnsi"/>
          <w:color w:val="2C363A"/>
          <w:kern w:val="0"/>
          <w:shd w:val="clear" w:color="auto" w:fill="FFFFFF"/>
          <w:lang w:val="en-US" w:eastAsia="nl-NL"/>
          <w14:ligatures w14:val="none"/>
        </w:rPr>
      </w:pPr>
    </w:p>
    <w:p w:rsidR="00A8471F" w:rsidRPr="00A36555" w:rsidRDefault="003336EF" w:rsidP="00390CE8">
      <w:pPr>
        <w:spacing w:after="0" w:line="276" w:lineRule="auto"/>
        <w:rPr>
          <w:rFonts w:eastAsia="Times New Roman" w:cstheme="minorHAnsi"/>
          <w:color w:val="2C363A"/>
          <w:kern w:val="0"/>
          <w:shd w:val="clear" w:color="auto" w:fill="FFFFFF"/>
          <w:lang w:val="en-US" w:eastAsia="nl-NL"/>
          <w14:ligatures w14:val="none"/>
        </w:rPr>
      </w:pPr>
      <w:r>
        <w:rPr>
          <w:rFonts w:eastAsia="Times New Roman" w:cstheme="minorHAnsi"/>
          <w:color w:val="2C363A"/>
          <w:kern w:val="0"/>
          <w:shd w:val="clear" w:color="auto" w:fill="FFFFFF"/>
          <w:lang w:val="en-US" w:eastAsia="nl-NL"/>
          <w14:ligatures w14:val="none"/>
        </w:rPr>
        <w:t>Acts of God</w:t>
      </w:r>
      <w:r w:rsidR="00914903">
        <w:rPr>
          <w:rFonts w:eastAsia="Times New Roman" w:cstheme="minorHAnsi"/>
          <w:color w:val="2C363A"/>
          <w:kern w:val="0"/>
          <w:shd w:val="clear" w:color="auto" w:fill="FFFFFF"/>
          <w:lang w:val="en-US" w:eastAsia="nl-NL"/>
          <w14:ligatures w14:val="none"/>
        </w:rPr>
        <w:t xml:space="preserve"> as a reason for not facilitating berth planning should be taking into account, as </w:t>
      </w:r>
      <w:r w:rsidR="00914903" w:rsidRPr="00A36555">
        <w:rPr>
          <w:rFonts w:eastAsia="Times New Roman" w:cstheme="minorHAnsi"/>
          <w:color w:val="2C363A"/>
          <w:kern w:val="0"/>
          <w:shd w:val="clear" w:color="auto" w:fill="FFFFFF"/>
          <w:lang w:val="en-US" w:eastAsia="nl-NL"/>
          <w14:ligatures w14:val="none"/>
        </w:rPr>
        <w:t xml:space="preserve">these conditions </w:t>
      </w:r>
      <w:r w:rsidR="00A8471F" w:rsidRPr="00A36555">
        <w:rPr>
          <w:rFonts w:eastAsia="Times New Roman" w:cstheme="minorHAnsi"/>
          <w:color w:val="2C363A"/>
          <w:kern w:val="0"/>
          <w:shd w:val="clear" w:color="auto" w:fill="FFFFFF"/>
          <w:lang w:val="en-US" w:eastAsia="nl-NL"/>
          <w14:ligatures w14:val="none"/>
        </w:rPr>
        <w:t>are beyond the control of Nautical service providers, e.g.:</w:t>
      </w:r>
    </w:p>
    <w:p w:rsidR="00F67DFB" w:rsidRPr="00A36555" w:rsidRDefault="002C61BF" w:rsidP="0062749B">
      <w:pPr>
        <w:numPr>
          <w:ilvl w:val="0"/>
          <w:numId w:val="16"/>
        </w:numPr>
        <w:spacing w:after="0" w:line="276" w:lineRule="auto"/>
        <w:rPr>
          <w:rFonts w:ascii="Calibri" w:eastAsiaTheme="minorHAnsi" w:hAnsi="Calibri" w:cs="Calibri"/>
          <w:kern w:val="0"/>
          <w:lang w:val="en" w:eastAsia="en-US"/>
          <w14:ligatures w14:val="none"/>
        </w:rPr>
      </w:pPr>
      <w:r w:rsidRPr="00A36555">
        <w:rPr>
          <w:rFonts w:ascii="Calibri" w:eastAsiaTheme="minorHAnsi" w:hAnsi="Calibri" w:cs="Calibri"/>
          <w:kern w:val="0"/>
          <w:lang w:val="en" w:eastAsia="en-US"/>
          <w14:ligatures w14:val="none"/>
        </w:rPr>
        <w:t xml:space="preserve">Storms: above </w:t>
      </w:r>
      <w:r w:rsidR="00F67DFB" w:rsidRPr="00A36555">
        <w:rPr>
          <w:rFonts w:ascii="Calibri" w:eastAsiaTheme="minorHAnsi" w:hAnsi="Calibri" w:cs="Calibri"/>
          <w:kern w:val="0"/>
          <w:lang w:val="en" w:eastAsia="en-US"/>
          <w14:ligatures w14:val="none"/>
        </w:rPr>
        <w:t xml:space="preserve">a pre-defined </w:t>
      </w:r>
      <w:r w:rsidR="00F5374E" w:rsidRPr="00A36555">
        <w:rPr>
          <w:rFonts w:ascii="Calibri" w:eastAsiaTheme="minorHAnsi" w:hAnsi="Calibri" w:cs="Calibri"/>
          <w:kern w:val="0"/>
          <w:lang w:val="en" w:eastAsia="en-US"/>
          <w14:ligatures w14:val="none"/>
        </w:rPr>
        <w:t xml:space="preserve">wind speed </w:t>
      </w:r>
      <w:r w:rsidR="00F67DFB" w:rsidRPr="00A36555">
        <w:rPr>
          <w:rFonts w:ascii="Calibri" w:eastAsiaTheme="minorHAnsi" w:hAnsi="Calibri" w:cs="Calibri"/>
          <w:kern w:val="0"/>
          <w:lang w:val="en" w:eastAsia="en-US"/>
          <w14:ligatures w14:val="none"/>
        </w:rPr>
        <w:t>limit there</w:t>
      </w:r>
      <w:r w:rsidR="002724B1">
        <w:rPr>
          <w:rFonts w:ascii="Calibri" w:eastAsiaTheme="minorHAnsi" w:hAnsi="Calibri" w:cs="Calibri"/>
          <w:kern w:val="0"/>
          <w:lang w:val="en" w:eastAsia="en-US"/>
          <w14:ligatures w14:val="none"/>
        </w:rPr>
        <w:t xml:space="preserve"> </w:t>
      </w:r>
      <w:r w:rsidR="002724B1" w:rsidRPr="002724B1">
        <w:rPr>
          <w:rFonts w:ascii="Calibri" w:eastAsiaTheme="minorHAnsi" w:hAnsi="Calibri" w:cs="Calibri"/>
          <w:kern w:val="0"/>
          <w:highlight w:val="yellow"/>
          <w:lang w:val="en" w:eastAsia="en-US"/>
          <w14:ligatures w14:val="none"/>
        </w:rPr>
        <w:t>are</w:t>
      </w:r>
      <w:r w:rsidR="00F67DFB" w:rsidRPr="00A36555">
        <w:rPr>
          <w:rFonts w:ascii="Calibri" w:eastAsiaTheme="minorHAnsi" w:hAnsi="Calibri" w:cs="Calibri"/>
          <w:kern w:val="0"/>
          <w:lang w:val="en" w:eastAsia="en-US"/>
          <w14:ligatures w14:val="none"/>
        </w:rPr>
        <w:t xml:space="preserve"> more tugboats needed</w:t>
      </w:r>
      <w:r w:rsidRPr="00A36555">
        <w:rPr>
          <w:rFonts w:ascii="Calibri" w:eastAsiaTheme="minorHAnsi" w:hAnsi="Calibri" w:cs="Calibri"/>
          <w:kern w:val="0"/>
          <w:lang w:val="en" w:eastAsia="en-US"/>
          <w14:ligatures w14:val="none"/>
        </w:rPr>
        <w:t xml:space="preserve"> given the average capacity of bow and/or stern thrusters. </w:t>
      </w:r>
      <w:r w:rsidR="00FF1F81" w:rsidRPr="00A36555">
        <w:rPr>
          <w:rFonts w:ascii="Calibri" w:eastAsiaTheme="minorHAnsi" w:hAnsi="Calibri" w:cs="Calibri"/>
          <w:kern w:val="0"/>
          <w:lang w:val="en" w:eastAsia="en-US"/>
          <w14:ligatures w14:val="none"/>
        </w:rPr>
        <w:t xml:space="preserve">Also pilots need </w:t>
      </w:r>
      <w:r w:rsidR="00F67DFB" w:rsidRPr="00A36555">
        <w:rPr>
          <w:rFonts w:ascii="Calibri" w:eastAsiaTheme="minorHAnsi" w:hAnsi="Calibri" w:cs="Calibri"/>
          <w:kern w:val="0"/>
          <w:lang w:val="en" w:eastAsia="en-US"/>
          <w14:ligatures w14:val="none"/>
        </w:rPr>
        <w:t xml:space="preserve">much more time </w:t>
      </w:r>
      <w:r w:rsidR="00FF1F81" w:rsidRPr="00A36555">
        <w:rPr>
          <w:rFonts w:ascii="Calibri" w:eastAsiaTheme="minorHAnsi" w:hAnsi="Calibri" w:cs="Calibri"/>
          <w:kern w:val="0"/>
          <w:lang w:val="en" w:eastAsia="en-US"/>
          <w14:ligatures w14:val="none"/>
        </w:rPr>
        <w:t>if a the significant wave height is increasing</w:t>
      </w:r>
      <w:r w:rsidR="00F67DFB" w:rsidRPr="00A36555">
        <w:rPr>
          <w:rFonts w:ascii="Calibri" w:eastAsiaTheme="minorHAnsi" w:hAnsi="Calibri" w:cs="Calibri"/>
          <w:kern w:val="0"/>
          <w:lang w:val="en" w:eastAsia="en-US"/>
          <w14:ligatures w14:val="none"/>
        </w:rPr>
        <w:t xml:space="preserve"> </w:t>
      </w:r>
    </w:p>
    <w:p w:rsidR="00F67DFB" w:rsidRPr="00A36555" w:rsidRDefault="00F67DFB" w:rsidP="0062749B">
      <w:pPr>
        <w:numPr>
          <w:ilvl w:val="0"/>
          <w:numId w:val="16"/>
        </w:numPr>
        <w:spacing w:after="0" w:line="276" w:lineRule="auto"/>
        <w:rPr>
          <w:rFonts w:ascii="Calibri" w:eastAsiaTheme="minorHAnsi" w:hAnsi="Calibri" w:cs="Calibri"/>
          <w:kern w:val="0"/>
          <w:lang w:val="en" w:eastAsia="en-US"/>
          <w14:ligatures w14:val="none"/>
        </w:rPr>
      </w:pPr>
      <w:r w:rsidRPr="00A36555">
        <w:rPr>
          <w:rFonts w:ascii="Calibri" w:eastAsiaTheme="minorHAnsi" w:hAnsi="Calibri" w:cs="Calibri"/>
          <w:kern w:val="0"/>
          <w:lang w:val="en" w:eastAsia="en-US"/>
          <w14:ligatures w14:val="none"/>
        </w:rPr>
        <w:t xml:space="preserve">Period after end of any </w:t>
      </w:r>
      <w:r w:rsidR="00FF1F81" w:rsidRPr="00A36555">
        <w:rPr>
          <w:rFonts w:ascii="Calibri" w:eastAsiaTheme="minorHAnsi" w:hAnsi="Calibri" w:cs="Calibri"/>
          <w:kern w:val="0"/>
          <w:lang w:val="en" w:eastAsia="en-US"/>
          <w14:ligatures w14:val="none"/>
        </w:rPr>
        <w:t>b</w:t>
      </w:r>
      <w:r w:rsidRPr="00A36555">
        <w:rPr>
          <w:rFonts w:ascii="Calibri" w:eastAsiaTheme="minorHAnsi" w:hAnsi="Calibri" w:cs="Calibri"/>
          <w:kern w:val="0"/>
          <w:lang w:val="en" w:eastAsia="en-US"/>
          <w14:ligatures w14:val="none"/>
        </w:rPr>
        <w:t xml:space="preserve">lockage, </w:t>
      </w:r>
      <w:r w:rsidR="008B4655" w:rsidRPr="00A36555">
        <w:rPr>
          <w:rFonts w:ascii="Calibri" w:eastAsiaTheme="minorHAnsi" w:hAnsi="Calibri" w:cs="Calibri"/>
          <w:kern w:val="0"/>
          <w:lang w:val="en" w:eastAsia="en-US"/>
          <w14:ligatures w14:val="none"/>
        </w:rPr>
        <w:t xml:space="preserve">e.g., </w:t>
      </w:r>
      <w:r w:rsidRPr="00A36555">
        <w:rPr>
          <w:rFonts w:ascii="Calibri" w:eastAsiaTheme="minorHAnsi" w:hAnsi="Calibri" w:cs="Calibri"/>
          <w:kern w:val="0"/>
          <w:lang w:val="en" w:eastAsia="en-US"/>
          <w14:ligatures w14:val="none"/>
        </w:rPr>
        <w:t>end of a storm or visibility arrangement, till all waiting lists have been cleared</w:t>
      </w:r>
    </w:p>
    <w:p w:rsidR="00F67DFB" w:rsidRPr="00A36555" w:rsidRDefault="00F67DFB" w:rsidP="0062749B">
      <w:pPr>
        <w:numPr>
          <w:ilvl w:val="0"/>
          <w:numId w:val="16"/>
        </w:numPr>
        <w:spacing w:after="0" w:line="276" w:lineRule="auto"/>
        <w:rPr>
          <w:rFonts w:ascii="Calibri" w:eastAsiaTheme="minorHAnsi" w:hAnsi="Calibri" w:cs="Calibri"/>
          <w:kern w:val="0"/>
          <w:lang w:val="en" w:eastAsia="en-US"/>
          <w14:ligatures w14:val="none"/>
        </w:rPr>
      </w:pPr>
      <w:r w:rsidRPr="00A36555">
        <w:rPr>
          <w:rFonts w:ascii="Calibri" w:eastAsiaTheme="minorHAnsi" w:hAnsi="Calibri" w:cs="Calibri"/>
          <w:kern w:val="0"/>
          <w:lang w:val="en" w:eastAsia="en-US"/>
          <w14:ligatures w14:val="none"/>
        </w:rPr>
        <w:t>Any unforeseen calamities</w:t>
      </w:r>
    </w:p>
    <w:p w:rsidR="008B4655" w:rsidRPr="00014799" w:rsidRDefault="008B4655" w:rsidP="0062749B">
      <w:pPr>
        <w:numPr>
          <w:ilvl w:val="0"/>
          <w:numId w:val="16"/>
        </w:numPr>
        <w:spacing w:after="0" w:line="276" w:lineRule="auto"/>
        <w:rPr>
          <w:rFonts w:ascii="Calibri" w:eastAsiaTheme="minorHAnsi" w:hAnsi="Calibri" w:cs="Calibri"/>
          <w:kern w:val="0"/>
          <w:lang w:val="en" w:eastAsia="en-US"/>
          <w14:ligatures w14:val="none"/>
        </w:rPr>
      </w:pPr>
      <w:r w:rsidRPr="00014799">
        <w:rPr>
          <w:rFonts w:ascii="Calibri" w:eastAsiaTheme="minorHAnsi" w:hAnsi="Calibri" w:cs="Calibri"/>
          <w:kern w:val="0"/>
          <w:lang w:val="en" w:eastAsia="en-US"/>
          <w14:ligatures w14:val="none"/>
        </w:rPr>
        <w:t>Any foreseen blockages, e.g., special transport or construction</w:t>
      </w:r>
    </w:p>
    <w:p w:rsidR="00F67DFB" w:rsidRPr="00A36555" w:rsidRDefault="00F67DFB" w:rsidP="0062749B">
      <w:pPr>
        <w:numPr>
          <w:ilvl w:val="0"/>
          <w:numId w:val="16"/>
        </w:numPr>
        <w:spacing w:after="0" w:line="276" w:lineRule="auto"/>
        <w:rPr>
          <w:rFonts w:ascii="Calibri" w:eastAsiaTheme="minorHAnsi" w:hAnsi="Calibri" w:cs="Calibri"/>
          <w:kern w:val="0"/>
          <w:lang w:val="en" w:eastAsia="en-US"/>
          <w14:ligatures w14:val="none"/>
        </w:rPr>
      </w:pPr>
      <w:r w:rsidRPr="00A36555">
        <w:rPr>
          <w:rFonts w:ascii="Calibri" w:eastAsiaTheme="minorHAnsi" w:hAnsi="Calibri" w:cs="Calibri"/>
          <w:kern w:val="0"/>
          <w:lang w:val="en" w:eastAsia="en-US"/>
          <w14:ligatures w14:val="none"/>
        </w:rPr>
        <w:t>During any peak demands – e.g., if the number of orders for nautical services exceeds a certain threshold of x per hour</w:t>
      </w:r>
    </w:p>
    <w:p w:rsidR="008D0BF3" w:rsidRDefault="008D0BF3" w:rsidP="00390CE8">
      <w:pPr>
        <w:spacing w:after="0" w:line="276" w:lineRule="auto"/>
        <w:rPr>
          <w:rFonts w:eastAsiaTheme="minorHAnsi"/>
          <w:kern w:val="0"/>
          <w:lang w:val="en-US" w:eastAsia="en-US"/>
          <w14:ligatures w14:val="none"/>
        </w:rPr>
      </w:pPr>
    </w:p>
    <w:p w:rsidR="00DA1242" w:rsidRPr="00014799" w:rsidRDefault="00014799" w:rsidP="00390CE8">
      <w:pPr>
        <w:spacing w:after="0" w:line="276" w:lineRule="auto"/>
        <w:rPr>
          <w:rFonts w:eastAsiaTheme="minorHAnsi"/>
          <w:kern w:val="0"/>
          <w:lang w:val="en-US" w:eastAsia="en-US"/>
          <w14:ligatures w14:val="none"/>
        </w:rPr>
      </w:pPr>
      <w:r w:rsidRPr="00014799">
        <w:rPr>
          <w:rFonts w:eastAsiaTheme="minorHAnsi"/>
          <w:kern w:val="0"/>
          <w:lang w:val="en-US" w:eastAsia="en-US"/>
          <w14:ligatures w14:val="none"/>
        </w:rPr>
        <w:t>Avoiding knock on effects</w:t>
      </w:r>
    </w:p>
    <w:p w:rsidR="00DA1242" w:rsidRPr="00014799" w:rsidRDefault="00DA1242" w:rsidP="00390CE8">
      <w:pPr>
        <w:spacing w:after="0" w:line="276" w:lineRule="auto"/>
        <w:jc w:val="both"/>
        <w:rPr>
          <w:rFonts w:ascii="Calibri" w:eastAsia="Times New Roman" w:hAnsi="Calibri" w:cs="Calibri"/>
          <w:kern w:val="0"/>
          <w:lang w:val="en" w:eastAsia="en-US"/>
          <w14:ligatures w14:val="none"/>
        </w:rPr>
      </w:pPr>
      <w:r w:rsidRPr="00014799">
        <w:rPr>
          <w:rFonts w:ascii="Calibri" w:eastAsia="Times New Roman" w:hAnsi="Calibri" w:cs="Calibri"/>
          <w:kern w:val="0"/>
          <w:lang w:val="en" w:eastAsia="en-US"/>
          <w14:ligatures w14:val="none"/>
        </w:rPr>
        <w:t xml:space="preserve">The delay of one vessel may cause </w:t>
      </w:r>
      <w:r w:rsidRPr="002724B1">
        <w:rPr>
          <w:rFonts w:ascii="Calibri" w:eastAsia="Times New Roman" w:hAnsi="Calibri" w:cs="Calibri"/>
          <w:kern w:val="0"/>
          <w:highlight w:val="yellow"/>
          <w:lang w:val="en" w:eastAsia="en-US"/>
          <w14:ligatures w14:val="none"/>
        </w:rPr>
        <w:t xml:space="preserve">a </w:t>
      </w:r>
      <w:r w:rsidR="005723DB" w:rsidRPr="002724B1">
        <w:rPr>
          <w:rFonts w:ascii="Calibri" w:eastAsia="Times New Roman" w:hAnsi="Calibri" w:cs="Calibri"/>
          <w:kern w:val="0"/>
          <w:highlight w:val="yellow"/>
          <w:lang w:val="en" w:eastAsia="en-US"/>
          <w14:ligatures w14:val="none"/>
        </w:rPr>
        <w:t>knock</w:t>
      </w:r>
      <w:r w:rsidR="002724B1" w:rsidRPr="002724B1">
        <w:rPr>
          <w:rFonts w:ascii="Calibri" w:eastAsia="Times New Roman" w:hAnsi="Calibri" w:cs="Calibri"/>
          <w:kern w:val="0"/>
          <w:highlight w:val="yellow"/>
          <w:lang w:val="en" w:eastAsia="en-US"/>
          <w14:ligatures w14:val="none"/>
        </w:rPr>
        <w:t>-</w:t>
      </w:r>
      <w:r w:rsidR="005723DB" w:rsidRPr="002724B1">
        <w:rPr>
          <w:rFonts w:ascii="Calibri" w:eastAsia="Times New Roman" w:hAnsi="Calibri" w:cs="Calibri"/>
          <w:kern w:val="0"/>
          <w:highlight w:val="yellow"/>
          <w:lang w:val="en" w:eastAsia="en-US"/>
          <w14:ligatures w14:val="none"/>
        </w:rPr>
        <w:t>on</w:t>
      </w:r>
      <w:r w:rsidR="005723DB" w:rsidRPr="00014799">
        <w:rPr>
          <w:rFonts w:ascii="Calibri" w:eastAsia="Times New Roman" w:hAnsi="Calibri" w:cs="Calibri"/>
          <w:kern w:val="0"/>
          <w:lang w:val="en" w:eastAsia="en-US"/>
          <w14:ligatures w14:val="none"/>
        </w:rPr>
        <w:t xml:space="preserve"> effect </w:t>
      </w:r>
      <w:r w:rsidR="006672D1" w:rsidRPr="00014799">
        <w:rPr>
          <w:rFonts w:ascii="Calibri" w:eastAsia="Times New Roman" w:hAnsi="Calibri" w:cs="Calibri"/>
          <w:kern w:val="0"/>
          <w:lang w:val="en" w:eastAsia="en-US"/>
          <w14:ligatures w14:val="none"/>
        </w:rPr>
        <w:t>on other vessels</w:t>
      </w:r>
      <w:r w:rsidR="00812D0D" w:rsidRPr="00812D0D">
        <w:rPr>
          <w:rFonts w:ascii="Calibri" w:eastAsia="Times New Roman" w:hAnsi="Calibri" w:cs="Calibri"/>
          <w:kern w:val="0"/>
          <w:highlight w:val="yellow"/>
          <w:lang w:val="en" w:eastAsia="en-US"/>
          <w14:ligatures w14:val="none"/>
        </w:rPr>
        <w:t>. I</w:t>
      </w:r>
      <w:r w:rsidR="006672D1" w:rsidRPr="00812D0D">
        <w:rPr>
          <w:rFonts w:ascii="Calibri" w:eastAsia="Times New Roman" w:hAnsi="Calibri" w:cs="Calibri"/>
          <w:kern w:val="0"/>
          <w:highlight w:val="yellow"/>
          <w:lang w:val="en" w:eastAsia="en-US"/>
          <w14:ligatures w14:val="none"/>
        </w:rPr>
        <w:t>t</w:t>
      </w:r>
      <w:r w:rsidR="006672D1" w:rsidRPr="00014799">
        <w:rPr>
          <w:rFonts w:ascii="Calibri" w:eastAsia="Times New Roman" w:hAnsi="Calibri" w:cs="Calibri"/>
          <w:kern w:val="0"/>
          <w:lang w:val="en" w:eastAsia="en-US"/>
          <w14:ligatures w14:val="none"/>
        </w:rPr>
        <w:t xml:space="preserve"> compounds a delay </w:t>
      </w:r>
      <w:r w:rsidRPr="00014799">
        <w:rPr>
          <w:rFonts w:ascii="Calibri" w:eastAsia="Times New Roman" w:hAnsi="Calibri" w:cs="Calibri"/>
          <w:kern w:val="0"/>
          <w:lang w:val="en" w:eastAsia="en-US"/>
          <w14:ligatures w14:val="none"/>
        </w:rPr>
        <w:t>if they use the same tugboat or other services. The choice for such a scheme is based on:</w:t>
      </w:r>
    </w:p>
    <w:p w:rsidR="00DA1242" w:rsidRPr="00014799" w:rsidRDefault="00DA1242" w:rsidP="0062749B">
      <w:pPr>
        <w:numPr>
          <w:ilvl w:val="0"/>
          <w:numId w:val="17"/>
        </w:numPr>
        <w:spacing w:after="0" w:line="276" w:lineRule="auto"/>
        <w:jc w:val="both"/>
        <w:rPr>
          <w:rFonts w:ascii="Calibri" w:eastAsia="Times New Roman" w:hAnsi="Calibri" w:cs="Calibri"/>
          <w:kern w:val="0"/>
          <w:lang w:val="en-US" w:eastAsia="en-US"/>
          <w14:ligatures w14:val="none"/>
        </w:rPr>
      </w:pPr>
      <w:r w:rsidRPr="00014799">
        <w:rPr>
          <w:rFonts w:ascii="Calibri" w:eastAsia="Times New Roman" w:hAnsi="Calibri" w:cs="Calibri"/>
          <w:kern w:val="0"/>
          <w:lang w:val="en-US" w:eastAsia="en-US"/>
          <w14:ligatures w14:val="none"/>
        </w:rPr>
        <w:t>Nowadays, if a tugboat has been ordered, it is in many ports contractually impossible to sail away from the ship, even if it is clear that the ship will not leave for the time being</w:t>
      </w:r>
    </w:p>
    <w:p w:rsidR="00DA1242" w:rsidRPr="00014799" w:rsidRDefault="00DA1242" w:rsidP="0062749B">
      <w:pPr>
        <w:numPr>
          <w:ilvl w:val="0"/>
          <w:numId w:val="17"/>
        </w:numPr>
        <w:spacing w:after="0" w:line="276" w:lineRule="auto"/>
        <w:jc w:val="both"/>
        <w:rPr>
          <w:rFonts w:ascii="Calibri" w:eastAsia="Times New Roman" w:hAnsi="Calibri" w:cs="Calibri"/>
          <w:kern w:val="0"/>
          <w:lang w:val="en-US" w:eastAsia="en-US"/>
          <w14:ligatures w14:val="none"/>
        </w:rPr>
      </w:pPr>
      <w:r w:rsidRPr="00014799">
        <w:rPr>
          <w:rFonts w:ascii="Calibri" w:eastAsia="Times New Roman" w:hAnsi="Calibri" w:cs="Calibri"/>
          <w:kern w:val="0"/>
          <w:lang w:val="en-US" w:eastAsia="en-US"/>
          <w14:ligatures w14:val="none"/>
        </w:rPr>
        <w:t>This not only influences the total availability of tugs at that moment, but also on other ships if the tug in question subsequently arrives too late for assistance.</w:t>
      </w:r>
    </w:p>
    <w:p w:rsidR="00DA1242" w:rsidRPr="00014799" w:rsidRDefault="00DA1242" w:rsidP="0062749B">
      <w:pPr>
        <w:numPr>
          <w:ilvl w:val="0"/>
          <w:numId w:val="17"/>
        </w:numPr>
        <w:spacing w:after="0" w:line="276" w:lineRule="auto"/>
        <w:jc w:val="both"/>
        <w:rPr>
          <w:rFonts w:ascii="Calibri" w:eastAsia="Times New Roman" w:hAnsi="Calibri" w:cs="Calibri"/>
          <w:kern w:val="0"/>
          <w:lang w:val="en-US" w:eastAsia="en-US"/>
          <w14:ligatures w14:val="none"/>
        </w:rPr>
      </w:pPr>
      <w:r w:rsidRPr="00014799">
        <w:rPr>
          <w:rFonts w:ascii="Calibri" w:eastAsia="Times New Roman" w:hAnsi="Calibri" w:cs="Calibri"/>
          <w:kern w:val="0"/>
          <w:lang w:val="en-US" w:eastAsia="en-US"/>
          <w14:ligatures w14:val="none"/>
        </w:rPr>
        <w:t>The tugboat company needs authorization from the local port authority to indicate to its customers that in certain situations canceling an order is justified</w:t>
      </w:r>
    </w:p>
    <w:p w:rsidR="00DA1242" w:rsidRPr="00014799" w:rsidRDefault="00DA1242" w:rsidP="0062749B">
      <w:pPr>
        <w:numPr>
          <w:ilvl w:val="0"/>
          <w:numId w:val="17"/>
        </w:numPr>
        <w:spacing w:after="0" w:line="276" w:lineRule="auto"/>
        <w:jc w:val="both"/>
        <w:rPr>
          <w:rFonts w:ascii="Calibri" w:eastAsia="Times New Roman" w:hAnsi="Calibri" w:cs="Calibri"/>
          <w:kern w:val="0"/>
          <w:lang w:val="en-US" w:eastAsia="en-US"/>
          <w14:ligatures w14:val="none"/>
        </w:rPr>
      </w:pPr>
      <w:r w:rsidRPr="00014799">
        <w:rPr>
          <w:rFonts w:ascii="Calibri" w:eastAsia="Times New Roman" w:hAnsi="Calibri" w:cs="Calibri"/>
          <w:kern w:val="0"/>
          <w:lang w:val="en-US" w:eastAsia="en-US"/>
          <w14:ligatures w14:val="none"/>
        </w:rPr>
        <w:t>The impact of the domino effect on the planning of tugs is of course on the day itself significant, but may also still impact the planning days later due to maintenance, rest hours etc.</w:t>
      </w:r>
    </w:p>
    <w:p w:rsidR="00F67DFB" w:rsidRPr="00DA1242" w:rsidRDefault="00F67DFB" w:rsidP="00373666">
      <w:pPr>
        <w:spacing w:after="0" w:line="240" w:lineRule="auto"/>
        <w:rPr>
          <w:rFonts w:ascii="Calibri" w:eastAsia="Times New Roman" w:hAnsi="Calibri" w:cs="Calibri"/>
          <w:color w:val="000000"/>
          <w:kern w:val="0"/>
          <w:lang w:val="en-US" w:eastAsia="nl-NL"/>
          <w14:ligatures w14:val="none"/>
        </w:rPr>
      </w:pPr>
    </w:p>
    <w:p w:rsidR="00C1495B" w:rsidRPr="00ED22F9" w:rsidRDefault="00C1495B" w:rsidP="00C1495B">
      <w:pPr>
        <w:pStyle w:val="Heading4"/>
        <w:spacing w:line="276" w:lineRule="auto"/>
        <w:rPr>
          <w:rFonts w:cstheme="minorHAnsi"/>
          <w:lang w:val="en-US"/>
        </w:rPr>
      </w:pPr>
      <w:r w:rsidRPr="00ED22F9">
        <w:rPr>
          <w:rFonts w:cstheme="minorHAnsi"/>
          <w:lang w:val="en-US"/>
        </w:rPr>
        <w:t>Persons with hands on expertise</w:t>
      </w:r>
    </w:p>
    <w:p w:rsidR="00C1495B" w:rsidRPr="00ED22F9" w:rsidRDefault="00C1495B" w:rsidP="00C1495B">
      <w:pPr>
        <w:autoSpaceDE w:val="0"/>
        <w:autoSpaceDN w:val="0"/>
        <w:spacing w:after="0" w:line="276" w:lineRule="auto"/>
        <w:jc w:val="both"/>
        <w:rPr>
          <w:rFonts w:cstheme="minorHAnsi"/>
          <w:lang w:val="en-US"/>
        </w:rPr>
      </w:pPr>
      <w:r w:rsidRPr="00ED22F9">
        <w:rPr>
          <w:rFonts w:cstheme="minorHAnsi"/>
          <w:iCs/>
          <w:lang w:val="en-US"/>
        </w:rPr>
        <w:t xml:space="preserve">Enquiries should be directed  to </w:t>
      </w:r>
      <w:hyperlink r:id="rId22" w:history="1">
        <w:r w:rsidRPr="00ED22F9">
          <w:rPr>
            <w:rStyle w:val="Hyperlink"/>
            <w:rFonts w:cstheme="minorHAnsi"/>
            <w:lang w:val="en-US"/>
          </w:rPr>
          <w:t>Scherpenzeel.ehmc@harbourmaster.org</w:t>
        </w:r>
      </w:hyperlink>
      <w:r w:rsidRPr="00ED22F9">
        <w:rPr>
          <w:rFonts w:cstheme="minorHAnsi"/>
          <w:lang w:val="en-US"/>
        </w:rPr>
        <w:t xml:space="preserve"> </w:t>
      </w:r>
    </w:p>
    <w:p w:rsidR="00AC7FD1" w:rsidRDefault="00AC7FD1">
      <w:pPr>
        <w:rPr>
          <w:rFonts w:eastAsiaTheme="majorEastAsia" w:cstheme="majorBidi"/>
          <w:i/>
          <w:iCs/>
          <w:color w:val="2F5496" w:themeColor="accent1" w:themeShade="BF"/>
          <w:lang w:val="en-US"/>
        </w:rPr>
      </w:pPr>
      <w:r>
        <w:rPr>
          <w:lang w:val="en-US"/>
        </w:rPr>
        <w:br w:type="page"/>
      </w:r>
    </w:p>
    <w:p w:rsidR="00E53600" w:rsidRDefault="00E53600" w:rsidP="00E53600">
      <w:pPr>
        <w:pStyle w:val="Heading2"/>
        <w:rPr>
          <w:lang w:val="en-US"/>
        </w:rPr>
      </w:pPr>
      <w:bookmarkStart w:id="41" w:name="_Toc205899397"/>
      <w:r>
        <w:rPr>
          <w:lang w:val="en-US"/>
        </w:rPr>
        <w:t xml:space="preserve">5.6 </w:t>
      </w:r>
      <w:r w:rsidR="00256BEB">
        <w:rPr>
          <w:lang w:val="en-US"/>
        </w:rPr>
        <w:t xml:space="preserve">Operational data </w:t>
      </w:r>
      <w:r w:rsidR="002C6E8A">
        <w:rPr>
          <w:lang w:val="en-US"/>
        </w:rPr>
        <w:t>non</w:t>
      </w:r>
      <w:r w:rsidR="00256BEB">
        <w:rPr>
          <w:lang w:val="en-US"/>
        </w:rPr>
        <w:t>-</w:t>
      </w:r>
      <w:r w:rsidR="002C6E8A">
        <w:rPr>
          <w:lang w:val="en-US"/>
        </w:rPr>
        <w:t>technical</w:t>
      </w:r>
      <w:r w:rsidR="00256BEB">
        <w:rPr>
          <w:lang w:val="en-US"/>
        </w:rPr>
        <w:t xml:space="preserve"> standards</w:t>
      </w:r>
      <w:bookmarkEnd w:id="41"/>
    </w:p>
    <w:p w:rsidR="00450478" w:rsidRPr="00336F5F" w:rsidRDefault="00450478" w:rsidP="00450478">
      <w:pPr>
        <w:pStyle w:val="Heading3"/>
        <w:rPr>
          <w:lang w:val="en-US"/>
        </w:rPr>
      </w:pPr>
      <w:bookmarkStart w:id="42" w:name="_Toc205899398"/>
      <w:r w:rsidRPr="00336F5F">
        <w:rPr>
          <w:lang w:val="en-US"/>
        </w:rPr>
        <w:t xml:space="preserve">Link to the </w:t>
      </w:r>
      <w:r>
        <w:rPr>
          <w:lang w:val="en-US"/>
        </w:rPr>
        <w:t xml:space="preserve">non-technical </w:t>
      </w:r>
      <w:r w:rsidRPr="00336F5F">
        <w:rPr>
          <w:lang w:val="en-US"/>
        </w:rPr>
        <w:t xml:space="preserve"> standards</w:t>
      </w:r>
      <w:bookmarkEnd w:id="42"/>
    </w:p>
    <w:p w:rsidR="00B4245C" w:rsidRPr="0067027B" w:rsidRDefault="00B4245C" w:rsidP="00B4245C">
      <w:pPr>
        <w:spacing w:after="0" w:line="276" w:lineRule="auto"/>
        <w:rPr>
          <w:rFonts w:cstheme="minorHAnsi"/>
          <w:lang w:val="en-US"/>
        </w:rPr>
      </w:pPr>
      <w:hyperlink r:id="rId23" w:history="1">
        <w:r w:rsidRPr="0067027B">
          <w:rPr>
            <w:rStyle w:val="Hyperlink"/>
            <w:rFonts w:cstheme="minorHAnsi"/>
            <w:color w:val="auto"/>
            <w:highlight w:val="cyan"/>
            <w:u w:val="none"/>
            <w:lang w:val="en-US"/>
          </w:rPr>
          <w:t>https://www.imo.org/en/OurWork/Facilitation/Pages/IMOCompendium.aspx</w:t>
        </w:r>
      </w:hyperlink>
    </w:p>
    <w:p w:rsidR="00E551A5" w:rsidRPr="00EF29F7" w:rsidRDefault="00B4245C" w:rsidP="00B4245C">
      <w:pPr>
        <w:pStyle w:val="Heading4"/>
        <w:spacing w:line="276" w:lineRule="auto"/>
        <w:rPr>
          <w:rFonts w:cstheme="minorHAnsi"/>
          <w:i w:val="0"/>
          <w:iCs w:val="0"/>
          <w:color w:val="auto"/>
          <w:lang w:val="en-GB"/>
        </w:rPr>
      </w:pPr>
      <w:r w:rsidRPr="00EF29F7">
        <w:rPr>
          <w:rFonts w:cstheme="minorHAnsi"/>
          <w:i w:val="0"/>
          <w:iCs w:val="0"/>
          <w:color w:val="auto"/>
          <w:highlight w:val="cyan"/>
          <w:lang w:val="en-GB"/>
        </w:rPr>
        <w:t xml:space="preserve">IMO Compendium contains the IMO Reference Model and the IMO </w:t>
      </w:r>
      <w:r w:rsidR="00D92F67" w:rsidRPr="00EF29F7">
        <w:rPr>
          <w:rFonts w:cstheme="minorHAnsi"/>
          <w:i w:val="0"/>
          <w:iCs w:val="0"/>
          <w:color w:val="auto"/>
          <w:highlight w:val="cyan"/>
          <w:lang w:val="en-GB"/>
        </w:rPr>
        <w:t xml:space="preserve">Data sets. The data sets contain a list of all data elements, their </w:t>
      </w:r>
      <w:r w:rsidR="00EF29F7" w:rsidRPr="00EF29F7">
        <w:rPr>
          <w:rFonts w:cstheme="minorHAnsi"/>
          <w:i w:val="0"/>
          <w:iCs w:val="0"/>
          <w:color w:val="auto"/>
          <w:highlight w:val="cyan"/>
          <w:lang w:val="en-GB"/>
        </w:rPr>
        <w:t>definitions</w:t>
      </w:r>
      <w:r w:rsidR="00D92F67" w:rsidRPr="00EF29F7">
        <w:rPr>
          <w:rFonts w:cstheme="minorHAnsi"/>
          <w:i w:val="0"/>
          <w:iCs w:val="0"/>
          <w:color w:val="auto"/>
          <w:highlight w:val="cyan"/>
          <w:lang w:val="en-GB"/>
        </w:rPr>
        <w:t xml:space="preserve"> and which data sets they used in. The IMO </w:t>
      </w:r>
      <w:r w:rsidR="00EF29F7" w:rsidRPr="00EF29F7">
        <w:rPr>
          <w:rFonts w:cstheme="minorHAnsi"/>
          <w:i w:val="0"/>
          <w:iCs w:val="0"/>
          <w:color w:val="auto"/>
          <w:highlight w:val="cyan"/>
          <w:lang w:val="en-GB"/>
        </w:rPr>
        <w:t>Reference model describes the relation between the data elements.</w:t>
      </w:r>
      <w:r w:rsidR="00EF29F7" w:rsidRPr="00EF29F7">
        <w:rPr>
          <w:rFonts w:cstheme="minorHAnsi"/>
          <w:i w:val="0"/>
          <w:iCs w:val="0"/>
          <w:color w:val="auto"/>
          <w:lang w:val="en-GB"/>
        </w:rPr>
        <w:t xml:space="preserve"> </w:t>
      </w:r>
    </w:p>
    <w:p w:rsidR="008A6C3C" w:rsidRDefault="008A6C3C" w:rsidP="00B4245C">
      <w:pPr>
        <w:pStyle w:val="Heading4"/>
        <w:spacing w:line="276" w:lineRule="auto"/>
        <w:rPr>
          <w:rFonts w:cstheme="minorHAnsi"/>
          <w:lang w:val="en-US"/>
        </w:rPr>
      </w:pPr>
    </w:p>
    <w:p w:rsidR="00450478" w:rsidRDefault="004C438B" w:rsidP="004C438B">
      <w:pPr>
        <w:pStyle w:val="Heading3"/>
        <w:rPr>
          <w:highlight w:val="cyan"/>
          <w:lang w:val="en-US"/>
        </w:rPr>
      </w:pPr>
      <w:bookmarkStart w:id="43" w:name="_Toc205899399"/>
      <w:r>
        <w:rPr>
          <w:highlight w:val="cyan"/>
          <w:lang w:val="en-US"/>
        </w:rPr>
        <w:t xml:space="preserve">Definitions – </w:t>
      </w:r>
      <w:r w:rsidR="00EF5E9E">
        <w:rPr>
          <w:highlight w:val="cyan"/>
          <w:lang w:val="en-US"/>
        </w:rPr>
        <w:t>Date and time of Arrival – planned (PTA) Pilot Boarding Place (PBP)</w:t>
      </w:r>
      <w:bookmarkEnd w:id="43"/>
    </w:p>
    <w:p w:rsidR="00DA707D" w:rsidRDefault="00DA707D" w:rsidP="00B4245C">
      <w:pPr>
        <w:pStyle w:val="Heading4"/>
        <w:spacing w:line="276" w:lineRule="auto"/>
        <w:rPr>
          <w:rFonts w:cstheme="minorHAnsi"/>
          <w:highlight w:val="cyan"/>
          <w:lang w:val="en-US"/>
        </w:rPr>
      </w:pPr>
    </w:p>
    <w:p w:rsidR="00442F3D" w:rsidRPr="00B4245C" w:rsidRDefault="00442F3D" w:rsidP="00442F3D">
      <w:pPr>
        <w:pStyle w:val="Heading4"/>
        <w:spacing w:line="276" w:lineRule="auto"/>
        <w:rPr>
          <w:rFonts w:cstheme="minorHAnsi"/>
          <w:lang w:val="en-US"/>
        </w:rPr>
      </w:pPr>
      <w:r w:rsidRPr="00B4245C">
        <w:rPr>
          <w:rFonts w:cstheme="minorHAnsi"/>
          <w:lang w:val="en-US"/>
        </w:rPr>
        <w:t>Planned Time of Arrival</w:t>
      </w:r>
      <w:r w:rsidR="005969AC">
        <w:rPr>
          <w:rFonts w:cstheme="minorHAnsi"/>
          <w:lang w:val="en-US"/>
        </w:rPr>
        <w:t xml:space="preserve"> (PTA)</w:t>
      </w:r>
    </w:p>
    <w:p w:rsidR="00442F3D" w:rsidRPr="00B4245C" w:rsidRDefault="00442F3D" w:rsidP="00442F3D">
      <w:pPr>
        <w:spacing w:after="0" w:line="276" w:lineRule="auto"/>
        <w:rPr>
          <w:rFonts w:cstheme="minorHAnsi"/>
          <w:lang w:val="en-US"/>
        </w:rPr>
      </w:pPr>
      <w:r w:rsidRPr="00B4245C">
        <w:rPr>
          <w:rFonts w:cstheme="minorHAnsi"/>
          <w:lang w:val="en-US"/>
        </w:rPr>
        <w:t>IMO0235</w:t>
      </w:r>
    </w:p>
    <w:p w:rsidR="00442F3D" w:rsidRPr="00B4245C" w:rsidRDefault="00442F3D" w:rsidP="00442F3D">
      <w:pPr>
        <w:spacing w:after="0" w:line="276" w:lineRule="auto"/>
        <w:rPr>
          <w:rFonts w:cstheme="minorHAnsi"/>
          <w:lang w:val="en-US"/>
        </w:rPr>
      </w:pPr>
      <w:r w:rsidRPr="00B4245C">
        <w:rPr>
          <w:rFonts w:cstheme="minorHAnsi"/>
          <w:lang w:val="en-US"/>
        </w:rPr>
        <w:t>Date and time of arrival – planned</w:t>
      </w:r>
    </w:p>
    <w:p w:rsidR="00442F3D" w:rsidRPr="00B4245C" w:rsidRDefault="00D65FB9" w:rsidP="00442F3D">
      <w:pPr>
        <w:spacing w:after="0" w:line="276" w:lineRule="auto"/>
        <w:rPr>
          <w:rFonts w:cstheme="minorHAnsi"/>
          <w:lang w:val="en-US"/>
        </w:rPr>
      </w:pPr>
      <w:r>
        <w:rPr>
          <w:rFonts w:cstheme="minorHAnsi"/>
          <w:lang w:val="en-US"/>
        </w:rPr>
        <w:t xml:space="preserve">Definition: </w:t>
      </w:r>
      <w:r w:rsidR="00442F3D" w:rsidRPr="00B4245C">
        <w:rPr>
          <w:rFonts w:cstheme="minorHAnsi"/>
          <w:lang w:val="en-US"/>
        </w:rPr>
        <w:t>The date and time the ship plans to arrive at a specific location, PTA.</w:t>
      </w:r>
    </w:p>
    <w:p w:rsidR="00442F3D" w:rsidRDefault="00442F3D" w:rsidP="00442F3D">
      <w:pPr>
        <w:rPr>
          <w:rFonts w:eastAsiaTheme="majorEastAsia" w:cstheme="minorHAnsi"/>
          <w:i/>
          <w:iCs/>
          <w:color w:val="2F5496" w:themeColor="accent1" w:themeShade="BF"/>
          <w:lang w:val="en-US"/>
        </w:rPr>
      </w:pPr>
    </w:p>
    <w:p w:rsidR="00442F3D" w:rsidRPr="00B4245C" w:rsidRDefault="00442F3D" w:rsidP="00442F3D">
      <w:pPr>
        <w:pStyle w:val="Heading4"/>
        <w:spacing w:line="276" w:lineRule="auto"/>
        <w:rPr>
          <w:rFonts w:cstheme="minorHAnsi"/>
          <w:lang w:val="en-US"/>
        </w:rPr>
      </w:pPr>
      <w:r w:rsidRPr="00B4245C">
        <w:rPr>
          <w:rFonts w:cstheme="minorHAnsi"/>
          <w:lang w:val="en-US"/>
        </w:rPr>
        <w:t>Pilot Boarding Place</w:t>
      </w:r>
      <w:r w:rsidR="005969AC">
        <w:rPr>
          <w:rFonts w:cstheme="minorHAnsi"/>
          <w:lang w:val="en-US"/>
        </w:rPr>
        <w:t xml:space="preserve"> (PBP)</w:t>
      </w:r>
      <w:r>
        <w:rPr>
          <w:rFonts w:cstheme="minorHAnsi"/>
          <w:lang w:val="en-US"/>
        </w:rPr>
        <w:t xml:space="preserve"> </w:t>
      </w:r>
      <w:r w:rsidRPr="00831318">
        <w:rPr>
          <w:rFonts w:cstheme="minorHAnsi"/>
          <w:highlight w:val="cyan"/>
          <w:lang w:val="en-US"/>
        </w:rPr>
        <w:t>name</w:t>
      </w:r>
    </w:p>
    <w:p w:rsidR="00442F3D" w:rsidRPr="00B4245C" w:rsidRDefault="00442F3D" w:rsidP="00442F3D">
      <w:pPr>
        <w:spacing w:after="0" w:line="276" w:lineRule="auto"/>
        <w:rPr>
          <w:rFonts w:cstheme="minorHAnsi"/>
          <w:lang w:val="en-US"/>
        </w:rPr>
      </w:pPr>
      <w:r w:rsidRPr="00B4245C">
        <w:rPr>
          <w:rFonts w:cstheme="minorHAnsi"/>
          <w:lang w:val="en-US"/>
        </w:rPr>
        <w:t>IMO0231</w:t>
      </w:r>
    </w:p>
    <w:p w:rsidR="00442F3D" w:rsidRPr="00B4245C" w:rsidRDefault="00D65FB9" w:rsidP="00442F3D">
      <w:pPr>
        <w:spacing w:after="0" w:line="276" w:lineRule="auto"/>
        <w:rPr>
          <w:rFonts w:cstheme="minorHAnsi"/>
          <w:lang w:val="en-US"/>
        </w:rPr>
      </w:pPr>
      <w:r>
        <w:rPr>
          <w:rFonts w:cstheme="minorHAnsi"/>
          <w:lang w:val="en-US"/>
        </w:rPr>
        <w:t xml:space="preserve">Definition: </w:t>
      </w:r>
      <w:r w:rsidR="00442F3D" w:rsidRPr="00B4245C">
        <w:rPr>
          <w:rFonts w:cstheme="minorHAnsi"/>
          <w:lang w:val="en-US"/>
        </w:rPr>
        <w:t xml:space="preserve">The name, number or description used to identify a Pilot boarding place. A Pilot boarding place is the location offshore where a pilot may board a vessel in preparation to piloting it through local waters. </w:t>
      </w:r>
    </w:p>
    <w:p w:rsidR="00442F3D" w:rsidRPr="00442F3D" w:rsidRDefault="00442F3D" w:rsidP="00442F3D">
      <w:pPr>
        <w:rPr>
          <w:highlight w:val="cyan"/>
          <w:lang w:val="en-US"/>
        </w:rPr>
      </w:pPr>
    </w:p>
    <w:p w:rsidR="00E551A5" w:rsidRPr="00A24011" w:rsidRDefault="002C231C" w:rsidP="00B4245C">
      <w:pPr>
        <w:pStyle w:val="Heading4"/>
        <w:spacing w:line="276" w:lineRule="auto"/>
        <w:rPr>
          <w:rFonts w:cstheme="minorHAnsi"/>
          <w:highlight w:val="cyan"/>
          <w:lang w:val="en-US"/>
        </w:rPr>
      </w:pPr>
      <w:r w:rsidRPr="00A24011">
        <w:rPr>
          <w:rFonts w:cstheme="minorHAnsi"/>
          <w:highlight w:val="cyan"/>
          <w:lang w:val="en-US"/>
        </w:rPr>
        <w:t>Ship IMO number</w:t>
      </w:r>
    </w:p>
    <w:p w:rsidR="002C231C" w:rsidRPr="00A24011" w:rsidRDefault="002C231C" w:rsidP="00A24011">
      <w:pPr>
        <w:spacing w:after="0"/>
        <w:rPr>
          <w:highlight w:val="cyan"/>
          <w:lang w:val="en-US"/>
        </w:rPr>
      </w:pPr>
      <w:r w:rsidRPr="00A24011">
        <w:rPr>
          <w:highlight w:val="cyan"/>
          <w:lang w:val="en-US"/>
        </w:rPr>
        <w:t>IMO 0140</w:t>
      </w:r>
    </w:p>
    <w:p w:rsidR="002C231C" w:rsidRDefault="007E7859" w:rsidP="00A24011">
      <w:pPr>
        <w:spacing w:after="0"/>
        <w:rPr>
          <w:lang w:val="en-US"/>
        </w:rPr>
      </w:pPr>
      <w:r>
        <w:rPr>
          <w:highlight w:val="cyan"/>
          <w:lang w:val="en-US"/>
        </w:rPr>
        <w:t xml:space="preserve">Definition: </w:t>
      </w:r>
      <w:r w:rsidR="002C231C" w:rsidRPr="00A24011">
        <w:rPr>
          <w:highlight w:val="cyan"/>
          <w:lang w:val="en-US"/>
        </w:rPr>
        <w:t>The ship identification number shown on its IMO ship’s certificate</w:t>
      </w:r>
    </w:p>
    <w:p w:rsidR="00A24011" w:rsidRDefault="00A24011" w:rsidP="00A24011">
      <w:pPr>
        <w:spacing w:after="0"/>
        <w:rPr>
          <w:lang w:val="en-US"/>
        </w:rPr>
      </w:pPr>
    </w:p>
    <w:p w:rsidR="00A24011" w:rsidRPr="007F25DA" w:rsidRDefault="007F25DA" w:rsidP="007F25DA">
      <w:pPr>
        <w:pStyle w:val="Heading4"/>
        <w:rPr>
          <w:highlight w:val="cyan"/>
          <w:lang w:val="en-US"/>
        </w:rPr>
      </w:pPr>
      <w:r w:rsidRPr="007F25DA">
        <w:rPr>
          <w:highlight w:val="cyan"/>
          <w:lang w:val="en-US"/>
        </w:rPr>
        <w:t>Ship reporting system entry point, coded</w:t>
      </w:r>
    </w:p>
    <w:p w:rsidR="007F25DA" w:rsidRPr="007F25DA" w:rsidRDefault="007F25DA" w:rsidP="00A24011">
      <w:pPr>
        <w:spacing w:after="0"/>
        <w:rPr>
          <w:highlight w:val="cyan"/>
          <w:lang w:val="en-US"/>
        </w:rPr>
      </w:pPr>
      <w:r w:rsidRPr="007F25DA">
        <w:rPr>
          <w:highlight w:val="cyan"/>
          <w:lang w:val="en-US"/>
        </w:rPr>
        <w:t>IMO 0340</w:t>
      </w:r>
    </w:p>
    <w:p w:rsidR="007F25DA" w:rsidRDefault="007E7859" w:rsidP="00A24011">
      <w:pPr>
        <w:spacing w:after="0"/>
        <w:rPr>
          <w:lang w:val="en-US"/>
        </w:rPr>
      </w:pPr>
      <w:r>
        <w:rPr>
          <w:highlight w:val="cyan"/>
          <w:lang w:val="en-US"/>
        </w:rPr>
        <w:t xml:space="preserve">Definition: </w:t>
      </w:r>
      <w:r w:rsidR="007F25DA" w:rsidRPr="007F25DA">
        <w:rPr>
          <w:highlight w:val="cyan"/>
          <w:lang w:val="en-US"/>
        </w:rPr>
        <w:t>A code representing the point where the ship enters the system</w:t>
      </w:r>
    </w:p>
    <w:p w:rsidR="00A24011" w:rsidRDefault="00A24011" w:rsidP="00A24011">
      <w:pPr>
        <w:spacing w:after="0"/>
        <w:rPr>
          <w:lang w:val="en-US"/>
        </w:rPr>
      </w:pPr>
    </w:p>
    <w:p w:rsidR="00831318" w:rsidRPr="00831318" w:rsidRDefault="00831318" w:rsidP="00831318">
      <w:pPr>
        <w:pStyle w:val="Heading4"/>
        <w:rPr>
          <w:highlight w:val="cyan"/>
          <w:lang w:val="en-US"/>
        </w:rPr>
      </w:pPr>
      <w:r w:rsidRPr="00831318">
        <w:rPr>
          <w:highlight w:val="cyan"/>
          <w:lang w:val="en-US"/>
        </w:rPr>
        <w:t>Ship stay reference number</w:t>
      </w:r>
    </w:p>
    <w:p w:rsidR="00831318" w:rsidRPr="00831318" w:rsidRDefault="00831318" w:rsidP="00A24011">
      <w:pPr>
        <w:spacing w:after="0"/>
        <w:rPr>
          <w:highlight w:val="cyan"/>
          <w:lang w:val="en-US"/>
        </w:rPr>
      </w:pPr>
      <w:r w:rsidRPr="00831318">
        <w:rPr>
          <w:highlight w:val="cyan"/>
          <w:lang w:val="en-US"/>
        </w:rPr>
        <w:t>IMO 0153</w:t>
      </w:r>
    </w:p>
    <w:p w:rsidR="00831318" w:rsidRDefault="007E7859" w:rsidP="00A24011">
      <w:pPr>
        <w:spacing w:after="0"/>
        <w:rPr>
          <w:lang w:val="en-US"/>
        </w:rPr>
      </w:pPr>
      <w:r>
        <w:rPr>
          <w:highlight w:val="cyan"/>
          <w:lang w:val="en-US"/>
        </w:rPr>
        <w:t xml:space="preserve">Definition: </w:t>
      </w:r>
      <w:r w:rsidR="00831318" w:rsidRPr="00831318">
        <w:rPr>
          <w:highlight w:val="cyan"/>
          <w:lang w:val="en-US"/>
        </w:rPr>
        <w:t>Reference number assigned by a port authority to the stay of a ship in the port</w:t>
      </w:r>
    </w:p>
    <w:p w:rsidR="00831318" w:rsidRDefault="00831318" w:rsidP="00B4245C">
      <w:pPr>
        <w:pStyle w:val="Heading4"/>
        <w:spacing w:line="276" w:lineRule="auto"/>
        <w:rPr>
          <w:rFonts w:cstheme="minorHAnsi"/>
          <w:lang w:val="en-US"/>
        </w:rPr>
      </w:pPr>
    </w:p>
    <w:p w:rsidR="00E551A5" w:rsidRPr="00B4245C" w:rsidRDefault="00E551A5" w:rsidP="00B4245C">
      <w:pPr>
        <w:spacing w:line="276" w:lineRule="auto"/>
        <w:rPr>
          <w:rFonts w:cstheme="minorHAnsi"/>
          <w:lang w:val="en-US"/>
        </w:rPr>
      </w:pPr>
    </w:p>
    <w:p w:rsidR="00081244" w:rsidRDefault="00081244" w:rsidP="00081244">
      <w:pPr>
        <w:pStyle w:val="Heading3"/>
        <w:rPr>
          <w:highlight w:val="cyan"/>
          <w:lang w:val="en-US"/>
        </w:rPr>
      </w:pPr>
      <w:bookmarkStart w:id="44" w:name="_Toc205899400"/>
      <w:r>
        <w:rPr>
          <w:highlight w:val="cyan"/>
          <w:lang w:val="en-US"/>
        </w:rPr>
        <w:t xml:space="preserve">Definitions – </w:t>
      </w:r>
      <w:r w:rsidR="00EF5E9E">
        <w:rPr>
          <w:highlight w:val="cyan"/>
          <w:lang w:val="en-US"/>
        </w:rPr>
        <w:t>Date and time of departure - planned</w:t>
      </w:r>
      <w:r>
        <w:rPr>
          <w:highlight w:val="cyan"/>
          <w:lang w:val="en-US"/>
        </w:rPr>
        <w:t xml:space="preserve"> (PTD</w:t>
      </w:r>
      <w:r w:rsidR="00EF5E9E">
        <w:rPr>
          <w:highlight w:val="cyan"/>
          <w:lang w:val="en-US"/>
        </w:rPr>
        <w:t>)</w:t>
      </w:r>
      <w:bookmarkEnd w:id="44"/>
      <w:r w:rsidR="00EF5E9E">
        <w:rPr>
          <w:highlight w:val="cyan"/>
          <w:lang w:val="en-US"/>
        </w:rPr>
        <w:t xml:space="preserve"> Berth</w:t>
      </w:r>
    </w:p>
    <w:p w:rsidR="00DA707D" w:rsidRDefault="00DA707D" w:rsidP="00081244">
      <w:pPr>
        <w:pStyle w:val="Heading4"/>
        <w:spacing w:line="276" w:lineRule="auto"/>
        <w:rPr>
          <w:rFonts w:cstheme="minorHAnsi"/>
          <w:lang w:val="en-US"/>
        </w:rPr>
      </w:pPr>
    </w:p>
    <w:p w:rsidR="00081244" w:rsidRPr="00B4245C" w:rsidRDefault="00081244" w:rsidP="00081244">
      <w:pPr>
        <w:pStyle w:val="Heading4"/>
        <w:spacing w:line="276" w:lineRule="auto"/>
        <w:rPr>
          <w:rFonts w:cstheme="minorHAnsi"/>
          <w:lang w:val="en-US"/>
        </w:rPr>
      </w:pPr>
      <w:r w:rsidRPr="00B4245C">
        <w:rPr>
          <w:rFonts w:cstheme="minorHAnsi"/>
          <w:lang w:val="en-US"/>
        </w:rPr>
        <w:t>Planned Time of Departure</w:t>
      </w:r>
      <w:r w:rsidR="005969AC">
        <w:rPr>
          <w:rFonts w:cstheme="minorHAnsi"/>
          <w:lang w:val="en-US"/>
        </w:rPr>
        <w:t xml:space="preserve"> (PTD)</w:t>
      </w:r>
    </w:p>
    <w:p w:rsidR="00081244" w:rsidRPr="00B4245C" w:rsidRDefault="00081244" w:rsidP="00081244">
      <w:pPr>
        <w:spacing w:after="0" w:line="276" w:lineRule="auto"/>
        <w:rPr>
          <w:rFonts w:cstheme="minorHAnsi"/>
          <w:lang w:val="en-US"/>
        </w:rPr>
      </w:pPr>
      <w:r w:rsidRPr="00B4245C">
        <w:rPr>
          <w:rFonts w:cstheme="minorHAnsi"/>
          <w:lang w:val="en-US"/>
        </w:rPr>
        <w:t>IMO0237</w:t>
      </w:r>
    </w:p>
    <w:p w:rsidR="00081244" w:rsidRPr="00B4245C" w:rsidRDefault="00081244" w:rsidP="00081244">
      <w:pPr>
        <w:spacing w:after="0" w:line="276" w:lineRule="auto"/>
        <w:rPr>
          <w:rFonts w:cstheme="minorHAnsi"/>
          <w:lang w:val="en-US"/>
        </w:rPr>
      </w:pPr>
      <w:r w:rsidRPr="00B4245C">
        <w:rPr>
          <w:rFonts w:cstheme="minorHAnsi"/>
          <w:lang w:val="en-US"/>
        </w:rPr>
        <w:t>Date and time of departure - planned</w:t>
      </w:r>
    </w:p>
    <w:p w:rsidR="00081244" w:rsidRDefault="007E7859" w:rsidP="00081244">
      <w:pPr>
        <w:spacing w:after="0" w:line="276" w:lineRule="auto"/>
        <w:rPr>
          <w:lang w:val="en-US"/>
        </w:rPr>
      </w:pPr>
      <w:r>
        <w:rPr>
          <w:rFonts w:cstheme="minorHAnsi"/>
          <w:lang w:val="en-US"/>
        </w:rPr>
        <w:t xml:space="preserve">Definition: </w:t>
      </w:r>
      <w:r w:rsidR="00081244" w:rsidRPr="00B4245C">
        <w:rPr>
          <w:rFonts w:cstheme="minorHAnsi"/>
          <w:lang w:val="en-US"/>
        </w:rPr>
        <w:t>The date and time the ship plans to depart from a specific location, PTD</w:t>
      </w:r>
      <w:r w:rsidR="00081244" w:rsidRPr="008F74BE">
        <w:rPr>
          <w:lang w:val="en-US"/>
        </w:rPr>
        <w:t>.</w:t>
      </w:r>
    </w:p>
    <w:p w:rsidR="00081244" w:rsidRDefault="00081244" w:rsidP="00081244">
      <w:pPr>
        <w:pStyle w:val="Heading4"/>
        <w:rPr>
          <w:lang w:val="en-US"/>
        </w:rPr>
      </w:pPr>
    </w:p>
    <w:p w:rsidR="00081244" w:rsidRDefault="00081244" w:rsidP="00081244">
      <w:pPr>
        <w:pStyle w:val="Heading4"/>
        <w:rPr>
          <w:lang w:val="en-US"/>
        </w:rPr>
      </w:pPr>
      <w:r>
        <w:rPr>
          <w:lang w:val="en-US"/>
        </w:rPr>
        <w:t xml:space="preserve">Berth </w:t>
      </w:r>
      <w:r w:rsidRPr="00B52794">
        <w:rPr>
          <w:highlight w:val="cyan"/>
          <w:lang w:val="en-US"/>
        </w:rPr>
        <w:t>name</w:t>
      </w:r>
    </w:p>
    <w:p w:rsidR="00081244" w:rsidRDefault="00081244" w:rsidP="00081244">
      <w:pPr>
        <w:spacing w:after="0"/>
        <w:rPr>
          <w:lang w:val="en-US"/>
        </w:rPr>
      </w:pPr>
      <w:r>
        <w:rPr>
          <w:lang w:val="en-US"/>
        </w:rPr>
        <w:t>IMO0232</w:t>
      </w:r>
    </w:p>
    <w:p w:rsidR="00081244" w:rsidRDefault="007E7859" w:rsidP="00081244">
      <w:pPr>
        <w:spacing w:after="0"/>
        <w:rPr>
          <w:lang w:val="en-US"/>
        </w:rPr>
      </w:pPr>
      <w:r>
        <w:rPr>
          <w:lang w:val="en-US"/>
        </w:rPr>
        <w:t xml:space="preserve">Definition: </w:t>
      </w:r>
      <w:r w:rsidR="00081244" w:rsidRPr="00F35FCE">
        <w:rPr>
          <w:lang w:val="en-US"/>
        </w:rPr>
        <w:t>A name used to identify a berth. A berth is defined as a place, generally named or numbered, where a vessel may moor or anchor.</w:t>
      </w:r>
    </w:p>
    <w:p w:rsidR="00DA707D" w:rsidRDefault="00DA707D" w:rsidP="00081244">
      <w:pPr>
        <w:spacing w:after="0"/>
        <w:rPr>
          <w:lang w:val="en-US"/>
        </w:rPr>
      </w:pPr>
    </w:p>
    <w:p w:rsidR="00442F3D" w:rsidRPr="00A24011" w:rsidRDefault="00442F3D" w:rsidP="00442F3D">
      <w:pPr>
        <w:pStyle w:val="Heading4"/>
        <w:spacing w:line="276" w:lineRule="auto"/>
        <w:rPr>
          <w:rFonts w:cstheme="minorHAnsi"/>
          <w:highlight w:val="cyan"/>
          <w:lang w:val="en-US"/>
        </w:rPr>
      </w:pPr>
      <w:r w:rsidRPr="00A24011">
        <w:rPr>
          <w:rFonts w:cstheme="minorHAnsi"/>
          <w:highlight w:val="cyan"/>
          <w:lang w:val="en-US"/>
        </w:rPr>
        <w:t>Ship IMO number</w:t>
      </w:r>
    </w:p>
    <w:p w:rsidR="00442F3D" w:rsidRPr="00A24011" w:rsidRDefault="00442F3D" w:rsidP="00442F3D">
      <w:pPr>
        <w:spacing w:after="0"/>
        <w:rPr>
          <w:highlight w:val="cyan"/>
          <w:lang w:val="en-US"/>
        </w:rPr>
      </w:pPr>
      <w:r w:rsidRPr="00A24011">
        <w:rPr>
          <w:highlight w:val="cyan"/>
          <w:lang w:val="en-US"/>
        </w:rPr>
        <w:t>IMO 0140</w:t>
      </w:r>
    </w:p>
    <w:p w:rsidR="00442F3D" w:rsidRDefault="007E7859" w:rsidP="00442F3D">
      <w:pPr>
        <w:spacing w:after="0"/>
        <w:rPr>
          <w:lang w:val="en-US"/>
        </w:rPr>
      </w:pPr>
      <w:r>
        <w:rPr>
          <w:highlight w:val="cyan"/>
          <w:lang w:val="en-US"/>
        </w:rPr>
        <w:t xml:space="preserve">Definition: </w:t>
      </w:r>
      <w:r w:rsidR="00442F3D" w:rsidRPr="00A24011">
        <w:rPr>
          <w:highlight w:val="cyan"/>
          <w:lang w:val="en-US"/>
        </w:rPr>
        <w:t>The ship identification number shown on its IMO ship’s certificate</w:t>
      </w:r>
    </w:p>
    <w:p w:rsidR="00442F3D" w:rsidRDefault="00442F3D" w:rsidP="00442F3D">
      <w:pPr>
        <w:spacing w:after="0"/>
        <w:rPr>
          <w:lang w:val="en-US"/>
        </w:rPr>
      </w:pPr>
    </w:p>
    <w:p w:rsidR="00442F3D" w:rsidRPr="007F25DA" w:rsidRDefault="00442F3D" w:rsidP="00442F3D">
      <w:pPr>
        <w:pStyle w:val="Heading4"/>
        <w:rPr>
          <w:highlight w:val="cyan"/>
          <w:lang w:val="en-US"/>
        </w:rPr>
      </w:pPr>
      <w:r w:rsidRPr="007F25DA">
        <w:rPr>
          <w:highlight w:val="cyan"/>
          <w:lang w:val="en-US"/>
        </w:rPr>
        <w:t>Ship reporting system entry point, coded</w:t>
      </w:r>
    </w:p>
    <w:p w:rsidR="00442F3D" w:rsidRPr="007F25DA" w:rsidRDefault="00442F3D" w:rsidP="00442F3D">
      <w:pPr>
        <w:spacing w:after="0"/>
        <w:rPr>
          <w:highlight w:val="cyan"/>
          <w:lang w:val="en-US"/>
        </w:rPr>
      </w:pPr>
      <w:r w:rsidRPr="007F25DA">
        <w:rPr>
          <w:highlight w:val="cyan"/>
          <w:lang w:val="en-US"/>
        </w:rPr>
        <w:t>IMO 0340</w:t>
      </w:r>
    </w:p>
    <w:p w:rsidR="00442F3D" w:rsidRDefault="007E7859" w:rsidP="00442F3D">
      <w:pPr>
        <w:spacing w:after="0"/>
        <w:rPr>
          <w:lang w:val="en-US"/>
        </w:rPr>
      </w:pPr>
      <w:r>
        <w:rPr>
          <w:highlight w:val="cyan"/>
          <w:lang w:val="en-US"/>
        </w:rPr>
        <w:t xml:space="preserve">Definition: </w:t>
      </w:r>
      <w:r w:rsidR="00442F3D" w:rsidRPr="007F25DA">
        <w:rPr>
          <w:highlight w:val="cyan"/>
          <w:lang w:val="en-US"/>
        </w:rPr>
        <w:t>A code representing the point where the ship enters the system</w:t>
      </w:r>
    </w:p>
    <w:p w:rsidR="00442F3D" w:rsidRDefault="00442F3D" w:rsidP="00442F3D">
      <w:pPr>
        <w:spacing w:after="0"/>
        <w:rPr>
          <w:lang w:val="en-US"/>
        </w:rPr>
      </w:pPr>
    </w:p>
    <w:p w:rsidR="00442F3D" w:rsidRPr="00831318" w:rsidRDefault="00442F3D" w:rsidP="00442F3D">
      <w:pPr>
        <w:pStyle w:val="Heading4"/>
        <w:rPr>
          <w:highlight w:val="cyan"/>
          <w:lang w:val="en-US"/>
        </w:rPr>
      </w:pPr>
      <w:r w:rsidRPr="00831318">
        <w:rPr>
          <w:highlight w:val="cyan"/>
          <w:lang w:val="en-US"/>
        </w:rPr>
        <w:t>Ship stay reference number</w:t>
      </w:r>
    </w:p>
    <w:p w:rsidR="00442F3D" w:rsidRPr="00831318" w:rsidRDefault="00442F3D" w:rsidP="00442F3D">
      <w:pPr>
        <w:spacing w:after="0"/>
        <w:rPr>
          <w:highlight w:val="cyan"/>
          <w:lang w:val="en-US"/>
        </w:rPr>
      </w:pPr>
      <w:r w:rsidRPr="00831318">
        <w:rPr>
          <w:highlight w:val="cyan"/>
          <w:lang w:val="en-US"/>
        </w:rPr>
        <w:t>IMO 0153</w:t>
      </w:r>
    </w:p>
    <w:p w:rsidR="00442F3D" w:rsidRDefault="007E7859" w:rsidP="00442F3D">
      <w:pPr>
        <w:spacing w:after="0"/>
        <w:rPr>
          <w:lang w:val="en-US"/>
        </w:rPr>
      </w:pPr>
      <w:r>
        <w:rPr>
          <w:highlight w:val="cyan"/>
          <w:lang w:val="en-US"/>
        </w:rPr>
        <w:t xml:space="preserve">Definition: </w:t>
      </w:r>
      <w:r w:rsidR="00442F3D" w:rsidRPr="00831318">
        <w:rPr>
          <w:highlight w:val="cyan"/>
          <w:lang w:val="en-US"/>
        </w:rPr>
        <w:t>Reference number assigned by a port authority to the stay of a ship in the port</w:t>
      </w:r>
    </w:p>
    <w:p w:rsidR="00DA707D" w:rsidRDefault="00DA707D" w:rsidP="00081244">
      <w:pPr>
        <w:spacing w:after="0"/>
        <w:rPr>
          <w:lang w:val="en-US"/>
        </w:rPr>
      </w:pPr>
    </w:p>
    <w:p w:rsidR="002C6E8A" w:rsidRDefault="002C6E8A">
      <w:pPr>
        <w:rPr>
          <w:lang w:val="en-US"/>
        </w:rPr>
      </w:pPr>
      <w:r>
        <w:rPr>
          <w:lang w:val="en-US"/>
        </w:rPr>
        <w:br w:type="page"/>
      </w:r>
    </w:p>
    <w:p w:rsidR="002C6E8A" w:rsidRDefault="002C6E8A" w:rsidP="002C6E8A">
      <w:pPr>
        <w:pStyle w:val="Heading2"/>
        <w:rPr>
          <w:lang w:val="en-US"/>
        </w:rPr>
      </w:pPr>
      <w:bookmarkStart w:id="45" w:name="_Toc205899401"/>
      <w:r>
        <w:rPr>
          <w:lang w:val="en-US"/>
        </w:rPr>
        <w:t xml:space="preserve">5.7 </w:t>
      </w:r>
      <w:r w:rsidR="00256BEB">
        <w:rPr>
          <w:lang w:val="en-US"/>
        </w:rPr>
        <w:t>Operational data technical standar</w:t>
      </w:r>
      <w:r w:rsidR="00E1411B">
        <w:rPr>
          <w:lang w:val="en-US"/>
        </w:rPr>
        <w:t>d</w:t>
      </w:r>
      <w:r w:rsidR="00256BEB">
        <w:rPr>
          <w:lang w:val="en-US"/>
        </w:rPr>
        <w:t>s</w:t>
      </w:r>
      <w:bookmarkEnd w:id="45"/>
    </w:p>
    <w:p w:rsidR="002C6E8A" w:rsidRDefault="002C6E8A" w:rsidP="002C6E8A">
      <w:pPr>
        <w:pStyle w:val="Heading4"/>
        <w:rPr>
          <w:lang w:val="en-US"/>
        </w:rPr>
      </w:pPr>
      <w:r>
        <w:rPr>
          <w:lang w:val="en-US"/>
        </w:rPr>
        <w:t>Link to the technical  standards</w:t>
      </w:r>
    </w:p>
    <w:p w:rsidR="00B856AF" w:rsidRDefault="00B856AF" w:rsidP="00B856AF">
      <w:pPr>
        <w:spacing w:after="0" w:line="276" w:lineRule="auto"/>
        <w:rPr>
          <w:lang w:val="en-US"/>
        </w:rPr>
      </w:pPr>
      <w:r w:rsidRPr="00C07C53">
        <w:rPr>
          <w:lang w:val="en-US"/>
        </w:rPr>
        <w:t xml:space="preserve">Authentication for the API can be implemented using either an API Subscription Key or OAuth 2.0. For </w:t>
      </w:r>
      <w:r>
        <w:rPr>
          <w:lang w:val="en-US"/>
        </w:rPr>
        <w:t xml:space="preserve">operational data, </w:t>
      </w:r>
      <w:r w:rsidR="00D45B8D">
        <w:rPr>
          <w:lang w:val="en-US"/>
        </w:rPr>
        <w:t xml:space="preserve">which can be more sensitive than nautical data, </w:t>
      </w:r>
      <w:r w:rsidRPr="00C07C53">
        <w:rPr>
          <w:lang w:val="en-US"/>
        </w:rPr>
        <w:t xml:space="preserve">it is recommended to implement OAuth 2.0. </w:t>
      </w:r>
    </w:p>
    <w:p w:rsidR="009E2234" w:rsidRDefault="009E2234" w:rsidP="00B856AF">
      <w:pPr>
        <w:spacing w:after="0" w:line="276" w:lineRule="auto"/>
        <w:rPr>
          <w:lang w:val="en-US"/>
        </w:rPr>
      </w:pPr>
    </w:p>
    <w:p w:rsidR="009E2234" w:rsidRDefault="00B22F7C" w:rsidP="00B856AF">
      <w:pPr>
        <w:spacing w:after="0" w:line="276" w:lineRule="auto"/>
        <w:rPr>
          <w:lang w:val="en-US"/>
        </w:rPr>
      </w:pPr>
      <w:r w:rsidRPr="008921F6">
        <w:rPr>
          <w:highlight w:val="cyan"/>
          <w:lang w:val="en-US"/>
        </w:rPr>
        <w:t>Operational data API is compatible with the standard for the supply chain, ISO</w:t>
      </w:r>
      <w:r w:rsidR="008921F6" w:rsidRPr="008921F6">
        <w:rPr>
          <w:highlight w:val="cyan"/>
          <w:lang w:val="en-US"/>
        </w:rPr>
        <w:t xml:space="preserve"> 19987.</w:t>
      </w:r>
    </w:p>
    <w:p w:rsidR="0027767D" w:rsidRDefault="0027767D">
      <w:pPr>
        <w:rPr>
          <w:lang w:val="en-US"/>
        </w:rPr>
      </w:pPr>
    </w:p>
    <w:p w:rsidR="0027767D" w:rsidRPr="00C33605" w:rsidRDefault="0027767D" w:rsidP="0027767D">
      <w:pPr>
        <w:spacing w:after="0" w:line="276" w:lineRule="auto"/>
        <w:rPr>
          <w:highlight w:val="cyan"/>
          <w:lang w:val="en-US"/>
        </w:rPr>
      </w:pPr>
      <w:r w:rsidRPr="00C33605">
        <w:rPr>
          <w:highlight w:val="cyan"/>
          <w:lang w:val="en-US"/>
        </w:rPr>
        <w:t xml:space="preserve">All names in the API have been harmonized with the IMO Compendium. However, long field names need to be avoided to avoid larger response, but should also not be too short to allow intuitive recognition with the original definition. </w:t>
      </w:r>
    </w:p>
    <w:p w:rsidR="00C33605" w:rsidRDefault="0027767D" w:rsidP="0027767D">
      <w:pPr>
        <w:spacing w:after="0" w:line="276" w:lineRule="auto"/>
        <w:rPr>
          <w:lang w:val="en-US"/>
        </w:rPr>
      </w:pPr>
      <w:r w:rsidRPr="00C33605">
        <w:rPr>
          <w:highlight w:val="cyan"/>
          <w:lang w:val="en-US"/>
        </w:rPr>
        <w:t>Therefore, e.g., “</w:t>
      </w:r>
      <w:r w:rsidR="00FA67D7" w:rsidRPr="00C33605">
        <w:rPr>
          <w:highlight w:val="cyan"/>
          <w:lang w:val="en-US"/>
        </w:rPr>
        <w:t>date and time of arrival – planned”</w:t>
      </w:r>
      <w:r w:rsidRPr="00C33605">
        <w:rPr>
          <w:highlight w:val="cyan"/>
          <w:lang w:val="en-US"/>
        </w:rPr>
        <w:t xml:space="preserve"> has been shortened to “</w:t>
      </w:r>
      <w:proofErr w:type="spellStart"/>
      <w:r w:rsidR="00FA67D7" w:rsidRPr="00C33605">
        <w:rPr>
          <w:highlight w:val="cyan"/>
          <w:lang w:val="en-US"/>
        </w:rPr>
        <w:t>dateTimeArrivalPlanned</w:t>
      </w:r>
      <w:proofErr w:type="spellEnd"/>
      <w:r w:rsidR="00FA67D7" w:rsidRPr="00C33605">
        <w:rPr>
          <w:highlight w:val="cyan"/>
          <w:lang w:val="en-US"/>
        </w:rPr>
        <w:t xml:space="preserve">”, indicating that it contains date and time, and it concerns </w:t>
      </w:r>
      <w:r w:rsidR="00C33605" w:rsidRPr="00C33605">
        <w:rPr>
          <w:highlight w:val="cyan"/>
          <w:lang w:val="en-US"/>
        </w:rPr>
        <w:t>an Planned Arrival time – in line with the definition.</w:t>
      </w:r>
      <w:r w:rsidR="00C33605">
        <w:rPr>
          <w:lang w:val="en-US"/>
        </w:rPr>
        <w:t xml:space="preserve"> </w:t>
      </w:r>
    </w:p>
    <w:p w:rsidR="0027767D" w:rsidRPr="0027767D" w:rsidRDefault="0027767D"/>
    <w:p w:rsidR="00336C36" w:rsidRDefault="008B7BF1" w:rsidP="00336C36">
      <w:pPr>
        <w:pStyle w:val="Heading4"/>
        <w:rPr>
          <w:lang w:val="en-GB"/>
        </w:rPr>
      </w:pPr>
      <w:r>
        <w:rPr>
          <w:lang w:val="en-GB"/>
        </w:rPr>
        <w:t xml:space="preserve">Port </w:t>
      </w:r>
      <w:r w:rsidR="00336C36">
        <w:rPr>
          <w:lang w:val="en-GB"/>
        </w:rPr>
        <w:t>Arrival</w:t>
      </w:r>
      <w:r>
        <w:rPr>
          <w:lang w:val="en-GB"/>
        </w:rPr>
        <w:t xml:space="preserve"> </w:t>
      </w:r>
      <w:r w:rsidR="00805FAF">
        <w:rPr>
          <w:lang w:val="en-GB"/>
        </w:rPr>
        <w:t>API</w:t>
      </w:r>
      <w:r w:rsidR="00336C36">
        <w:rPr>
          <w:lang w:val="en-GB"/>
        </w:rPr>
        <w:t xml:space="preserve"> response</w:t>
      </w:r>
    </w:p>
    <w:p w:rsidR="00E1411B" w:rsidRPr="00A51764" w:rsidRDefault="00E1411B" w:rsidP="00E82CE8">
      <w:pPr>
        <w:pStyle w:val="NormalWeb"/>
        <w:shd w:val="clear" w:color="auto" w:fill="F2F2F2" w:themeFill="background1" w:themeFillShade="F2"/>
        <w:spacing w:before="53" w:beforeAutospacing="0" w:after="0" w:afterAutospacing="0" w:line="360" w:lineRule="auto"/>
        <w:rPr>
          <w:rFonts w:ascii="Courier New" w:hAnsi="Courier New" w:cs="Courier New"/>
          <w:sz w:val="18"/>
          <w:szCs w:val="18"/>
          <w:lang w:val="de-DE"/>
        </w:rPr>
      </w:pPr>
      <w:r w:rsidRPr="00A51764">
        <w:rPr>
          <w:rFonts w:ascii="Courier New" w:eastAsia="Arial" w:hAnsi="Courier New" w:cs="Courier New"/>
          <w:color w:val="000000"/>
          <w:kern w:val="24"/>
          <w:sz w:val="18"/>
          <w:szCs w:val="18"/>
          <w:lang w:val="de-DE"/>
        </w:rPr>
        <w:t>{</w:t>
      </w:r>
    </w:p>
    <w:p w:rsidR="00B227FD" w:rsidRPr="0067027B" w:rsidRDefault="00B227FD" w:rsidP="00E82CE8">
      <w:pPr>
        <w:pStyle w:val="NormalWeb"/>
        <w:shd w:val="clear" w:color="auto" w:fill="F2F2F2" w:themeFill="background1" w:themeFillShade="F2"/>
        <w:spacing w:before="53" w:beforeAutospacing="0" w:after="0" w:afterAutospacing="0" w:line="360" w:lineRule="auto"/>
        <w:rPr>
          <w:rFonts w:ascii="Courier New" w:eastAsia="Arial" w:hAnsi="Courier New" w:cs="Courier New"/>
          <w:color w:val="000000"/>
          <w:kern w:val="24"/>
          <w:sz w:val="18"/>
          <w:szCs w:val="18"/>
          <w:lang w:val="en-US"/>
        </w:rPr>
      </w:pPr>
      <w:r w:rsidRPr="002F1CEA">
        <w:rPr>
          <w:rFonts w:ascii="Courier New" w:hAnsi="Courier New" w:cs="Courier New"/>
          <w:sz w:val="18"/>
          <w:szCs w:val="18"/>
          <w:lang w:val="en-US"/>
        </w:rPr>
        <w:t xml:space="preserve">        </w:t>
      </w:r>
      <w:r w:rsidRPr="0067027B">
        <w:rPr>
          <w:rFonts w:ascii="Courier New" w:hAnsi="Courier New" w:cs="Courier New"/>
          <w:sz w:val="18"/>
          <w:szCs w:val="18"/>
          <w:lang w:val="en-US"/>
        </w:rPr>
        <w:t>"</w:t>
      </w:r>
      <w:proofErr w:type="spellStart"/>
      <w:r>
        <w:rPr>
          <w:rFonts w:ascii="Courier New" w:eastAsia="Arial" w:hAnsi="Courier New" w:cs="Courier New"/>
          <w:color w:val="000000"/>
          <w:kern w:val="24"/>
          <w:sz w:val="18"/>
          <w:szCs w:val="18"/>
          <w:lang w:val="en-US"/>
        </w:rPr>
        <w:t>shipIMONumber</w:t>
      </w:r>
      <w:proofErr w:type="spellEnd"/>
      <w:r w:rsidRPr="0067027B">
        <w:rPr>
          <w:rFonts w:ascii="Courier New" w:hAnsi="Courier New" w:cs="Courier New"/>
          <w:sz w:val="18"/>
          <w:szCs w:val="18"/>
          <w:lang w:val="en-US"/>
        </w:rPr>
        <w:t>"</w:t>
      </w:r>
      <w:r w:rsidRPr="0067027B">
        <w:rPr>
          <w:rFonts w:ascii="Courier New" w:eastAsia="Arial" w:hAnsi="Courier New" w:cs="Courier New"/>
          <w:color w:val="000000"/>
          <w:kern w:val="24"/>
          <w:sz w:val="18"/>
          <w:szCs w:val="18"/>
          <w:lang w:val="en-US"/>
        </w:rPr>
        <w:t>:</w:t>
      </w:r>
      <w:r w:rsidRPr="0067027B">
        <w:rPr>
          <w:rFonts w:ascii="Courier New" w:hAnsi="Courier New" w:cs="Courier New"/>
          <w:sz w:val="18"/>
          <w:szCs w:val="18"/>
          <w:lang w:val="en-US"/>
        </w:rPr>
        <w:t xml:space="preserve"> "</w:t>
      </w:r>
      <w:r w:rsidRPr="0067027B">
        <w:rPr>
          <w:rFonts w:ascii="Courier New" w:eastAsia="Arial" w:hAnsi="Courier New" w:cs="Courier New"/>
          <w:color w:val="000000"/>
          <w:kern w:val="24"/>
          <w:sz w:val="18"/>
          <w:szCs w:val="18"/>
          <w:lang w:val="en-US"/>
        </w:rPr>
        <w:t>9123456</w:t>
      </w:r>
      <w:r w:rsidRPr="0067027B">
        <w:rPr>
          <w:rFonts w:ascii="Courier New" w:hAnsi="Courier New" w:cs="Courier New"/>
          <w:sz w:val="18"/>
          <w:szCs w:val="18"/>
          <w:lang w:val="en-US"/>
        </w:rPr>
        <w:t>"</w:t>
      </w:r>
      <w:r w:rsidRPr="0067027B">
        <w:rPr>
          <w:rFonts w:ascii="Courier New" w:eastAsia="Arial" w:hAnsi="Courier New" w:cs="Courier New"/>
          <w:color w:val="000000"/>
          <w:kern w:val="24"/>
          <w:sz w:val="18"/>
          <w:szCs w:val="18"/>
          <w:lang w:val="en-US"/>
        </w:rPr>
        <w:t>,</w:t>
      </w:r>
    </w:p>
    <w:p w:rsidR="0067027B" w:rsidRPr="00F40BE6" w:rsidRDefault="0067027B" w:rsidP="00E82CE8">
      <w:pPr>
        <w:pStyle w:val="NormalWeb"/>
        <w:shd w:val="clear" w:color="auto" w:fill="F2F2F2" w:themeFill="background1" w:themeFillShade="F2"/>
        <w:spacing w:before="53" w:beforeAutospacing="0" w:after="0" w:afterAutospacing="0" w:line="360" w:lineRule="auto"/>
        <w:rPr>
          <w:rFonts w:ascii="Courier New" w:hAnsi="Courier New" w:cs="Courier New"/>
          <w:sz w:val="18"/>
          <w:szCs w:val="18"/>
          <w:lang w:val="en-US"/>
        </w:rPr>
      </w:pPr>
      <w:r w:rsidRPr="00F40BE6">
        <w:rPr>
          <w:rFonts w:ascii="Courier New" w:hAnsi="Courier New" w:cs="Courier New"/>
          <w:sz w:val="18"/>
          <w:szCs w:val="18"/>
          <w:lang w:val="en-US"/>
        </w:rPr>
        <w:t xml:space="preserve">        "</w:t>
      </w:r>
      <w:proofErr w:type="spellStart"/>
      <w:r w:rsidR="00F40BE6" w:rsidRPr="00F40BE6">
        <w:rPr>
          <w:rFonts w:ascii="Courier New" w:eastAsia="Arial" w:hAnsi="Courier New" w:cs="Courier New"/>
          <w:color w:val="000000"/>
          <w:kern w:val="24"/>
          <w:sz w:val="18"/>
          <w:szCs w:val="18"/>
          <w:lang w:val="en-US"/>
        </w:rPr>
        <w:t>shipStayReferenceNumber</w:t>
      </w:r>
      <w:proofErr w:type="spellEnd"/>
      <w:r w:rsidRPr="00F40BE6">
        <w:rPr>
          <w:rFonts w:ascii="Courier New" w:hAnsi="Courier New" w:cs="Courier New"/>
          <w:sz w:val="18"/>
          <w:szCs w:val="18"/>
          <w:lang w:val="en-US"/>
        </w:rPr>
        <w:t>"</w:t>
      </w:r>
      <w:r w:rsidRPr="00F40BE6">
        <w:rPr>
          <w:rFonts w:ascii="Courier New" w:eastAsia="Arial" w:hAnsi="Courier New" w:cs="Courier New"/>
          <w:color w:val="000000"/>
          <w:kern w:val="24"/>
          <w:sz w:val="18"/>
          <w:szCs w:val="18"/>
          <w:lang w:val="en-US"/>
        </w:rPr>
        <w:t xml:space="preserve">: </w:t>
      </w:r>
      <w:r w:rsidRPr="00F40BE6">
        <w:rPr>
          <w:rFonts w:ascii="Courier New" w:hAnsi="Courier New" w:cs="Courier New"/>
          <w:sz w:val="18"/>
          <w:szCs w:val="18"/>
          <w:lang w:val="en-US"/>
        </w:rPr>
        <w:t>"</w:t>
      </w:r>
      <w:r w:rsidRPr="00F40BE6">
        <w:rPr>
          <w:rFonts w:ascii="Courier New" w:eastAsia="Arial" w:hAnsi="Courier New" w:cs="Courier New"/>
          <w:color w:val="000000"/>
          <w:kern w:val="24"/>
          <w:sz w:val="18"/>
          <w:szCs w:val="18"/>
          <w:lang w:val="en-US"/>
        </w:rPr>
        <w:t>abc123</w:t>
      </w:r>
      <w:r w:rsidRPr="00F40BE6">
        <w:rPr>
          <w:rFonts w:ascii="Courier New" w:hAnsi="Courier New" w:cs="Courier New"/>
          <w:sz w:val="18"/>
          <w:szCs w:val="18"/>
          <w:lang w:val="en-US"/>
        </w:rPr>
        <w:t>"</w:t>
      </w:r>
      <w:r w:rsidR="00F40BE6">
        <w:rPr>
          <w:rFonts w:ascii="Courier New" w:hAnsi="Courier New" w:cs="Courier New"/>
          <w:sz w:val="18"/>
          <w:szCs w:val="18"/>
          <w:lang w:val="en-US"/>
        </w:rPr>
        <w:t>,</w:t>
      </w:r>
    </w:p>
    <w:p w:rsidR="002F1CEA" w:rsidRPr="0067027B" w:rsidRDefault="002F1CEA" w:rsidP="00E82CE8">
      <w:pPr>
        <w:pStyle w:val="NormalWeb"/>
        <w:shd w:val="clear" w:color="auto" w:fill="F2F2F2" w:themeFill="background1" w:themeFillShade="F2"/>
        <w:spacing w:before="53" w:beforeAutospacing="0" w:after="0" w:afterAutospacing="0" w:line="360" w:lineRule="auto"/>
        <w:rPr>
          <w:rFonts w:ascii="Courier New" w:eastAsia="Arial" w:hAnsi="Courier New" w:cs="Courier New"/>
          <w:color w:val="000000"/>
          <w:kern w:val="24"/>
          <w:sz w:val="18"/>
          <w:szCs w:val="18"/>
          <w:lang w:val="en-US"/>
        </w:rPr>
      </w:pPr>
      <w:r w:rsidRPr="0067027B">
        <w:rPr>
          <w:rFonts w:ascii="Courier New" w:hAnsi="Courier New" w:cs="Courier New"/>
          <w:sz w:val="18"/>
          <w:szCs w:val="18"/>
          <w:lang w:val="en-US"/>
        </w:rPr>
        <w:t xml:space="preserve">        "</w:t>
      </w:r>
      <w:proofErr w:type="spellStart"/>
      <w:r>
        <w:rPr>
          <w:rFonts w:ascii="Courier New" w:eastAsia="Arial" w:hAnsi="Courier New" w:cs="Courier New"/>
          <w:color w:val="000000"/>
          <w:kern w:val="24"/>
          <w:sz w:val="18"/>
          <w:szCs w:val="18"/>
          <w:lang w:val="en-US"/>
        </w:rPr>
        <w:t>shipReportingSystemEntryPoint</w:t>
      </w:r>
      <w:proofErr w:type="spellEnd"/>
      <w:r w:rsidRPr="0067027B">
        <w:rPr>
          <w:rFonts w:ascii="Courier New" w:hAnsi="Courier New" w:cs="Courier New"/>
          <w:sz w:val="18"/>
          <w:szCs w:val="18"/>
          <w:lang w:val="en-US"/>
        </w:rPr>
        <w:t>"</w:t>
      </w:r>
      <w:r w:rsidRPr="0067027B">
        <w:rPr>
          <w:rFonts w:ascii="Courier New" w:eastAsia="Arial" w:hAnsi="Courier New" w:cs="Courier New"/>
          <w:color w:val="000000"/>
          <w:kern w:val="24"/>
          <w:sz w:val="18"/>
          <w:szCs w:val="18"/>
          <w:lang w:val="en-US"/>
        </w:rPr>
        <w:t>:</w:t>
      </w:r>
      <w:r w:rsidRPr="0067027B">
        <w:rPr>
          <w:rFonts w:ascii="Courier New" w:hAnsi="Courier New" w:cs="Courier New"/>
          <w:sz w:val="18"/>
          <w:szCs w:val="18"/>
          <w:lang w:val="en-US"/>
        </w:rPr>
        <w:t xml:space="preserve"> "</w:t>
      </w:r>
      <w:r w:rsidR="00BA6F1D">
        <w:rPr>
          <w:rFonts w:ascii="Courier New" w:eastAsia="Arial" w:hAnsi="Courier New" w:cs="Courier New"/>
          <w:color w:val="000000"/>
          <w:kern w:val="24"/>
          <w:sz w:val="18"/>
          <w:szCs w:val="18"/>
          <w:lang w:val="en-US"/>
        </w:rPr>
        <w:t>NLRTM</w:t>
      </w:r>
      <w:r w:rsidRPr="0067027B">
        <w:rPr>
          <w:rFonts w:ascii="Courier New" w:hAnsi="Courier New" w:cs="Courier New"/>
          <w:sz w:val="18"/>
          <w:szCs w:val="18"/>
          <w:lang w:val="en-US"/>
        </w:rPr>
        <w:t>"</w:t>
      </w:r>
      <w:r w:rsidRPr="0067027B">
        <w:rPr>
          <w:rFonts w:ascii="Courier New" w:eastAsia="Arial" w:hAnsi="Courier New" w:cs="Courier New"/>
          <w:color w:val="000000"/>
          <w:kern w:val="24"/>
          <w:sz w:val="18"/>
          <w:szCs w:val="18"/>
          <w:lang w:val="en-US"/>
        </w:rPr>
        <w:t>,</w:t>
      </w:r>
    </w:p>
    <w:p w:rsidR="000E2B41" w:rsidRDefault="00B227FD" w:rsidP="000E2B41">
      <w:pPr>
        <w:pStyle w:val="NormalWeb"/>
        <w:shd w:val="clear" w:color="auto" w:fill="F2F2F2" w:themeFill="background1" w:themeFillShade="F2"/>
        <w:spacing w:before="53" w:beforeAutospacing="0" w:after="0" w:afterAutospacing="0" w:line="360" w:lineRule="auto"/>
        <w:rPr>
          <w:rFonts w:ascii="Courier New" w:hAnsi="Courier New" w:cs="Courier New"/>
          <w:sz w:val="18"/>
          <w:szCs w:val="18"/>
          <w:lang w:val="en-US"/>
        </w:rPr>
      </w:pPr>
      <w:r>
        <w:rPr>
          <w:rFonts w:ascii="Courier New" w:hAnsi="Courier New" w:cs="Courier New"/>
          <w:sz w:val="18"/>
          <w:szCs w:val="18"/>
          <w:lang w:val="en-US"/>
        </w:rPr>
        <w:tab/>
        <w:t xml:space="preserve">  </w:t>
      </w:r>
      <w:r w:rsidR="00D345C2" w:rsidRPr="0070400B">
        <w:rPr>
          <w:rFonts w:ascii="Courier New" w:hAnsi="Courier New" w:cs="Courier New"/>
          <w:sz w:val="18"/>
          <w:szCs w:val="18"/>
          <w:highlight w:val="cyan"/>
          <w:lang w:val="en-US"/>
        </w:rPr>
        <w:t>"</w:t>
      </w:r>
      <w:proofErr w:type="spellStart"/>
      <w:r w:rsidR="0070400B" w:rsidRPr="0070400B">
        <w:rPr>
          <w:rFonts w:ascii="Courier New" w:hAnsi="Courier New" w:cs="Courier New"/>
          <w:sz w:val="18"/>
          <w:szCs w:val="18"/>
          <w:highlight w:val="cyan"/>
          <w:lang w:val="en-US"/>
        </w:rPr>
        <w:t>date</w:t>
      </w:r>
      <w:r w:rsidR="00551D8C">
        <w:rPr>
          <w:rFonts w:ascii="Courier New" w:hAnsi="Courier New" w:cs="Courier New"/>
          <w:sz w:val="18"/>
          <w:szCs w:val="18"/>
          <w:highlight w:val="cyan"/>
          <w:lang w:val="en-US"/>
        </w:rPr>
        <w:t>T</w:t>
      </w:r>
      <w:r w:rsidR="0070400B" w:rsidRPr="0070400B">
        <w:rPr>
          <w:rFonts w:ascii="Courier New" w:hAnsi="Courier New" w:cs="Courier New"/>
          <w:sz w:val="18"/>
          <w:szCs w:val="18"/>
          <w:highlight w:val="cyan"/>
          <w:lang w:val="en-US"/>
        </w:rPr>
        <w:t>ime</w:t>
      </w:r>
      <w:r w:rsidR="00551D8C">
        <w:rPr>
          <w:rFonts w:ascii="Courier New" w:hAnsi="Courier New" w:cs="Courier New"/>
          <w:sz w:val="18"/>
          <w:szCs w:val="18"/>
          <w:highlight w:val="cyan"/>
          <w:lang w:val="en-US"/>
        </w:rPr>
        <w:t>A</w:t>
      </w:r>
      <w:r w:rsidR="0070400B" w:rsidRPr="0070400B">
        <w:rPr>
          <w:rFonts w:ascii="Courier New" w:hAnsi="Courier New" w:cs="Courier New"/>
          <w:sz w:val="18"/>
          <w:szCs w:val="18"/>
          <w:highlight w:val="cyan"/>
          <w:lang w:val="en-US"/>
        </w:rPr>
        <w:t>rrival</w:t>
      </w:r>
      <w:r w:rsidR="00551D8C">
        <w:rPr>
          <w:rFonts w:ascii="Courier New" w:hAnsi="Courier New" w:cs="Courier New"/>
          <w:sz w:val="18"/>
          <w:szCs w:val="18"/>
          <w:highlight w:val="cyan"/>
          <w:lang w:val="en-US"/>
        </w:rPr>
        <w:t>P</w:t>
      </w:r>
      <w:r w:rsidR="0070400B" w:rsidRPr="0070400B">
        <w:rPr>
          <w:rFonts w:ascii="Courier New" w:hAnsi="Courier New" w:cs="Courier New"/>
          <w:sz w:val="18"/>
          <w:szCs w:val="18"/>
          <w:highlight w:val="cyan"/>
          <w:lang w:val="en-US"/>
        </w:rPr>
        <w:t>lanned</w:t>
      </w:r>
      <w:proofErr w:type="spellEnd"/>
      <w:r w:rsidR="00601920" w:rsidRPr="0067027B">
        <w:rPr>
          <w:rFonts w:ascii="Courier New" w:hAnsi="Courier New" w:cs="Courier New"/>
          <w:sz w:val="18"/>
          <w:szCs w:val="18"/>
          <w:lang w:val="en-US"/>
        </w:rPr>
        <w:t>"</w:t>
      </w:r>
      <w:r w:rsidR="00D345C2">
        <w:rPr>
          <w:rFonts w:ascii="Courier New" w:hAnsi="Courier New" w:cs="Courier New"/>
          <w:sz w:val="18"/>
          <w:szCs w:val="18"/>
          <w:lang w:val="en-US"/>
        </w:rPr>
        <w:t xml:space="preserve"> {</w:t>
      </w:r>
    </w:p>
    <w:p w:rsidR="00BA6F1D" w:rsidRPr="00991E81" w:rsidRDefault="00B65E9A" w:rsidP="000E2B41">
      <w:pPr>
        <w:pStyle w:val="NormalWeb"/>
        <w:shd w:val="clear" w:color="auto" w:fill="F2F2F2" w:themeFill="background1" w:themeFillShade="F2"/>
        <w:spacing w:before="53" w:beforeAutospacing="0" w:after="0" w:afterAutospacing="0" w:line="360" w:lineRule="auto"/>
        <w:rPr>
          <w:rFonts w:ascii="Courier New" w:hAnsi="Courier New" w:cs="Courier New"/>
          <w:sz w:val="18"/>
          <w:szCs w:val="18"/>
          <w:lang w:val="en-US"/>
        </w:rPr>
      </w:pPr>
      <w:r w:rsidRPr="00991E81">
        <w:rPr>
          <w:rFonts w:ascii="Courier New" w:hAnsi="Courier New" w:cs="Courier New"/>
          <w:sz w:val="18"/>
          <w:szCs w:val="18"/>
          <w:lang w:val="en-US"/>
        </w:rPr>
        <w:t xml:space="preserve">               "</w:t>
      </w:r>
      <w:proofErr w:type="spellStart"/>
      <w:r>
        <w:rPr>
          <w:rFonts w:ascii="Courier New" w:hAnsi="Courier New" w:cs="Courier New"/>
          <w:sz w:val="18"/>
          <w:szCs w:val="18"/>
          <w:lang w:val="en-US"/>
        </w:rPr>
        <w:t>pilotBoardingPlace</w:t>
      </w:r>
      <w:r w:rsidR="00BA6F1D">
        <w:rPr>
          <w:rFonts w:ascii="Courier New" w:hAnsi="Courier New" w:cs="Courier New"/>
          <w:sz w:val="18"/>
          <w:szCs w:val="18"/>
          <w:lang w:val="en-US"/>
        </w:rPr>
        <w:t>Name</w:t>
      </w:r>
      <w:proofErr w:type="spellEnd"/>
      <w:r w:rsidRPr="00991E81">
        <w:rPr>
          <w:rFonts w:ascii="Courier New" w:hAnsi="Courier New" w:cs="Courier New"/>
          <w:sz w:val="18"/>
          <w:szCs w:val="18"/>
          <w:lang w:val="en-US"/>
        </w:rPr>
        <w:t xml:space="preserve">": </w:t>
      </w:r>
      <w:r w:rsidR="00601920" w:rsidRPr="0067027B">
        <w:rPr>
          <w:rFonts w:ascii="Courier New" w:hAnsi="Courier New" w:cs="Courier New"/>
          <w:sz w:val="18"/>
          <w:szCs w:val="18"/>
          <w:lang w:val="en-US"/>
        </w:rPr>
        <w:t>"</w:t>
      </w:r>
      <w:r w:rsidR="00BA6F1D">
        <w:rPr>
          <w:rFonts w:ascii="Courier New" w:hAnsi="Courier New" w:cs="Courier New"/>
          <w:sz w:val="18"/>
          <w:szCs w:val="18"/>
          <w:lang w:val="en-US"/>
        </w:rPr>
        <w:t>M</w:t>
      </w:r>
      <w:r w:rsidR="00601920">
        <w:rPr>
          <w:rFonts w:ascii="Courier New" w:hAnsi="Courier New" w:cs="Courier New"/>
          <w:sz w:val="18"/>
          <w:szCs w:val="18"/>
          <w:lang w:val="en-US"/>
        </w:rPr>
        <w:t>C</w:t>
      </w:r>
      <w:r w:rsidR="00601920" w:rsidRPr="0067027B">
        <w:rPr>
          <w:rFonts w:ascii="Courier New" w:hAnsi="Courier New" w:cs="Courier New"/>
          <w:sz w:val="18"/>
          <w:szCs w:val="18"/>
          <w:lang w:val="en-US"/>
        </w:rPr>
        <w:t>"</w:t>
      </w:r>
      <w:r w:rsidRPr="00991E81">
        <w:rPr>
          <w:rFonts w:ascii="Courier New" w:hAnsi="Courier New" w:cs="Courier New"/>
          <w:sz w:val="18"/>
          <w:szCs w:val="18"/>
          <w:lang w:val="en-US"/>
        </w:rPr>
        <w:t>,</w:t>
      </w:r>
    </w:p>
    <w:p w:rsidR="00BA6F1D" w:rsidRPr="00991E81" w:rsidRDefault="00BA6F1D" w:rsidP="00E82CE8">
      <w:pPr>
        <w:shd w:val="clear" w:color="auto" w:fill="F2F2F2" w:themeFill="background1" w:themeFillShade="F2"/>
        <w:spacing w:line="360" w:lineRule="auto"/>
        <w:rPr>
          <w:rFonts w:ascii="Courier New" w:hAnsi="Courier New" w:cs="Courier New"/>
          <w:sz w:val="18"/>
          <w:szCs w:val="18"/>
          <w:lang w:val="en-US"/>
        </w:rPr>
      </w:pPr>
      <w:r w:rsidRPr="00991E81">
        <w:rPr>
          <w:rFonts w:ascii="Courier New" w:hAnsi="Courier New" w:cs="Courier New"/>
          <w:sz w:val="18"/>
          <w:szCs w:val="18"/>
          <w:lang w:val="en-US"/>
        </w:rPr>
        <w:t xml:space="preserve">               "</w:t>
      </w:r>
      <w:proofErr w:type="spellStart"/>
      <w:r w:rsidR="00BF3137">
        <w:rPr>
          <w:rFonts w:ascii="Courier New" w:eastAsia="Arial" w:hAnsi="Courier New" w:cs="Courier New"/>
          <w:color w:val="000000"/>
          <w:kern w:val="24"/>
          <w:sz w:val="18"/>
          <w:szCs w:val="18"/>
          <w:lang w:val="en-US"/>
        </w:rPr>
        <w:t>pta</w:t>
      </w:r>
      <w:proofErr w:type="spellEnd"/>
      <w:r w:rsidR="00601920" w:rsidRPr="0067027B">
        <w:rPr>
          <w:rFonts w:ascii="Courier New" w:hAnsi="Courier New" w:cs="Courier New"/>
          <w:sz w:val="18"/>
          <w:szCs w:val="18"/>
          <w:lang w:val="en-US"/>
        </w:rPr>
        <w:t>"</w:t>
      </w:r>
      <w:r w:rsidRPr="00991E81">
        <w:rPr>
          <w:rFonts w:ascii="Courier New" w:hAnsi="Courier New" w:cs="Courier New"/>
          <w:sz w:val="18"/>
          <w:szCs w:val="18"/>
          <w:lang w:val="en-US"/>
        </w:rPr>
        <w:t xml:space="preserve">: </w:t>
      </w:r>
      <w:r w:rsidRPr="00601920">
        <w:rPr>
          <w:rFonts w:ascii="Courier New" w:eastAsia="Arial" w:hAnsi="Courier New" w:cs="Courier New"/>
          <w:color w:val="000000"/>
          <w:kern w:val="24"/>
          <w:sz w:val="18"/>
          <w:szCs w:val="18"/>
          <w:lang w:val="en-US"/>
        </w:rPr>
        <w:t>2025-10-</w:t>
      </w:r>
      <w:r w:rsidR="005A01FE" w:rsidRPr="00601920">
        <w:rPr>
          <w:rFonts w:ascii="Courier New" w:eastAsia="Arial" w:hAnsi="Courier New" w:cs="Courier New"/>
          <w:color w:val="000000"/>
          <w:kern w:val="24"/>
          <w:sz w:val="18"/>
          <w:szCs w:val="18"/>
          <w:lang w:val="en-US"/>
        </w:rPr>
        <w:t>17</w:t>
      </w:r>
      <w:r w:rsidRPr="00601920">
        <w:rPr>
          <w:rFonts w:ascii="Courier New" w:eastAsia="Arial" w:hAnsi="Courier New" w:cs="Courier New"/>
          <w:color w:val="000000"/>
          <w:kern w:val="24"/>
          <w:sz w:val="18"/>
          <w:szCs w:val="18"/>
          <w:lang w:val="en-US"/>
        </w:rPr>
        <w:t>T07:20:50.52Z</w:t>
      </w:r>
    </w:p>
    <w:p w:rsidR="00E1411B" w:rsidRPr="00A51764" w:rsidRDefault="00BA6F1D" w:rsidP="00E82CE8">
      <w:pPr>
        <w:pStyle w:val="NormalWeb"/>
        <w:shd w:val="clear" w:color="auto" w:fill="F2F2F2" w:themeFill="background1" w:themeFillShade="F2"/>
        <w:spacing w:before="53" w:beforeAutospacing="0" w:after="0" w:afterAutospacing="0" w:line="360" w:lineRule="auto"/>
        <w:rPr>
          <w:rFonts w:ascii="Courier New" w:eastAsia="Arial" w:hAnsi="Courier New" w:cs="Courier New"/>
          <w:color w:val="000000"/>
          <w:kern w:val="24"/>
          <w:sz w:val="18"/>
          <w:szCs w:val="18"/>
          <w:lang w:val="de-DE"/>
        </w:rPr>
      </w:pPr>
      <w:r>
        <w:rPr>
          <w:rFonts w:ascii="Courier New" w:hAnsi="Courier New" w:cs="Courier New"/>
          <w:sz w:val="18"/>
          <w:szCs w:val="18"/>
          <w:lang w:val="en-US"/>
        </w:rPr>
        <w:tab/>
        <w:t xml:space="preserve">  }</w:t>
      </w:r>
    </w:p>
    <w:p w:rsidR="00E1411B" w:rsidRPr="00A51764" w:rsidRDefault="00E1411B" w:rsidP="00E82CE8">
      <w:pPr>
        <w:pStyle w:val="NormalWeb"/>
        <w:shd w:val="clear" w:color="auto" w:fill="F2F2F2" w:themeFill="background1" w:themeFillShade="F2"/>
        <w:spacing w:before="53" w:beforeAutospacing="0" w:after="0" w:afterAutospacing="0" w:line="360" w:lineRule="auto"/>
        <w:rPr>
          <w:rFonts w:ascii="Courier New" w:eastAsia="Arial" w:hAnsi="Courier New" w:cs="Courier New"/>
          <w:color w:val="000000"/>
          <w:kern w:val="24"/>
          <w:sz w:val="18"/>
          <w:szCs w:val="18"/>
        </w:rPr>
      </w:pPr>
      <w:r w:rsidRPr="00A51764">
        <w:rPr>
          <w:rFonts w:ascii="Courier New" w:eastAsia="Arial" w:hAnsi="Courier New" w:cs="Courier New"/>
          <w:color w:val="000000"/>
          <w:kern w:val="24"/>
          <w:sz w:val="18"/>
          <w:szCs w:val="18"/>
        </w:rPr>
        <w:t>}</w:t>
      </w:r>
    </w:p>
    <w:p w:rsidR="00601920" w:rsidRDefault="00601920" w:rsidP="00601920">
      <w:pPr>
        <w:pStyle w:val="Heading4"/>
        <w:rPr>
          <w:lang w:val="en-GB"/>
        </w:rPr>
      </w:pPr>
    </w:p>
    <w:p w:rsidR="00601920" w:rsidRDefault="008B7BF1" w:rsidP="00601920">
      <w:pPr>
        <w:pStyle w:val="Heading4"/>
        <w:rPr>
          <w:lang w:val="en-GB"/>
        </w:rPr>
      </w:pPr>
      <w:r>
        <w:rPr>
          <w:lang w:val="en-GB"/>
        </w:rPr>
        <w:t xml:space="preserve">Port </w:t>
      </w:r>
      <w:r w:rsidR="00601920">
        <w:rPr>
          <w:lang w:val="en-GB"/>
        </w:rPr>
        <w:t>Departure</w:t>
      </w:r>
      <w:r>
        <w:rPr>
          <w:lang w:val="en-GB"/>
        </w:rPr>
        <w:t xml:space="preserve"> </w:t>
      </w:r>
      <w:r w:rsidR="00805FAF">
        <w:rPr>
          <w:lang w:val="en-GB"/>
        </w:rPr>
        <w:t>API</w:t>
      </w:r>
      <w:r w:rsidR="00601920">
        <w:rPr>
          <w:lang w:val="en-GB"/>
        </w:rPr>
        <w:t xml:space="preserve"> response</w:t>
      </w:r>
    </w:p>
    <w:p w:rsidR="00601920" w:rsidRPr="00601920" w:rsidRDefault="00601920" w:rsidP="00E82CE8">
      <w:pPr>
        <w:pStyle w:val="NormalWeb"/>
        <w:shd w:val="clear" w:color="auto" w:fill="F2F2F2" w:themeFill="background1" w:themeFillShade="F2"/>
        <w:spacing w:before="53" w:beforeAutospacing="0" w:after="0" w:afterAutospacing="0" w:line="360" w:lineRule="auto"/>
        <w:rPr>
          <w:rFonts w:ascii="Courier New" w:hAnsi="Courier New" w:cs="Courier New"/>
          <w:sz w:val="18"/>
          <w:szCs w:val="18"/>
          <w:lang w:val="en-US"/>
        </w:rPr>
      </w:pPr>
      <w:r w:rsidRPr="00601920">
        <w:rPr>
          <w:rFonts w:ascii="Courier New" w:eastAsia="Arial" w:hAnsi="Courier New" w:cs="Courier New"/>
          <w:color w:val="000000"/>
          <w:kern w:val="24"/>
          <w:sz w:val="18"/>
          <w:szCs w:val="18"/>
          <w:lang w:val="en-US"/>
        </w:rPr>
        <w:t>{</w:t>
      </w:r>
    </w:p>
    <w:p w:rsidR="00601920" w:rsidRPr="0067027B" w:rsidRDefault="00601920" w:rsidP="00E82CE8">
      <w:pPr>
        <w:pStyle w:val="NormalWeb"/>
        <w:shd w:val="clear" w:color="auto" w:fill="F2F2F2" w:themeFill="background1" w:themeFillShade="F2"/>
        <w:spacing w:before="53" w:beforeAutospacing="0" w:after="0" w:afterAutospacing="0" w:line="360" w:lineRule="auto"/>
        <w:rPr>
          <w:rFonts w:ascii="Courier New" w:eastAsia="Arial" w:hAnsi="Courier New" w:cs="Courier New"/>
          <w:color w:val="000000"/>
          <w:kern w:val="24"/>
          <w:sz w:val="18"/>
          <w:szCs w:val="18"/>
          <w:lang w:val="en-US"/>
        </w:rPr>
      </w:pPr>
      <w:r w:rsidRPr="002F1CEA">
        <w:rPr>
          <w:rFonts w:ascii="Courier New" w:hAnsi="Courier New" w:cs="Courier New"/>
          <w:sz w:val="18"/>
          <w:szCs w:val="18"/>
          <w:lang w:val="en-US"/>
        </w:rPr>
        <w:t xml:space="preserve">        </w:t>
      </w:r>
      <w:r w:rsidRPr="0067027B">
        <w:rPr>
          <w:rFonts w:ascii="Courier New" w:hAnsi="Courier New" w:cs="Courier New"/>
          <w:sz w:val="18"/>
          <w:szCs w:val="18"/>
          <w:lang w:val="en-US"/>
        </w:rPr>
        <w:t>"</w:t>
      </w:r>
      <w:proofErr w:type="spellStart"/>
      <w:r>
        <w:rPr>
          <w:rFonts w:ascii="Courier New" w:eastAsia="Arial" w:hAnsi="Courier New" w:cs="Courier New"/>
          <w:color w:val="000000"/>
          <w:kern w:val="24"/>
          <w:sz w:val="18"/>
          <w:szCs w:val="18"/>
          <w:lang w:val="en-US"/>
        </w:rPr>
        <w:t>shipIMONumber</w:t>
      </w:r>
      <w:proofErr w:type="spellEnd"/>
      <w:r w:rsidRPr="0067027B">
        <w:rPr>
          <w:rFonts w:ascii="Courier New" w:hAnsi="Courier New" w:cs="Courier New"/>
          <w:sz w:val="18"/>
          <w:szCs w:val="18"/>
          <w:lang w:val="en-US"/>
        </w:rPr>
        <w:t>"</w:t>
      </w:r>
      <w:r w:rsidRPr="0067027B">
        <w:rPr>
          <w:rFonts w:ascii="Courier New" w:eastAsia="Arial" w:hAnsi="Courier New" w:cs="Courier New"/>
          <w:color w:val="000000"/>
          <w:kern w:val="24"/>
          <w:sz w:val="18"/>
          <w:szCs w:val="18"/>
          <w:lang w:val="en-US"/>
        </w:rPr>
        <w:t>:</w:t>
      </w:r>
      <w:r w:rsidRPr="0067027B">
        <w:rPr>
          <w:rFonts w:ascii="Courier New" w:hAnsi="Courier New" w:cs="Courier New"/>
          <w:sz w:val="18"/>
          <w:szCs w:val="18"/>
          <w:lang w:val="en-US"/>
        </w:rPr>
        <w:t xml:space="preserve"> "</w:t>
      </w:r>
      <w:r w:rsidRPr="0067027B">
        <w:rPr>
          <w:rFonts w:ascii="Courier New" w:eastAsia="Arial" w:hAnsi="Courier New" w:cs="Courier New"/>
          <w:color w:val="000000"/>
          <w:kern w:val="24"/>
          <w:sz w:val="18"/>
          <w:szCs w:val="18"/>
          <w:lang w:val="en-US"/>
        </w:rPr>
        <w:t>9123456</w:t>
      </w:r>
      <w:r w:rsidRPr="0067027B">
        <w:rPr>
          <w:rFonts w:ascii="Courier New" w:hAnsi="Courier New" w:cs="Courier New"/>
          <w:sz w:val="18"/>
          <w:szCs w:val="18"/>
          <w:lang w:val="en-US"/>
        </w:rPr>
        <w:t>"</w:t>
      </w:r>
      <w:r w:rsidRPr="0067027B">
        <w:rPr>
          <w:rFonts w:ascii="Courier New" w:eastAsia="Arial" w:hAnsi="Courier New" w:cs="Courier New"/>
          <w:color w:val="000000"/>
          <w:kern w:val="24"/>
          <w:sz w:val="18"/>
          <w:szCs w:val="18"/>
          <w:lang w:val="en-US"/>
        </w:rPr>
        <w:t>,</w:t>
      </w:r>
    </w:p>
    <w:p w:rsidR="00601920" w:rsidRPr="00F40BE6" w:rsidRDefault="00601920" w:rsidP="00E82CE8">
      <w:pPr>
        <w:pStyle w:val="NormalWeb"/>
        <w:shd w:val="clear" w:color="auto" w:fill="F2F2F2" w:themeFill="background1" w:themeFillShade="F2"/>
        <w:spacing w:before="53" w:beforeAutospacing="0" w:after="0" w:afterAutospacing="0" w:line="360" w:lineRule="auto"/>
        <w:rPr>
          <w:rFonts w:ascii="Courier New" w:hAnsi="Courier New" w:cs="Courier New"/>
          <w:sz w:val="18"/>
          <w:szCs w:val="18"/>
          <w:lang w:val="en-US"/>
        </w:rPr>
      </w:pPr>
      <w:r w:rsidRPr="00F40BE6">
        <w:rPr>
          <w:rFonts w:ascii="Courier New" w:hAnsi="Courier New" w:cs="Courier New"/>
          <w:sz w:val="18"/>
          <w:szCs w:val="18"/>
          <w:lang w:val="en-US"/>
        </w:rPr>
        <w:t xml:space="preserve">        "</w:t>
      </w:r>
      <w:proofErr w:type="spellStart"/>
      <w:r w:rsidRPr="00F40BE6">
        <w:rPr>
          <w:rFonts w:ascii="Courier New" w:eastAsia="Arial" w:hAnsi="Courier New" w:cs="Courier New"/>
          <w:color w:val="000000"/>
          <w:kern w:val="24"/>
          <w:sz w:val="18"/>
          <w:szCs w:val="18"/>
          <w:lang w:val="en-US"/>
        </w:rPr>
        <w:t>shipStayReferenceNumber</w:t>
      </w:r>
      <w:proofErr w:type="spellEnd"/>
      <w:r w:rsidRPr="00F40BE6">
        <w:rPr>
          <w:rFonts w:ascii="Courier New" w:hAnsi="Courier New" w:cs="Courier New"/>
          <w:sz w:val="18"/>
          <w:szCs w:val="18"/>
          <w:lang w:val="en-US"/>
        </w:rPr>
        <w:t>"</w:t>
      </w:r>
      <w:r w:rsidRPr="00F40BE6">
        <w:rPr>
          <w:rFonts w:ascii="Courier New" w:eastAsia="Arial" w:hAnsi="Courier New" w:cs="Courier New"/>
          <w:color w:val="000000"/>
          <w:kern w:val="24"/>
          <w:sz w:val="18"/>
          <w:szCs w:val="18"/>
          <w:lang w:val="en-US"/>
        </w:rPr>
        <w:t xml:space="preserve">: </w:t>
      </w:r>
      <w:r w:rsidRPr="00F40BE6">
        <w:rPr>
          <w:rFonts w:ascii="Courier New" w:hAnsi="Courier New" w:cs="Courier New"/>
          <w:sz w:val="18"/>
          <w:szCs w:val="18"/>
          <w:lang w:val="en-US"/>
        </w:rPr>
        <w:t>"</w:t>
      </w:r>
      <w:r w:rsidRPr="00F40BE6">
        <w:rPr>
          <w:rFonts w:ascii="Courier New" w:eastAsia="Arial" w:hAnsi="Courier New" w:cs="Courier New"/>
          <w:color w:val="000000"/>
          <w:kern w:val="24"/>
          <w:sz w:val="18"/>
          <w:szCs w:val="18"/>
          <w:lang w:val="en-US"/>
        </w:rPr>
        <w:t>abc123</w:t>
      </w:r>
      <w:r w:rsidRPr="00F40BE6">
        <w:rPr>
          <w:rFonts w:ascii="Courier New" w:hAnsi="Courier New" w:cs="Courier New"/>
          <w:sz w:val="18"/>
          <w:szCs w:val="18"/>
          <w:lang w:val="en-US"/>
        </w:rPr>
        <w:t>"</w:t>
      </w:r>
      <w:r>
        <w:rPr>
          <w:rFonts w:ascii="Courier New" w:hAnsi="Courier New" w:cs="Courier New"/>
          <w:sz w:val="18"/>
          <w:szCs w:val="18"/>
          <w:lang w:val="en-US"/>
        </w:rPr>
        <w:t>,</w:t>
      </w:r>
    </w:p>
    <w:p w:rsidR="00601920" w:rsidRPr="0067027B" w:rsidRDefault="00601920" w:rsidP="00E82CE8">
      <w:pPr>
        <w:pStyle w:val="NormalWeb"/>
        <w:shd w:val="clear" w:color="auto" w:fill="F2F2F2" w:themeFill="background1" w:themeFillShade="F2"/>
        <w:spacing w:before="53" w:beforeAutospacing="0" w:after="0" w:afterAutospacing="0" w:line="360" w:lineRule="auto"/>
        <w:rPr>
          <w:rFonts w:ascii="Courier New" w:eastAsia="Arial" w:hAnsi="Courier New" w:cs="Courier New"/>
          <w:color w:val="000000"/>
          <w:kern w:val="24"/>
          <w:sz w:val="18"/>
          <w:szCs w:val="18"/>
          <w:lang w:val="en-US"/>
        </w:rPr>
      </w:pPr>
      <w:r w:rsidRPr="0067027B">
        <w:rPr>
          <w:rFonts w:ascii="Courier New" w:hAnsi="Courier New" w:cs="Courier New"/>
          <w:sz w:val="18"/>
          <w:szCs w:val="18"/>
          <w:lang w:val="en-US"/>
        </w:rPr>
        <w:t xml:space="preserve">        "</w:t>
      </w:r>
      <w:proofErr w:type="spellStart"/>
      <w:r>
        <w:rPr>
          <w:rFonts w:ascii="Courier New" w:eastAsia="Arial" w:hAnsi="Courier New" w:cs="Courier New"/>
          <w:color w:val="000000"/>
          <w:kern w:val="24"/>
          <w:sz w:val="18"/>
          <w:szCs w:val="18"/>
          <w:lang w:val="en-US"/>
        </w:rPr>
        <w:t>shipReportingSystemEntryPoint</w:t>
      </w:r>
      <w:proofErr w:type="spellEnd"/>
      <w:r w:rsidRPr="0067027B">
        <w:rPr>
          <w:rFonts w:ascii="Courier New" w:hAnsi="Courier New" w:cs="Courier New"/>
          <w:sz w:val="18"/>
          <w:szCs w:val="18"/>
          <w:lang w:val="en-US"/>
        </w:rPr>
        <w:t>"</w:t>
      </w:r>
      <w:r w:rsidRPr="0067027B">
        <w:rPr>
          <w:rFonts w:ascii="Courier New" w:eastAsia="Arial" w:hAnsi="Courier New" w:cs="Courier New"/>
          <w:color w:val="000000"/>
          <w:kern w:val="24"/>
          <w:sz w:val="18"/>
          <w:szCs w:val="18"/>
          <w:lang w:val="en-US"/>
        </w:rPr>
        <w:t>:</w:t>
      </w:r>
      <w:r w:rsidRPr="0067027B">
        <w:rPr>
          <w:rFonts w:ascii="Courier New" w:hAnsi="Courier New" w:cs="Courier New"/>
          <w:sz w:val="18"/>
          <w:szCs w:val="18"/>
          <w:lang w:val="en-US"/>
        </w:rPr>
        <w:t xml:space="preserve"> "</w:t>
      </w:r>
      <w:r>
        <w:rPr>
          <w:rFonts w:ascii="Courier New" w:eastAsia="Arial" w:hAnsi="Courier New" w:cs="Courier New"/>
          <w:color w:val="000000"/>
          <w:kern w:val="24"/>
          <w:sz w:val="18"/>
          <w:szCs w:val="18"/>
          <w:lang w:val="en-US"/>
        </w:rPr>
        <w:t>NLRTM</w:t>
      </w:r>
      <w:r w:rsidRPr="0067027B">
        <w:rPr>
          <w:rFonts w:ascii="Courier New" w:hAnsi="Courier New" w:cs="Courier New"/>
          <w:sz w:val="18"/>
          <w:szCs w:val="18"/>
          <w:lang w:val="en-US"/>
        </w:rPr>
        <w:t>"</w:t>
      </w:r>
      <w:r w:rsidRPr="0067027B">
        <w:rPr>
          <w:rFonts w:ascii="Courier New" w:eastAsia="Arial" w:hAnsi="Courier New" w:cs="Courier New"/>
          <w:color w:val="000000"/>
          <w:kern w:val="24"/>
          <w:sz w:val="18"/>
          <w:szCs w:val="18"/>
          <w:lang w:val="en-US"/>
        </w:rPr>
        <w:t>,</w:t>
      </w:r>
    </w:p>
    <w:p w:rsidR="00F83FAC" w:rsidRDefault="00601920" w:rsidP="00F83FAC">
      <w:pPr>
        <w:pStyle w:val="NormalWeb"/>
        <w:shd w:val="clear" w:color="auto" w:fill="F2F2F2" w:themeFill="background1" w:themeFillShade="F2"/>
        <w:spacing w:before="53" w:beforeAutospacing="0" w:after="0" w:afterAutospacing="0" w:line="360" w:lineRule="auto"/>
        <w:rPr>
          <w:rFonts w:ascii="Courier New" w:hAnsi="Courier New" w:cs="Courier New"/>
          <w:sz w:val="18"/>
          <w:szCs w:val="18"/>
          <w:lang w:val="en-US"/>
        </w:rPr>
      </w:pPr>
      <w:r>
        <w:rPr>
          <w:rFonts w:ascii="Courier New" w:hAnsi="Courier New" w:cs="Courier New"/>
          <w:sz w:val="18"/>
          <w:szCs w:val="18"/>
          <w:lang w:val="en-US"/>
        </w:rPr>
        <w:tab/>
        <w:t xml:space="preserve">  </w:t>
      </w:r>
      <w:r w:rsidRPr="00850A31">
        <w:rPr>
          <w:rFonts w:ascii="Courier New" w:hAnsi="Courier New" w:cs="Courier New"/>
          <w:sz w:val="18"/>
          <w:szCs w:val="18"/>
          <w:highlight w:val="cyan"/>
          <w:lang w:val="en-US"/>
        </w:rPr>
        <w:t>"</w:t>
      </w:r>
      <w:proofErr w:type="spellStart"/>
      <w:r w:rsidR="00850A31" w:rsidRPr="00850A31">
        <w:rPr>
          <w:rFonts w:ascii="Courier New" w:hAnsi="Courier New" w:cs="Courier New"/>
          <w:sz w:val="18"/>
          <w:szCs w:val="18"/>
          <w:highlight w:val="cyan"/>
          <w:lang w:val="en-US"/>
        </w:rPr>
        <w:t>date</w:t>
      </w:r>
      <w:r w:rsidR="00551D8C">
        <w:rPr>
          <w:rFonts w:ascii="Courier New" w:hAnsi="Courier New" w:cs="Courier New"/>
          <w:sz w:val="18"/>
          <w:szCs w:val="18"/>
          <w:highlight w:val="cyan"/>
          <w:lang w:val="en-US"/>
        </w:rPr>
        <w:t>T</w:t>
      </w:r>
      <w:r w:rsidR="00850A31" w:rsidRPr="00850A31">
        <w:rPr>
          <w:rFonts w:ascii="Courier New" w:hAnsi="Courier New" w:cs="Courier New"/>
          <w:sz w:val="18"/>
          <w:szCs w:val="18"/>
          <w:highlight w:val="cyan"/>
          <w:lang w:val="en-US"/>
        </w:rPr>
        <w:t>ime</w:t>
      </w:r>
      <w:r w:rsidR="00551D8C">
        <w:rPr>
          <w:rFonts w:ascii="Courier New" w:hAnsi="Courier New" w:cs="Courier New"/>
          <w:sz w:val="18"/>
          <w:szCs w:val="18"/>
          <w:highlight w:val="cyan"/>
          <w:lang w:val="en-US"/>
        </w:rPr>
        <w:t>D</w:t>
      </w:r>
      <w:r w:rsidR="00850A31" w:rsidRPr="00850A31">
        <w:rPr>
          <w:rFonts w:ascii="Courier New" w:hAnsi="Courier New" w:cs="Courier New"/>
          <w:sz w:val="18"/>
          <w:szCs w:val="18"/>
          <w:highlight w:val="cyan"/>
          <w:lang w:val="en-US"/>
        </w:rPr>
        <w:t>eparture</w:t>
      </w:r>
      <w:r w:rsidR="00551D8C">
        <w:rPr>
          <w:rFonts w:ascii="Courier New" w:hAnsi="Courier New" w:cs="Courier New"/>
          <w:sz w:val="18"/>
          <w:szCs w:val="18"/>
          <w:highlight w:val="cyan"/>
          <w:lang w:val="en-US"/>
        </w:rPr>
        <w:t>P</w:t>
      </w:r>
      <w:r w:rsidR="00850A31" w:rsidRPr="00850A31">
        <w:rPr>
          <w:rFonts w:ascii="Courier New" w:hAnsi="Courier New" w:cs="Courier New"/>
          <w:sz w:val="18"/>
          <w:szCs w:val="18"/>
          <w:highlight w:val="cyan"/>
          <w:lang w:val="en-US"/>
        </w:rPr>
        <w:t>lanned</w:t>
      </w:r>
      <w:proofErr w:type="spellEnd"/>
      <w:r w:rsidRPr="0067027B">
        <w:rPr>
          <w:rFonts w:ascii="Courier New" w:hAnsi="Courier New" w:cs="Courier New"/>
          <w:sz w:val="18"/>
          <w:szCs w:val="18"/>
          <w:lang w:val="en-US"/>
        </w:rPr>
        <w:t>"</w:t>
      </w:r>
      <w:r w:rsidR="00704BA9">
        <w:rPr>
          <w:rFonts w:ascii="Courier New" w:hAnsi="Courier New" w:cs="Courier New"/>
          <w:sz w:val="18"/>
          <w:szCs w:val="18"/>
          <w:lang w:val="en-US"/>
        </w:rPr>
        <w:t xml:space="preserve"> </w:t>
      </w:r>
      <w:r>
        <w:rPr>
          <w:rFonts w:ascii="Courier New" w:hAnsi="Courier New" w:cs="Courier New"/>
          <w:sz w:val="18"/>
          <w:szCs w:val="18"/>
          <w:lang w:val="en-US"/>
        </w:rPr>
        <w:t>{</w:t>
      </w:r>
    </w:p>
    <w:p w:rsidR="00601920" w:rsidRPr="00991E81" w:rsidRDefault="00601920" w:rsidP="00F83FAC">
      <w:pPr>
        <w:pStyle w:val="NormalWeb"/>
        <w:shd w:val="clear" w:color="auto" w:fill="F2F2F2" w:themeFill="background1" w:themeFillShade="F2"/>
        <w:spacing w:before="53" w:beforeAutospacing="0" w:after="0" w:afterAutospacing="0" w:line="360" w:lineRule="auto"/>
        <w:rPr>
          <w:rFonts w:ascii="Courier New" w:hAnsi="Courier New" w:cs="Courier New"/>
          <w:sz w:val="18"/>
          <w:szCs w:val="18"/>
          <w:lang w:val="en-US"/>
        </w:rPr>
      </w:pPr>
      <w:r w:rsidRPr="00991E81">
        <w:rPr>
          <w:rFonts w:ascii="Courier New" w:hAnsi="Courier New" w:cs="Courier New"/>
          <w:sz w:val="18"/>
          <w:szCs w:val="18"/>
          <w:lang w:val="en-US"/>
        </w:rPr>
        <w:t xml:space="preserve">               "</w:t>
      </w:r>
      <w:proofErr w:type="spellStart"/>
      <w:r w:rsidR="00F723F4">
        <w:rPr>
          <w:rFonts w:ascii="Courier New" w:hAnsi="Courier New" w:cs="Courier New"/>
          <w:sz w:val="18"/>
          <w:szCs w:val="18"/>
          <w:lang w:val="en-US"/>
        </w:rPr>
        <w:t>berthName</w:t>
      </w:r>
      <w:proofErr w:type="spellEnd"/>
      <w:r w:rsidRPr="00991E81">
        <w:rPr>
          <w:rFonts w:ascii="Courier New" w:hAnsi="Courier New" w:cs="Courier New"/>
          <w:sz w:val="18"/>
          <w:szCs w:val="18"/>
          <w:lang w:val="en-US"/>
        </w:rPr>
        <w:t xml:space="preserve">": </w:t>
      </w:r>
      <w:r w:rsidRPr="0067027B">
        <w:rPr>
          <w:rFonts w:ascii="Courier New" w:hAnsi="Courier New" w:cs="Courier New"/>
          <w:sz w:val="18"/>
          <w:szCs w:val="18"/>
          <w:lang w:val="en-US"/>
        </w:rPr>
        <w:t>"</w:t>
      </w:r>
      <w:r w:rsidR="00F723F4" w:rsidRPr="00991E81">
        <w:rPr>
          <w:rFonts w:ascii="Courier New" w:hAnsi="Courier New" w:cs="Courier New"/>
          <w:sz w:val="18"/>
          <w:szCs w:val="18"/>
          <w:lang w:val="en-US"/>
        </w:rPr>
        <w:t>DS QUAY</w:t>
      </w:r>
      <w:r w:rsidRPr="0067027B">
        <w:rPr>
          <w:rFonts w:ascii="Courier New" w:hAnsi="Courier New" w:cs="Courier New"/>
          <w:sz w:val="18"/>
          <w:szCs w:val="18"/>
          <w:lang w:val="en-US"/>
        </w:rPr>
        <w:t>"</w:t>
      </w:r>
      <w:r w:rsidRPr="00991E81">
        <w:rPr>
          <w:rFonts w:ascii="Courier New" w:hAnsi="Courier New" w:cs="Courier New"/>
          <w:sz w:val="18"/>
          <w:szCs w:val="18"/>
          <w:lang w:val="en-US"/>
        </w:rPr>
        <w:t>,</w:t>
      </w:r>
    </w:p>
    <w:p w:rsidR="00601920" w:rsidRPr="00B52794" w:rsidRDefault="00601920" w:rsidP="00E82CE8">
      <w:pPr>
        <w:shd w:val="clear" w:color="auto" w:fill="F2F2F2" w:themeFill="background1" w:themeFillShade="F2"/>
        <w:spacing w:line="360" w:lineRule="auto"/>
        <w:rPr>
          <w:rFonts w:ascii="Courier New" w:hAnsi="Courier New" w:cs="Courier New"/>
          <w:sz w:val="18"/>
          <w:szCs w:val="18"/>
          <w:lang w:val="en-US"/>
        </w:rPr>
      </w:pPr>
      <w:r w:rsidRPr="00991E81">
        <w:rPr>
          <w:rFonts w:ascii="Courier New" w:hAnsi="Courier New" w:cs="Courier New"/>
          <w:sz w:val="18"/>
          <w:szCs w:val="18"/>
          <w:lang w:val="en-US"/>
        </w:rPr>
        <w:t xml:space="preserve">               </w:t>
      </w:r>
      <w:r w:rsidRPr="00B52794">
        <w:rPr>
          <w:rFonts w:ascii="Courier New" w:hAnsi="Courier New" w:cs="Courier New"/>
          <w:sz w:val="18"/>
          <w:szCs w:val="18"/>
          <w:lang w:val="en-US"/>
        </w:rPr>
        <w:t>"</w:t>
      </w:r>
      <w:proofErr w:type="spellStart"/>
      <w:r w:rsidR="00BF3137">
        <w:rPr>
          <w:rFonts w:ascii="Courier New" w:eastAsia="Arial" w:hAnsi="Courier New" w:cs="Courier New"/>
          <w:color w:val="000000"/>
          <w:kern w:val="24"/>
          <w:sz w:val="18"/>
          <w:szCs w:val="18"/>
          <w:lang w:val="en-US"/>
        </w:rPr>
        <w:t>ptd</w:t>
      </w:r>
      <w:proofErr w:type="spellEnd"/>
      <w:r w:rsidRPr="00B52794">
        <w:rPr>
          <w:rFonts w:ascii="Courier New" w:hAnsi="Courier New" w:cs="Courier New"/>
          <w:sz w:val="18"/>
          <w:szCs w:val="18"/>
          <w:lang w:val="en-US"/>
        </w:rPr>
        <w:t xml:space="preserve">": </w:t>
      </w:r>
      <w:r w:rsidRPr="00B52794">
        <w:rPr>
          <w:rFonts w:ascii="Courier New" w:eastAsia="Arial" w:hAnsi="Courier New" w:cs="Courier New"/>
          <w:color w:val="000000"/>
          <w:kern w:val="24"/>
          <w:sz w:val="18"/>
          <w:szCs w:val="18"/>
          <w:lang w:val="en-US"/>
        </w:rPr>
        <w:t>2025-10-</w:t>
      </w:r>
      <w:r w:rsidR="00B52794">
        <w:rPr>
          <w:rFonts w:ascii="Courier New" w:eastAsia="Arial" w:hAnsi="Courier New" w:cs="Courier New"/>
          <w:color w:val="000000"/>
          <w:kern w:val="24"/>
          <w:sz w:val="18"/>
          <w:szCs w:val="18"/>
          <w:lang w:val="en-US"/>
        </w:rPr>
        <w:t>21</w:t>
      </w:r>
      <w:r w:rsidRPr="00B52794">
        <w:rPr>
          <w:rFonts w:ascii="Courier New" w:eastAsia="Arial" w:hAnsi="Courier New" w:cs="Courier New"/>
          <w:color w:val="000000"/>
          <w:kern w:val="24"/>
          <w:sz w:val="18"/>
          <w:szCs w:val="18"/>
          <w:lang w:val="en-US"/>
        </w:rPr>
        <w:t>T</w:t>
      </w:r>
      <w:r w:rsidR="00CA7A4E">
        <w:rPr>
          <w:rFonts w:ascii="Courier New" w:eastAsia="Arial" w:hAnsi="Courier New" w:cs="Courier New"/>
          <w:color w:val="000000"/>
          <w:kern w:val="24"/>
          <w:sz w:val="18"/>
          <w:szCs w:val="18"/>
          <w:lang w:val="en-US"/>
        </w:rPr>
        <w:t>1</w:t>
      </w:r>
      <w:r w:rsidRPr="00B52794">
        <w:rPr>
          <w:rFonts w:ascii="Courier New" w:eastAsia="Arial" w:hAnsi="Courier New" w:cs="Courier New"/>
          <w:color w:val="000000"/>
          <w:kern w:val="24"/>
          <w:sz w:val="18"/>
          <w:szCs w:val="18"/>
          <w:lang w:val="en-US"/>
        </w:rPr>
        <w:t>7:20:50.52Z</w:t>
      </w:r>
    </w:p>
    <w:p w:rsidR="00601920" w:rsidRPr="00805FAF" w:rsidRDefault="00601920" w:rsidP="00E82CE8">
      <w:pPr>
        <w:pStyle w:val="NormalWeb"/>
        <w:shd w:val="clear" w:color="auto" w:fill="F2F2F2" w:themeFill="background1" w:themeFillShade="F2"/>
        <w:spacing w:before="53" w:beforeAutospacing="0" w:after="0" w:afterAutospacing="0" w:line="360" w:lineRule="auto"/>
        <w:rPr>
          <w:rFonts w:ascii="Courier New" w:hAnsi="Courier New" w:cs="Courier New"/>
          <w:sz w:val="18"/>
          <w:szCs w:val="18"/>
          <w:lang w:val="de-DE"/>
        </w:rPr>
      </w:pPr>
      <w:r w:rsidRPr="00B52794">
        <w:rPr>
          <w:rFonts w:ascii="Courier New" w:hAnsi="Courier New" w:cs="Courier New"/>
          <w:sz w:val="18"/>
          <w:szCs w:val="18"/>
          <w:lang w:val="en-US"/>
        </w:rPr>
        <w:tab/>
        <w:t xml:space="preserve">  </w:t>
      </w:r>
      <w:r w:rsidRPr="00601920">
        <w:rPr>
          <w:rFonts w:ascii="Courier New" w:hAnsi="Courier New" w:cs="Courier New"/>
          <w:sz w:val="18"/>
          <w:szCs w:val="18"/>
          <w:lang w:val="de-DE"/>
        </w:rPr>
        <w:t>}</w:t>
      </w:r>
    </w:p>
    <w:p w:rsidR="00601920" w:rsidRPr="00A51764" w:rsidRDefault="00601920" w:rsidP="00E82CE8">
      <w:pPr>
        <w:pStyle w:val="NormalWeb"/>
        <w:shd w:val="clear" w:color="auto" w:fill="F2F2F2" w:themeFill="background1" w:themeFillShade="F2"/>
        <w:spacing w:before="53" w:beforeAutospacing="0" w:after="0" w:afterAutospacing="0" w:line="360" w:lineRule="auto"/>
        <w:rPr>
          <w:rFonts w:ascii="Courier New" w:eastAsia="Arial" w:hAnsi="Courier New" w:cs="Courier New"/>
          <w:color w:val="000000"/>
          <w:kern w:val="24"/>
          <w:sz w:val="18"/>
          <w:szCs w:val="18"/>
        </w:rPr>
      </w:pPr>
      <w:r w:rsidRPr="00A51764">
        <w:rPr>
          <w:rFonts w:ascii="Courier New" w:eastAsia="Arial" w:hAnsi="Courier New" w:cs="Courier New"/>
          <w:color w:val="000000"/>
          <w:kern w:val="24"/>
          <w:sz w:val="18"/>
          <w:szCs w:val="18"/>
        </w:rPr>
        <w:t>}</w:t>
      </w:r>
    </w:p>
    <w:p w:rsidR="00E53600" w:rsidRDefault="00E53600">
      <w:pPr>
        <w:rPr>
          <w:rFonts w:asciiTheme="majorHAnsi" w:eastAsiaTheme="majorEastAsia" w:hAnsiTheme="majorHAnsi" w:cstheme="majorBidi"/>
          <w:color w:val="2F5496" w:themeColor="accent1" w:themeShade="BF"/>
          <w:sz w:val="40"/>
          <w:szCs w:val="40"/>
          <w:lang w:val="en-US"/>
        </w:rPr>
      </w:pPr>
      <w:r>
        <w:rPr>
          <w:lang w:val="en-US"/>
        </w:rPr>
        <w:br w:type="page"/>
      </w:r>
    </w:p>
    <w:p w:rsidR="00850D44" w:rsidRDefault="00394826" w:rsidP="00850D44">
      <w:pPr>
        <w:pStyle w:val="Heading1"/>
        <w:rPr>
          <w:lang w:val="en-US"/>
        </w:rPr>
      </w:pPr>
      <w:bookmarkStart w:id="46" w:name="_Toc205899402"/>
      <w:r>
        <w:rPr>
          <w:lang w:val="en-US"/>
        </w:rPr>
        <w:t xml:space="preserve">6 </w:t>
      </w:r>
      <w:r w:rsidR="00850D44">
        <w:rPr>
          <w:lang w:val="en-US"/>
        </w:rPr>
        <w:t xml:space="preserve"> How to </w:t>
      </w:r>
      <w:r w:rsidR="004A4FF3">
        <w:rPr>
          <w:lang w:val="en-US"/>
        </w:rPr>
        <w:t>become part of the network of ports</w:t>
      </w:r>
      <w:bookmarkEnd w:id="46"/>
    </w:p>
    <w:p w:rsidR="004A4FF3" w:rsidRDefault="00C9162D" w:rsidP="004A4FF3">
      <w:pPr>
        <w:pStyle w:val="Heading2"/>
        <w:rPr>
          <w:lang w:val="en-US"/>
        </w:rPr>
      </w:pPr>
      <w:bookmarkStart w:id="47" w:name="_Toc205899403"/>
      <w:bookmarkStart w:id="48" w:name="_Hlk204853197"/>
      <w:r>
        <w:rPr>
          <w:lang w:val="en-US"/>
        </w:rPr>
        <w:t>6</w:t>
      </w:r>
      <w:r w:rsidR="004A4FF3">
        <w:rPr>
          <w:lang w:val="en-US"/>
        </w:rPr>
        <w:t>.1 Data</w:t>
      </w:r>
      <w:bookmarkEnd w:id="47"/>
      <w:r w:rsidR="004A4FF3">
        <w:rPr>
          <w:lang w:val="en-US"/>
        </w:rPr>
        <w:t xml:space="preserve"> </w:t>
      </w:r>
    </w:p>
    <w:p w:rsidR="001623AD" w:rsidRPr="001623AD" w:rsidRDefault="001623AD" w:rsidP="001623AD">
      <w:pPr>
        <w:rPr>
          <w:lang w:val="en-US"/>
        </w:rPr>
      </w:pPr>
      <w:r>
        <w:rPr>
          <w:lang w:val="en-US"/>
        </w:rPr>
        <w:t>Organize your data as described in chapters 4 and 5</w:t>
      </w:r>
      <w:r w:rsidR="003E25DD">
        <w:rPr>
          <w:lang w:val="en-US"/>
        </w:rPr>
        <w:t xml:space="preserve"> and appendix 1A and 2A</w:t>
      </w:r>
    </w:p>
    <w:p w:rsidR="004A4FF3" w:rsidRDefault="00C9162D" w:rsidP="004A4FF3">
      <w:pPr>
        <w:pStyle w:val="Heading2"/>
        <w:rPr>
          <w:lang w:val="en-US"/>
        </w:rPr>
      </w:pPr>
      <w:bookmarkStart w:id="49" w:name="_Toc205899404"/>
      <w:bookmarkEnd w:id="48"/>
      <w:r>
        <w:rPr>
          <w:lang w:val="en-US"/>
        </w:rPr>
        <w:t>6</w:t>
      </w:r>
      <w:r w:rsidR="004A4FF3">
        <w:rPr>
          <w:lang w:val="en-US"/>
        </w:rPr>
        <w:t xml:space="preserve">.2 </w:t>
      </w:r>
      <w:r w:rsidR="0003277C">
        <w:rPr>
          <w:lang w:val="en-US"/>
        </w:rPr>
        <w:t>API</w:t>
      </w:r>
      <w:bookmarkEnd w:id="49"/>
    </w:p>
    <w:p w:rsidR="007C1F15" w:rsidRPr="007C1F15" w:rsidRDefault="007C1F15" w:rsidP="007C1F15">
      <w:pPr>
        <w:rPr>
          <w:lang w:val="en-US"/>
        </w:rPr>
      </w:pPr>
      <w:r>
        <w:rPr>
          <w:lang w:val="en-US"/>
        </w:rPr>
        <w:t>Format your data as</w:t>
      </w:r>
      <w:r w:rsidR="00FC2593">
        <w:rPr>
          <w:lang w:val="en-US"/>
        </w:rPr>
        <w:t xml:space="preserve"> per Open API Definition in</w:t>
      </w:r>
      <w:r w:rsidR="00475020">
        <w:rPr>
          <w:lang w:val="en-US"/>
        </w:rPr>
        <w:t xml:space="preserve"> chapters 4.7 and 5.7. </w:t>
      </w:r>
    </w:p>
    <w:p w:rsidR="0003277C" w:rsidRDefault="00C9162D" w:rsidP="0003277C">
      <w:pPr>
        <w:pStyle w:val="Heading2"/>
        <w:rPr>
          <w:lang w:val="en-US"/>
        </w:rPr>
      </w:pPr>
      <w:bookmarkStart w:id="50" w:name="_Toc205899405"/>
      <w:r>
        <w:rPr>
          <w:lang w:val="en-US"/>
        </w:rPr>
        <w:t>6</w:t>
      </w:r>
      <w:r w:rsidR="0003277C">
        <w:rPr>
          <w:lang w:val="en-US"/>
        </w:rPr>
        <w:t>.3 API test</w:t>
      </w:r>
      <w:bookmarkEnd w:id="50"/>
      <w:r w:rsidR="0003277C">
        <w:rPr>
          <w:lang w:val="en-US"/>
        </w:rPr>
        <w:t xml:space="preserve"> </w:t>
      </w:r>
    </w:p>
    <w:p w:rsidR="00EC795A" w:rsidRDefault="00F4597B" w:rsidP="00EC795A">
      <w:pPr>
        <w:rPr>
          <w:lang w:val="en-US"/>
        </w:rPr>
      </w:pPr>
      <w:r>
        <w:rPr>
          <w:noProof/>
          <w:lang w:val="en-GB"/>
        </w:rPr>
        <mc:AlternateContent>
          <mc:Choice Requires="wps">
            <w:drawing>
              <wp:anchor distT="0" distB="0" distL="114300" distR="114300" simplePos="0" relativeHeight="251875840" behindDoc="0" locked="0" layoutInCell="1" allowOverlap="1" wp14:anchorId="6ECFAD73" wp14:editId="1075B2AC">
                <wp:simplePos x="0" y="0"/>
                <wp:positionH relativeFrom="margin">
                  <wp:align>right</wp:align>
                </wp:positionH>
                <wp:positionV relativeFrom="paragraph">
                  <wp:posOffset>4445</wp:posOffset>
                </wp:positionV>
                <wp:extent cx="914400" cy="914400"/>
                <wp:effectExtent l="0" t="0" r="19050" b="19050"/>
                <wp:wrapNone/>
                <wp:docPr id="1483339381" name="Rechthoek 1"/>
                <wp:cNvGraphicFramePr/>
                <a:graphic xmlns:a="http://schemas.openxmlformats.org/drawingml/2006/main">
                  <a:graphicData uri="http://schemas.microsoft.com/office/word/2010/wordprocessingShape">
                    <wps:wsp>
                      <wps:cNvSpPr/>
                      <wps:spPr>
                        <a:xfrm>
                          <a:off x="0" y="0"/>
                          <a:ext cx="914400" cy="914400"/>
                        </a:xfrm>
                        <a:prstGeom prst="rect">
                          <a:avLst/>
                        </a:prstGeom>
                        <a:solidFill>
                          <a:srgbClr val="4472C4"/>
                        </a:solidFill>
                        <a:ln w="12700" cap="flat" cmpd="sng" algn="ctr">
                          <a:solidFill>
                            <a:srgbClr val="4472C4">
                              <a:shade val="15000"/>
                            </a:srgbClr>
                          </a:solidFill>
                          <a:prstDash val="solid"/>
                          <a:miter lim="800000"/>
                        </a:ln>
                        <a:effectLst/>
                      </wps:spPr>
                      <wps:txbx>
                        <w:txbxContent>
                          <w:p w:rsidR="00C416F5" w:rsidRPr="00607903" w:rsidRDefault="00C376B6" w:rsidP="00C416F5">
                            <w:pPr>
                              <w:rPr>
                                <w:color w:val="FFFFFF" w:themeColor="background1"/>
                                <w:lang w:val="en-US"/>
                              </w:rPr>
                            </w:pPr>
                            <w:r w:rsidRPr="00607903">
                              <w:rPr>
                                <w:color w:val="FFFFFF" w:themeColor="background1"/>
                                <w:lang w:val="en-US"/>
                              </w:rPr>
                              <w:t>Traders</w:t>
                            </w:r>
                          </w:p>
                          <w:p w:rsidR="00C376B6" w:rsidRPr="00607903" w:rsidRDefault="00C376B6" w:rsidP="00C416F5">
                            <w:pPr>
                              <w:rPr>
                                <w:color w:val="FFFFFF" w:themeColor="background1"/>
                                <w:lang w:val="en-US"/>
                              </w:rPr>
                            </w:pPr>
                            <w:r w:rsidRPr="00607903">
                              <w:rPr>
                                <w:color w:val="FFFFFF" w:themeColor="background1"/>
                                <w:lang w:val="en-US"/>
                              </w:rPr>
                              <w:t>Charterers</w:t>
                            </w:r>
                          </w:p>
                          <w:p w:rsidR="00C376B6" w:rsidRPr="001E5412" w:rsidRDefault="00C376B6" w:rsidP="00C416F5">
                            <w:pPr>
                              <w:rPr>
                                <w:color w:val="FFFFFF" w:themeColor="background1"/>
                              </w:rPr>
                            </w:pPr>
                            <w:r w:rsidRPr="00607903">
                              <w:rPr>
                                <w:color w:val="FFFFFF" w:themeColor="background1"/>
                                <w:lang w:val="en-US"/>
                              </w:rPr>
                              <w:t>Port data</w:t>
                            </w:r>
                            <w:r>
                              <w:rPr>
                                <w:color w:val="FFFFFF" w:themeColor="background1"/>
                              </w:rPr>
                              <w:t xml:space="preserve"> bases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ECFAD73" id="_x0000_s1038" style="position:absolute;margin-left:20.8pt;margin-top:.35pt;width:1in;height:1in;z-index:251875840;visibility:visible;mso-wrap-style:square;mso-wrap-distance-left:9pt;mso-wrap-distance-top:0;mso-wrap-distance-right:9pt;mso-wrap-distance-bottom:0;mso-position-horizontal:right;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" fillcolor="#4472c4" strokecolor="#172c51" strokeweight="1pt">
                <v:textbox>
                  <w:txbxContent>
                    <w:p w:rsidR="00C416F5" w:rsidRPr="00607903" w:rsidRDefault="00C376B6" w:rsidP="00C416F5">
                      <w:pPr>
                        <w:rPr>
                          <w:color w:val="FFFFFF" w:themeColor="background1"/>
                          <w:lang w:val="en-US"/>
                        </w:rPr>
                      </w:pPr>
                      <w:r w:rsidRPr="00607903">
                        <w:rPr>
                          <w:color w:val="FFFFFF" w:themeColor="background1"/>
                          <w:lang w:val="en-US"/>
                        </w:rPr>
                        <w:t>Traders</w:t>
                      </w:r>
                    </w:p>
                    <w:p w:rsidR="00C376B6" w:rsidRPr="00607903" w:rsidRDefault="00C376B6" w:rsidP="00C416F5">
                      <w:pPr>
                        <w:rPr>
                          <w:color w:val="FFFFFF" w:themeColor="background1"/>
                          <w:lang w:val="en-US"/>
                        </w:rPr>
                      </w:pPr>
                      <w:r w:rsidRPr="00607903">
                        <w:rPr>
                          <w:color w:val="FFFFFF" w:themeColor="background1"/>
                          <w:lang w:val="en-US"/>
                        </w:rPr>
                        <w:t>Charterers</w:t>
                      </w:r>
                    </w:p>
                    <w:p w:rsidR="00C376B6" w:rsidRPr="001E5412" w:rsidRDefault="00C376B6" w:rsidP="00C416F5">
                      <w:pPr>
                        <w:rPr>
                          <w:color w:val="FFFFFF" w:themeColor="background1"/>
                        </w:rPr>
                      </w:pPr>
                      <w:r w:rsidRPr="00607903">
                        <w:rPr>
                          <w:color w:val="FFFFFF" w:themeColor="background1"/>
                          <w:lang w:val="en-US"/>
                        </w:rPr>
                        <w:t>Port data</w:t>
                      </w:r>
                      <w:r>
                        <w:rPr>
                          <w:color w:val="FFFFFF" w:themeColor="background1"/>
                        </w:rPr>
                        <w:t xml:space="preserve"> bases</w:t>
                      </w:r>
                    </w:p>
                  </w:txbxContent>
                </v:textbox>
                <w10:wrap anchorx="margin"/>
              </v:rect>
            </w:pict>
          </mc:Fallback>
        </mc:AlternateContent>
      </w:r>
      <w:r>
        <w:rPr>
          <w:noProof/>
          <w:lang w:val="en-GB"/>
        </w:rPr>
        <mc:AlternateContent>
          <mc:Choice Requires="wps">
            <w:drawing>
              <wp:anchor distT="0" distB="0" distL="114300" distR="114300" simplePos="0" relativeHeight="251863552" behindDoc="0" locked="0" layoutInCell="1" allowOverlap="1" wp14:anchorId="0E532C71" wp14:editId="059E33FA">
                <wp:simplePos x="0" y="0"/>
                <wp:positionH relativeFrom="margin">
                  <wp:posOffset>3214782</wp:posOffset>
                </wp:positionH>
                <wp:positionV relativeFrom="paragraph">
                  <wp:posOffset>6350</wp:posOffset>
                </wp:positionV>
                <wp:extent cx="914400" cy="914400"/>
                <wp:effectExtent l="0" t="0" r="19050" b="19050"/>
                <wp:wrapNone/>
                <wp:docPr id="1082172431" name="Rechthoek 1"/>
                <wp:cNvGraphicFramePr/>
                <a:graphic xmlns:a="http://schemas.openxmlformats.org/drawingml/2006/main">
                  <a:graphicData uri="http://schemas.microsoft.com/office/word/2010/wordprocessingShape">
                    <wps:wsp>
                      <wps:cNvSpPr/>
                      <wps:spPr>
                        <a:xfrm>
                          <a:off x="0" y="0"/>
                          <a:ext cx="914400" cy="914400"/>
                        </a:xfrm>
                        <a:prstGeom prst="rect">
                          <a:avLst/>
                        </a:prstGeom>
                        <a:solidFill>
                          <a:srgbClr val="4472C4"/>
                        </a:solidFill>
                        <a:ln w="12700" cap="flat" cmpd="sng" algn="ctr">
                          <a:solidFill>
                            <a:srgbClr val="4472C4">
                              <a:shade val="15000"/>
                            </a:srgbClr>
                          </a:solidFill>
                          <a:prstDash val="solid"/>
                          <a:miter lim="800000"/>
                        </a:ln>
                        <a:effectLst/>
                      </wps:spPr>
                      <wps:txbx>
                        <w:txbxContent>
                          <w:p w:rsidR="00EC795A" w:rsidRPr="001E5412" w:rsidRDefault="00EC795A" w:rsidP="00EC795A">
                            <w:pPr>
                              <w:rPr>
                                <w:color w:val="FFFFFF" w:themeColor="background1"/>
                              </w:rPr>
                            </w:pPr>
                            <w:r>
                              <w:rPr>
                                <w:color w:val="FFFFFF" w:themeColor="background1"/>
                              </w:rPr>
                              <w:t xml:space="preserve">Listed </w:t>
                            </w:r>
                            <w:r w:rsidR="005A546B">
                              <w:rPr>
                                <w:color w:val="FFFFFF" w:themeColor="background1"/>
                              </w:rPr>
                              <w:t xml:space="preserve">as PCO Network </w:t>
                            </w:r>
                            <w:r w:rsidR="001623AD">
                              <w:rPr>
                                <w:color w:val="FFFFFF" w:themeColor="background1"/>
                              </w:rPr>
                              <w:t>Port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0E532C71" id="_x0000_s1039" style="position:absolute;margin-left:253.15pt;margin-top:.5pt;width:1in;height:1in;z-index:251863552;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" fillcolor="#4472c4" strokecolor="#172c51" strokeweight="1pt">
                <v:textbox>
                  <w:txbxContent>
                    <w:p w:rsidR="00EC795A" w:rsidRPr="001E5412" w:rsidRDefault="00EC795A" w:rsidP="00EC795A">
                      <w:pPr>
                        <w:rPr>
                          <w:color w:val="FFFFFF" w:themeColor="background1"/>
                        </w:rPr>
                      </w:pPr>
                      <w:r>
                        <w:rPr>
                          <w:color w:val="FFFFFF" w:themeColor="background1"/>
                        </w:rPr>
                        <w:t xml:space="preserve">Listed </w:t>
                      </w:r>
                      <w:r w:rsidR="005A546B">
                        <w:rPr>
                          <w:color w:val="FFFFFF" w:themeColor="background1"/>
                        </w:rPr>
                        <w:t xml:space="preserve">as PCO Network </w:t>
                      </w:r>
                      <w:r w:rsidR="001623AD">
                        <w:rPr>
                          <w:color w:val="FFFFFF" w:themeColor="background1"/>
                        </w:rPr>
                        <w:t>Port</w:t>
                      </w:r>
                    </w:p>
                  </w:txbxContent>
                </v:textbox>
                <w10:wrap anchorx="margin"/>
              </v:rect>
            </w:pict>
          </mc:Fallback>
        </mc:AlternateContent>
      </w:r>
      <w:r>
        <w:rPr>
          <w:noProof/>
          <w:lang w:val="en-GB"/>
        </w:rPr>
        <mc:AlternateContent>
          <mc:Choice Requires="wps">
            <w:drawing>
              <wp:anchor distT="0" distB="0" distL="114300" distR="114300" simplePos="0" relativeHeight="251861504" behindDoc="0" locked="0" layoutInCell="1" allowOverlap="1" wp14:anchorId="263137B5" wp14:editId="061836D6">
                <wp:simplePos x="0" y="0"/>
                <wp:positionH relativeFrom="column">
                  <wp:posOffset>1611918</wp:posOffset>
                </wp:positionH>
                <wp:positionV relativeFrom="paragraph">
                  <wp:posOffset>6350</wp:posOffset>
                </wp:positionV>
                <wp:extent cx="914400" cy="908050"/>
                <wp:effectExtent l="0" t="0" r="19050" b="25400"/>
                <wp:wrapNone/>
                <wp:docPr id="1097041518" name="Rechthoek 1"/>
                <wp:cNvGraphicFramePr/>
                <a:graphic xmlns:a="http://schemas.openxmlformats.org/drawingml/2006/main">
                  <a:graphicData uri="http://schemas.microsoft.com/office/word/2010/wordprocessingShape">
                    <wps:wsp>
                      <wps:cNvSpPr/>
                      <wps:spPr>
                        <a:xfrm>
                          <a:off x="0" y="0"/>
                          <a:ext cx="914400" cy="908050"/>
                        </a:xfrm>
                        <a:prstGeom prst="rect">
                          <a:avLst/>
                        </a:prstGeom>
                        <a:solidFill>
                          <a:srgbClr val="4472C4"/>
                        </a:solidFill>
                        <a:ln w="12700" cap="flat" cmpd="sng" algn="ctr">
                          <a:solidFill>
                            <a:srgbClr val="4472C4">
                              <a:shade val="15000"/>
                            </a:srgbClr>
                          </a:solidFill>
                          <a:prstDash val="solid"/>
                          <a:miter lim="800000"/>
                        </a:ln>
                        <a:effectLst/>
                      </wps:spPr>
                      <wps:txbx>
                        <w:txbxContent>
                          <w:p w:rsidR="00EC795A" w:rsidRPr="00607903" w:rsidRDefault="00EC795A" w:rsidP="00EC795A">
                            <w:pPr>
                              <w:jc w:val="center"/>
                              <w:rPr>
                                <w:color w:val="FFFFFF" w:themeColor="background1"/>
                                <w:lang w:val="en-CA"/>
                              </w:rPr>
                            </w:pPr>
                            <w:r w:rsidRPr="00607903">
                              <w:rPr>
                                <w:color w:val="FFFFFF" w:themeColor="background1"/>
                                <w:lang w:val="en-CA"/>
                              </w:rPr>
                              <w:t>API testbed</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263137B5" id="_x0000_s1040" style="position:absolute;margin-left:126.9pt;margin-top:.5pt;width:1in;height:71.5pt;z-index:25186150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" fillcolor="#4472c4" strokecolor="#172c51" strokeweight="1pt">
                <v:textbox>
                  <w:txbxContent>
                    <w:p w:rsidR="00EC795A" w:rsidRPr="00607903" w:rsidRDefault="00EC795A" w:rsidP="00EC795A">
                      <w:pPr>
                        <w:jc w:val="center"/>
                        <w:rPr>
                          <w:color w:val="FFFFFF" w:themeColor="background1"/>
                          <w:lang w:val="en-CA"/>
                        </w:rPr>
                      </w:pPr>
                      <w:r w:rsidRPr="00607903">
                        <w:rPr>
                          <w:color w:val="FFFFFF" w:themeColor="background1"/>
                          <w:lang w:val="en-CA"/>
                        </w:rPr>
                        <w:t>API testbed</w:t>
                      </w:r>
                    </w:p>
                  </w:txbxContent>
                </v:textbox>
              </v:rect>
            </w:pict>
          </mc:Fallback>
        </mc:AlternateContent>
      </w:r>
      <w:r>
        <w:rPr>
          <w:noProof/>
          <w:lang w:val="en-GB"/>
        </w:rPr>
        <mc:AlternateContent>
          <mc:Choice Requires="wps">
            <w:drawing>
              <wp:anchor distT="0" distB="0" distL="114300" distR="114300" simplePos="0" relativeHeight="251859456" behindDoc="0" locked="0" layoutInCell="1" allowOverlap="1" wp14:anchorId="77C0C688" wp14:editId="3AB00A5F">
                <wp:simplePos x="0" y="0"/>
                <wp:positionH relativeFrom="margin">
                  <wp:align>left</wp:align>
                </wp:positionH>
                <wp:positionV relativeFrom="paragraph">
                  <wp:posOffset>6350</wp:posOffset>
                </wp:positionV>
                <wp:extent cx="914400" cy="914400"/>
                <wp:effectExtent l="0" t="0" r="19050" b="19050"/>
                <wp:wrapNone/>
                <wp:docPr id="1329600096" name="Rechthoek 1"/>
                <wp:cNvGraphicFramePr/>
                <a:graphic xmlns:a="http://schemas.openxmlformats.org/drawingml/2006/main">
                  <a:graphicData uri="http://schemas.microsoft.com/office/word/2010/wordprocessingShape">
                    <wps:wsp>
                      <wps:cNvSpPr/>
                      <wps:spPr>
                        <a:xfrm>
                          <a:off x="0" y="0"/>
                          <a:ext cx="914400" cy="914400"/>
                        </a:xfrm>
                        <a:prstGeom prst="rect">
                          <a:avLst/>
                        </a:prstGeom>
                        <a:solidFill>
                          <a:srgbClr val="4472C4"/>
                        </a:solidFill>
                        <a:ln w="12700" cap="flat" cmpd="sng" algn="ctr">
                          <a:solidFill>
                            <a:srgbClr val="4472C4">
                              <a:shade val="15000"/>
                            </a:srgbClr>
                          </a:solidFill>
                          <a:prstDash val="solid"/>
                          <a:miter lim="800000"/>
                        </a:ln>
                        <a:effectLst/>
                      </wps:spPr>
                      <wps:txbx>
                        <w:txbxContent>
                          <w:p w:rsidR="00EC795A" w:rsidRPr="001E5412" w:rsidRDefault="00EC795A" w:rsidP="00EC795A">
                            <w:pPr>
                              <w:jc w:val="center"/>
                              <w:rPr>
                                <w:color w:val="FFFFFF" w:themeColor="background1"/>
                              </w:rPr>
                            </w:pPr>
                            <w:r>
                              <w:rPr>
                                <w:color w:val="FFFFFF" w:themeColor="background1"/>
                              </w:rPr>
                              <w:t>API</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77C0C688" id="_x0000_s1041" style="position:absolute;margin-left:0;margin-top:.5pt;width:1in;height:1in;z-index:251859456;visibility:visible;mso-wrap-style:square;mso-wrap-distance-left:9pt;mso-wrap-distance-top:0;mso-wrap-distance-right:9pt;mso-wrap-distance-bottom:0;mso-position-horizontal:left;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" fillcolor="#4472c4" strokecolor="#172c51" strokeweight="1pt">
                <v:textbox>
                  <w:txbxContent>
                    <w:p w:rsidR="00EC795A" w:rsidRPr="001E5412" w:rsidRDefault="00EC795A" w:rsidP="00EC795A">
                      <w:pPr>
                        <w:jc w:val="center"/>
                        <w:rPr>
                          <w:color w:val="FFFFFF" w:themeColor="background1"/>
                        </w:rPr>
                      </w:pPr>
                      <w:r>
                        <w:rPr>
                          <w:color w:val="FFFFFF" w:themeColor="background1"/>
                        </w:rPr>
                        <w:t>API</w:t>
                      </w:r>
                    </w:p>
                  </w:txbxContent>
                </v:textbox>
                <w10:wrap anchorx="margin"/>
              </v:rect>
            </w:pict>
          </mc:Fallback>
        </mc:AlternateContent>
      </w:r>
    </w:p>
    <w:p w:rsidR="00EC795A" w:rsidRDefault="00F4597B" w:rsidP="00EC795A">
      <w:pPr>
        <w:rPr>
          <w:lang w:val="en-US"/>
        </w:rPr>
      </w:pPr>
      <w:r>
        <w:rPr>
          <w:noProof/>
          <w:lang w:val="en-GB"/>
        </w:rPr>
        <mc:AlternateContent>
          <mc:Choice Requires="wps">
            <w:drawing>
              <wp:anchor distT="0" distB="0" distL="114300" distR="114300" simplePos="0" relativeHeight="251871744" behindDoc="0" locked="0" layoutInCell="1" allowOverlap="1" wp14:anchorId="741EBD9D" wp14:editId="4CDFCFC0">
                <wp:simplePos x="0" y="0"/>
                <wp:positionH relativeFrom="column">
                  <wp:posOffset>2727531</wp:posOffset>
                </wp:positionH>
                <wp:positionV relativeFrom="paragraph">
                  <wp:posOffset>19050</wp:posOffset>
                </wp:positionV>
                <wp:extent cx="336550" cy="236855"/>
                <wp:effectExtent l="0" t="19050" r="44450" b="29845"/>
                <wp:wrapNone/>
                <wp:docPr id="1783211804" name="Pijl: rechts 2"/>
                <wp:cNvGraphicFramePr/>
                <a:graphic xmlns:a="http://schemas.openxmlformats.org/drawingml/2006/main">
                  <a:graphicData uri="http://schemas.microsoft.com/office/word/2010/wordprocessingShape">
                    <wps:wsp>
                      <wps:cNvSpPr/>
                      <wps:spPr>
                        <a:xfrm>
                          <a:off x="0" y="0"/>
                          <a:ext cx="336550" cy="236855"/>
                        </a:xfrm>
                        <a:prstGeom prst="rightArrow">
                          <a:avLst/>
                        </a:prstGeom>
                        <a:solidFill>
                          <a:srgbClr val="4472C4"/>
                        </a:solidFill>
                        <a:ln w="12700" cap="flat" cmpd="sng" algn="ctr">
                          <a:solidFill>
                            <a:srgbClr val="4472C4">
                              <a:shade val="15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E64238A" id="Pijl: rechts 2" o:spid="_x0000_s1026" type="#_x0000_t13" style="position:absolute;margin-left:214.75pt;margin-top:1.5pt;width:26.5pt;height:18.65pt;z-index:251871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" adj="13999" fillcolor="#4472c4" strokecolor="#172c51" strokeweight="1pt"/>
            </w:pict>
          </mc:Fallback>
        </mc:AlternateContent>
      </w:r>
      <w:r>
        <w:rPr>
          <w:noProof/>
          <w:lang w:val="en-GB"/>
        </w:rPr>
        <mc:AlternateContent>
          <mc:Choice Requires="wps">
            <w:drawing>
              <wp:anchor distT="0" distB="0" distL="114300" distR="114300" simplePos="0" relativeHeight="251873792" behindDoc="0" locked="0" layoutInCell="1" allowOverlap="1" wp14:anchorId="6EDA0DF9" wp14:editId="0D9F7DE8">
                <wp:simplePos x="0" y="0"/>
                <wp:positionH relativeFrom="column">
                  <wp:posOffset>4310742</wp:posOffset>
                </wp:positionH>
                <wp:positionV relativeFrom="paragraph">
                  <wp:posOffset>25400</wp:posOffset>
                </wp:positionV>
                <wp:extent cx="336550" cy="236855"/>
                <wp:effectExtent l="0" t="19050" r="44450" b="29845"/>
                <wp:wrapNone/>
                <wp:docPr id="387718772" name="Pijl: rechts 2"/>
                <wp:cNvGraphicFramePr/>
                <a:graphic xmlns:a="http://schemas.openxmlformats.org/drawingml/2006/main">
                  <a:graphicData uri="http://schemas.microsoft.com/office/word/2010/wordprocessingShape">
                    <wps:wsp>
                      <wps:cNvSpPr/>
                      <wps:spPr>
                        <a:xfrm>
                          <a:off x="0" y="0"/>
                          <a:ext cx="336550" cy="236855"/>
                        </a:xfrm>
                        <a:prstGeom prst="rightArrow">
                          <a:avLst/>
                        </a:prstGeom>
                        <a:solidFill>
                          <a:srgbClr val="4472C4"/>
                        </a:solidFill>
                        <a:ln w="12700" cap="flat" cmpd="sng" algn="ctr">
                          <a:solidFill>
                            <a:srgbClr val="4472C4">
                              <a:shade val="15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EA53EE8" id="Pijl: rechts 2" o:spid="_x0000_s1026" type="#_x0000_t13" style="position:absolute;margin-left:339.45pt;margin-top:2pt;width:26.5pt;height:18.65pt;z-index:251873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" adj="13999" fillcolor="#4472c4" strokecolor="#172c51" strokeweight="1pt"/>
            </w:pict>
          </mc:Fallback>
        </mc:AlternateContent>
      </w:r>
      <w:r>
        <w:rPr>
          <w:noProof/>
          <w:lang w:val="en-GB"/>
        </w:rPr>
        <mc:AlternateContent>
          <mc:Choice Requires="wps">
            <w:drawing>
              <wp:anchor distT="0" distB="0" distL="114300" distR="114300" simplePos="0" relativeHeight="251869696" behindDoc="0" locked="0" layoutInCell="1" allowOverlap="1" wp14:anchorId="666BE299" wp14:editId="05AA95E0">
                <wp:simplePos x="0" y="0"/>
                <wp:positionH relativeFrom="column">
                  <wp:posOffset>988456</wp:posOffset>
                </wp:positionH>
                <wp:positionV relativeFrom="paragraph">
                  <wp:posOffset>25400</wp:posOffset>
                </wp:positionV>
                <wp:extent cx="336550" cy="236855"/>
                <wp:effectExtent l="0" t="19050" r="44450" b="29845"/>
                <wp:wrapNone/>
                <wp:docPr id="321751860" name="Pijl: rechts 2"/>
                <wp:cNvGraphicFramePr/>
                <a:graphic xmlns:a="http://schemas.openxmlformats.org/drawingml/2006/main">
                  <a:graphicData uri="http://schemas.microsoft.com/office/word/2010/wordprocessingShape">
                    <wps:wsp>
                      <wps:cNvSpPr/>
                      <wps:spPr>
                        <a:xfrm>
                          <a:off x="0" y="0"/>
                          <a:ext cx="336550" cy="236855"/>
                        </a:xfrm>
                        <a:prstGeom prst="rightArrow">
                          <a:avLst/>
                        </a:prstGeom>
                        <a:solidFill>
                          <a:srgbClr val="4472C4"/>
                        </a:solidFill>
                        <a:ln w="12700" cap="flat" cmpd="sng" algn="ctr">
                          <a:solidFill>
                            <a:srgbClr val="4472C4">
                              <a:shade val="15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A479209" id="Pijl: rechts 2" o:spid="_x0000_s1026" type="#_x0000_t13" style="position:absolute;margin-left:77.85pt;margin-top:2pt;width:26.5pt;height:18.65pt;z-index:251869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" adj="13999" fillcolor="#4472c4" strokecolor="#172c51" strokeweight="1pt"/>
            </w:pict>
          </mc:Fallback>
        </mc:AlternateContent>
      </w:r>
    </w:p>
    <w:p w:rsidR="00EC795A" w:rsidRPr="00EC795A" w:rsidRDefault="00EC795A" w:rsidP="00EC795A">
      <w:pPr>
        <w:rPr>
          <w:lang w:val="en-US"/>
        </w:rPr>
      </w:pPr>
    </w:p>
    <w:p w:rsidR="00C2648D" w:rsidRDefault="00C2648D" w:rsidP="00192D1D">
      <w:pPr>
        <w:pStyle w:val="Heading2"/>
        <w:rPr>
          <w:lang w:val="en-US"/>
        </w:rPr>
      </w:pPr>
    </w:p>
    <w:p w:rsidR="00192D1D" w:rsidRDefault="00C9162D" w:rsidP="00192D1D">
      <w:pPr>
        <w:pStyle w:val="Heading2"/>
        <w:rPr>
          <w:lang w:val="en-US"/>
        </w:rPr>
      </w:pPr>
      <w:bookmarkStart w:id="51" w:name="_Toc205899406"/>
      <w:r>
        <w:rPr>
          <w:lang w:val="en-US"/>
        </w:rPr>
        <w:t>6</w:t>
      </w:r>
      <w:r w:rsidR="0003277C">
        <w:rPr>
          <w:lang w:val="en-US"/>
        </w:rPr>
        <w:t xml:space="preserve">.4 </w:t>
      </w:r>
      <w:r w:rsidR="00C2648D">
        <w:rPr>
          <w:lang w:val="en-US"/>
        </w:rPr>
        <w:t>Platform</w:t>
      </w:r>
      <w:bookmarkEnd w:id="51"/>
    </w:p>
    <w:p w:rsidR="00F9515E" w:rsidRDefault="00192D1D" w:rsidP="00192D1D">
      <w:pPr>
        <w:rPr>
          <w:lang w:val="en-US"/>
        </w:rPr>
      </w:pPr>
      <w:r>
        <w:rPr>
          <w:lang w:val="en-US"/>
        </w:rPr>
        <w:t>Made</w:t>
      </w:r>
      <w:r w:rsidR="00213718">
        <w:rPr>
          <w:lang w:val="en-US"/>
        </w:rPr>
        <w:t xml:space="preserve">Smart has offered to host a website with </w:t>
      </w:r>
      <w:r w:rsidR="00753830">
        <w:rPr>
          <w:lang w:val="en-US"/>
        </w:rPr>
        <w:t xml:space="preserve">an API </w:t>
      </w:r>
      <w:r w:rsidR="00213718">
        <w:rPr>
          <w:lang w:val="en-US"/>
        </w:rPr>
        <w:t xml:space="preserve">test bed for nautical and </w:t>
      </w:r>
      <w:r w:rsidR="00F9515E">
        <w:rPr>
          <w:lang w:val="en-US"/>
        </w:rPr>
        <w:t>operational data from 01/04/26 till 01/04/31</w:t>
      </w:r>
      <w:r w:rsidR="00C4028A">
        <w:rPr>
          <w:lang w:val="en-US"/>
        </w:rPr>
        <w:t>, based on a limited number of ports and the current scope of data.</w:t>
      </w:r>
    </w:p>
    <w:p w:rsidR="00781AF8" w:rsidRDefault="00781AF8" w:rsidP="00192D1D">
      <w:pPr>
        <w:rPr>
          <w:lang w:val="en-US"/>
        </w:rPr>
      </w:pPr>
      <w:r>
        <w:rPr>
          <w:lang w:val="en-US"/>
        </w:rPr>
        <w:t xml:space="preserve">The platform </w:t>
      </w:r>
      <w:r w:rsidR="00D44AD8">
        <w:rPr>
          <w:lang w:val="en-US"/>
        </w:rPr>
        <w:t xml:space="preserve">will </w:t>
      </w:r>
    </w:p>
    <w:p w:rsidR="00614F40" w:rsidRDefault="00614F40" w:rsidP="00192D1D">
      <w:pPr>
        <w:rPr>
          <w:lang w:val="en-US"/>
        </w:rPr>
      </w:pPr>
      <w:r>
        <w:rPr>
          <w:lang w:val="en-US"/>
        </w:rPr>
        <w:t xml:space="preserve">The next coming 5 years we need to </w:t>
      </w:r>
      <w:r w:rsidR="00C4028A">
        <w:rPr>
          <w:lang w:val="en-US"/>
        </w:rPr>
        <w:t xml:space="preserve">see whether it’s </w:t>
      </w:r>
      <w:r w:rsidR="00E01938">
        <w:rPr>
          <w:lang w:val="en-US"/>
        </w:rPr>
        <w:t xml:space="preserve">feasible to move this platform to e.g., IMO, since both nautical and operational data </w:t>
      </w:r>
      <w:r w:rsidR="00EC795A">
        <w:rPr>
          <w:lang w:val="en-US"/>
        </w:rPr>
        <w:t>meet all the objectives of safe and sustainable berth to berth navigation.</w:t>
      </w:r>
    </w:p>
    <w:p w:rsidR="00EC795A" w:rsidRDefault="00EC795A" w:rsidP="00192D1D">
      <w:pPr>
        <w:rPr>
          <w:lang w:val="en-US"/>
        </w:rPr>
      </w:pPr>
    </w:p>
    <w:p w:rsidR="00EC795A" w:rsidRPr="00192D1D" w:rsidRDefault="00EC795A" w:rsidP="00192D1D">
      <w:pPr>
        <w:rPr>
          <w:lang w:val="en-US"/>
        </w:rPr>
      </w:pPr>
    </w:p>
    <w:p w:rsidR="0003277C" w:rsidRPr="0003277C" w:rsidRDefault="0003277C" w:rsidP="0003277C">
      <w:pPr>
        <w:rPr>
          <w:lang w:val="en-US"/>
        </w:rPr>
      </w:pPr>
    </w:p>
    <w:p w:rsidR="0003277C" w:rsidRPr="0003277C" w:rsidRDefault="0003277C" w:rsidP="0003277C">
      <w:pPr>
        <w:rPr>
          <w:lang w:val="en-US"/>
        </w:rPr>
      </w:pPr>
    </w:p>
    <w:p w:rsidR="004A4FF3" w:rsidRPr="004A4FF3" w:rsidRDefault="004A4FF3" w:rsidP="004A4FF3">
      <w:pPr>
        <w:rPr>
          <w:lang w:val="en-US"/>
        </w:rPr>
      </w:pPr>
    </w:p>
    <w:p w:rsidR="00850D44" w:rsidRDefault="00850D44">
      <w:pPr>
        <w:rPr>
          <w:rFonts w:asciiTheme="majorHAnsi" w:eastAsiaTheme="majorEastAsia" w:hAnsiTheme="majorHAnsi" w:cstheme="majorBidi"/>
          <w:color w:val="2F5496" w:themeColor="accent1" w:themeShade="BF"/>
          <w:sz w:val="40"/>
          <w:szCs w:val="40"/>
          <w:lang w:val="en-US"/>
        </w:rPr>
      </w:pPr>
      <w:r>
        <w:rPr>
          <w:lang w:val="en-US"/>
        </w:rPr>
        <w:br w:type="page"/>
      </w:r>
    </w:p>
    <w:p w:rsidR="00844276" w:rsidRDefault="00863B9B" w:rsidP="00D62680">
      <w:pPr>
        <w:pStyle w:val="Heading1"/>
        <w:rPr>
          <w:lang w:val="en-GB"/>
        </w:rPr>
      </w:pPr>
      <w:bookmarkStart w:id="52" w:name="_Toc205899407"/>
      <w:r>
        <w:rPr>
          <w:lang w:val="en-GB"/>
        </w:rPr>
        <w:t>A</w:t>
      </w:r>
      <w:r w:rsidR="00844276">
        <w:rPr>
          <w:lang w:val="en-GB"/>
        </w:rPr>
        <w:t xml:space="preserve">ppendix </w:t>
      </w:r>
      <w:r>
        <w:rPr>
          <w:lang w:val="en-GB"/>
        </w:rPr>
        <w:t>1</w:t>
      </w:r>
      <w:r w:rsidR="00D62680">
        <w:rPr>
          <w:lang w:val="en-GB"/>
        </w:rPr>
        <w:t xml:space="preserve"> – </w:t>
      </w:r>
      <w:r w:rsidR="00516869">
        <w:rPr>
          <w:lang w:val="en-GB"/>
        </w:rPr>
        <w:t xml:space="preserve">Standards </w:t>
      </w:r>
      <w:r w:rsidR="00CB5223">
        <w:rPr>
          <w:lang w:val="en-GB"/>
        </w:rPr>
        <w:t>for</w:t>
      </w:r>
      <w:r w:rsidR="00187F54">
        <w:rPr>
          <w:lang w:val="en-GB"/>
        </w:rPr>
        <w:t xml:space="preserve"> </w:t>
      </w:r>
      <w:r w:rsidR="002E14C8">
        <w:rPr>
          <w:lang w:val="en-GB"/>
        </w:rPr>
        <w:t>actors</w:t>
      </w:r>
      <w:bookmarkEnd w:id="52"/>
    </w:p>
    <w:p w:rsidR="000274DD" w:rsidRDefault="000274DD" w:rsidP="00F35D60">
      <w:pPr>
        <w:pStyle w:val="Heading4"/>
        <w:spacing w:line="276" w:lineRule="auto"/>
        <w:rPr>
          <w:lang w:val="en-US"/>
        </w:rPr>
      </w:pPr>
      <w:r w:rsidRPr="00336F5F">
        <w:rPr>
          <w:lang w:val="en-US"/>
        </w:rPr>
        <w:t>Link to the  standards</w:t>
      </w:r>
    </w:p>
    <w:p w:rsidR="00D27C7B" w:rsidRPr="00D27C7B" w:rsidRDefault="00D27C7B" w:rsidP="00F35D60">
      <w:pPr>
        <w:spacing w:line="276" w:lineRule="auto"/>
        <w:rPr>
          <w:rFonts w:cs="Arial"/>
          <w:szCs w:val="20"/>
          <w:lang w:val="en-US"/>
        </w:rPr>
      </w:pPr>
      <w:r w:rsidRPr="00D27C7B">
        <w:rPr>
          <w:rFonts w:cs="Arial"/>
          <w:szCs w:val="20"/>
          <w:lang w:val="en-US"/>
        </w:rPr>
        <w:t>Guidelines For Harmonized Communication And Electronic Exchange of Operational Data For Port Calls – IMO FAL5/Circ. 52</w:t>
      </w:r>
    </w:p>
    <w:p w:rsidR="00327C66" w:rsidRDefault="00327C66" w:rsidP="00F35D60">
      <w:pPr>
        <w:pStyle w:val="Heading4"/>
        <w:spacing w:line="276" w:lineRule="auto"/>
        <w:rPr>
          <w:lang w:val="en-GB"/>
        </w:rPr>
      </w:pPr>
    </w:p>
    <w:p w:rsidR="00844276" w:rsidRPr="00035898" w:rsidRDefault="00BB1EF2" w:rsidP="00F35D60">
      <w:pPr>
        <w:pStyle w:val="Heading4"/>
        <w:spacing w:line="276" w:lineRule="auto"/>
        <w:rPr>
          <w:lang w:val="en-GB"/>
        </w:rPr>
      </w:pPr>
      <w:r>
        <w:rPr>
          <w:lang w:val="en-GB"/>
        </w:rPr>
        <w:t>General</w:t>
      </w:r>
    </w:p>
    <w:p w:rsidR="008D647A" w:rsidRDefault="008D647A" w:rsidP="00F35D60">
      <w:pPr>
        <w:spacing w:line="276" w:lineRule="auto"/>
        <w:jc w:val="both"/>
        <w:rPr>
          <w:rFonts w:cs="Arial"/>
          <w:szCs w:val="20"/>
          <w:lang w:val="en-US"/>
        </w:rPr>
      </w:pPr>
      <w:r w:rsidRPr="000C2CC9">
        <w:rPr>
          <w:rFonts w:cs="Arial"/>
          <w:szCs w:val="20"/>
          <w:lang w:val="en-US"/>
        </w:rPr>
        <w:t xml:space="preserve">The logical parties involved are defined in a way </w:t>
      </w:r>
      <w:r w:rsidR="00035898" w:rsidRPr="000C2CC9">
        <w:rPr>
          <w:rFonts w:cs="Arial"/>
          <w:szCs w:val="20"/>
          <w:lang w:val="en-US"/>
        </w:rPr>
        <w:t>recognizing</w:t>
      </w:r>
      <w:r w:rsidRPr="000C2CC9">
        <w:rPr>
          <w:rFonts w:cs="Arial"/>
          <w:szCs w:val="20"/>
          <w:lang w:val="en-US"/>
        </w:rPr>
        <w:t xml:space="preserve"> that any party can be represented by different </w:t>
      </w:r>
      <w:r w:rsidR="00035898" w:rsidRPr="000C2CC9">
        <w:rPr>
          <w:rFonts w:cs="Arial"/>
          <w:szCs w:val="20"/>
          <w:lang w:val="en-US"/>
        </w:rPr>
        <w:t>organizations</w:t>
      </w:r>
      <w:r w:rsidRPr="000C2CC9">
        <w:rPr>
          <w:rFonts w:cs="Arial"/>
          <w:szCs w:val="20"/>
          <w:lang w:val="en-US"/>
        </w:rPr>
        <w:t xml:space="preserve"> or persons and that one-person or </w:t>
      </w:r>
      <w:r w:rsidR="00035898" w:rsidRPr="000C2CC9">
        <w:rPr>
          <w:rFonts w:cs="Arial"/>
          <w:szCs w:val="20"/>
          <w:lang w:val="en-US"/>
        </w:rPr>
        <w:t>organization</w:t>
      </w:r>
      <w:r w:rsidRPr="000C2CC9">
        <w:rPr>
          <w:rFonts w:cs="Arial"/>
          <w:szCs w:val="20"/>
          <w:lang w:val="en-US"/>
        </w:rPr>
        <w:t xml:space="preserve"> can represent several parties.</w:t>
      </w:r>
    </w:p>
    <w:p w:rsidR="00BB1EF2" w:rsidRPr="00035898" w:rsidRDefault="00BB1EF2" w:rsidP="00F35D60">
      <w:pPr>
        <w:pStyle w:val="Heading4"/>
        <w:spacing w:line="276" w:lineRule="auto"/>
        <w:rPr>
          <w:lang w:val="en-US"/>
        </w:rPr>
      </w:pPr>
      <w:r w:rsidRPr="00035898">
        <w:rPr>
          <w:lang w:val="en-US"/>
        </w:rPr>
        <w:t>Ship operator</w:t>
      </w:r>
    </w:p>
    <w:p w:rsidR="00BB1EF2" w:rsidRPr="00035898" w:rsidRDefault="00BB1EF2" w:rsidP="00F35D60">
      <w:pPr>
        <w:spacing w:line="276" w:lineRule="auto"/>
        <w:rPr>
          <w:lang w:val="en-US"/>
        </w:rPr>
      </w:pPr>
      <w:r w:rsidRPr="00035898">
        <w:rPr>
          <w:lang w:val="en-US"/>
        </w:rPr>
        <w:t>Party that decides how the ship is employed and where a vessel is to call. Depending on the commercial operation conditions, for example, but not limited to:  charterer, ship owner, cargo owner / trader, ship manager, carrier, parties representing / acting on behalf of before mentioned parties</w:t>
      </w:r>
    </w:p>
    <w:p w:rsidR="005D1841" w:rsidRPr="00035898" w:rsidRDefault="005D1841" w:rsidP="00F35D60">
      <w:pPr>
        <w:pStyle w:val="Heading4"/>
        <w:spacing w:line="276" w:lineRule="auto"/>
        <w:rPr>
          <w:lang w:val="en-US"/>
        </w:rPr>
      </w:pPr>
      <w:r w:rsidRPr="00035898">
        <w:rPr>
          <w:lang w:val="en-US"/>
        </w:rPr>
        <w:t>Ship charterer</w:t>
      </w:r>
    </w:p>
    <w:p w:rsidR="005D1841" w:rsidRPr="00035898" w:rsidRDefault="005D1841" w:rsidP="00F35D60">
      <w:pPr>
        <w:spacing w:line="276" w:lineRule="auto"/>
        <w:rPr>
          <w:lang w:val="en-US"/>
        </w:rPr>
      </w:pPr>
      <w:r w:rsidRPr="00035898">
        <w:rPr>
          <w:lang w:val="en-US"/>
        </w:rPr>
        <w:t>Person or company who hires a ship from a shipowner for a period of time</w:t>
      </w:r>
    </w:p>
    <w:p w:rsidR="00865CB9" w:rsidRPr="00865CB9" w:rsidRDefault="00865CB9" w:rsidP="00F35D60">
      <w:pPr>
        <w:pStyle w:val="Heading4"/>
        <w:spacing w:line="276" w:lineRule="auto"/>
        <w:rPr>
          <w:lang w:val="en-US"/>
        </w:rPr>
      </w:pPr>
      <w:r w:rsidRPr="00865CB9">
        <w:rPr>
          <w:lang w:val="en-US"/>
        </w:rPr>
        <w:t>Berth planner</w:t>
      </w:r>
    </w:p>
    <w:p w:rsidR="00865CB9" w:rsidRDefault="00865CB9" w:rsidP="00F35D60">
      <w:pPr>
        <w:spacing w:line="276" w:lineRule="auto"/>
        <w:rPr>
          <w:lang w:val="en-US"/>
        </w:rPr>
      </w:pPr>
      <w:r w:rsidRPr="00865CB9">
        <w:rPr>
          <w:lang w:val="en-US"/>
        </w:rPr>
        <w:t xml:space="preserve">Party that plans the berth call. </w:t>
      </w:r>
      <w:r w:rsidRPr="00035898">
        <w:rPr>
          <w:lang w:val="en-US"/>
        </w:rPr>
        <w:t xml:space="preserve">Depending on the </w:t>
      </w:r>
      <w:proofErr w:type="spellStart"/>
      <w:r w:rsidRPr="00035898">
        <w:rPr>
          <w:lang w:val="en-US"/>
        </w:rPr>
        <w:t>organisation</w:t>
      </w:r>
      <w:proofErr w:type="spellEnd"/>
      <w:r w:rsidRPr="00035898">
        <w:rPr>
          <w:lang w:val="en-US"/>
        </w:rPr>
        <w:t xml:space="preserve"> of the port, for example, but not limited to: terminal operator, berth operator, port authority, VTS</w:t>
      </w:r>
    </w:p>
    <w:p w:rsidR="005D1841" w:rsidRPr="00035898" w:rsidRDefault="005D1841" w:rsidP="00F35D60">
      <w:pPr>
        <w:pStyle w:val="Heading4"/>
        <w:spacing w:line="276" w:lineRule="auto"/>
        <w:rPr>
          <w:lang w:val="en-US"/>
        </w:rPr>
      </w:pPr>
      <w:r w:rsidRPr="00035898">
        <w:rPr>
          <w:lang w:val="en-US"/>
        </w:rPr>
        <w:t>Port planner</w:t>
      </w:r>
    </w:p>
    <w:p w:rsidR="005D1841" w:rsidRPr="00035898" w:rsidRDefault="005D1841" w:rsidP="00F35D60">
      <w:pPr>
        <w:spacing w:line="276" w:lineRule="auto"/>
        <w:rPr>
          <w:lang w:val="en-US"/>
        </w:rPr>
      </w:pPr>
      <w:r w:rsidRPr="00035898">
        <w:rPr>
          <w:lang w:val="en-US"/>
        </w:rPr>
        <w:t xml:space="preserve">Party that plans the port call. Depending on the </w:t>
      </w:r>
      <w:proofErr w:type="spellStart"/>
      <w:r w:rsidRPr="00035898">
        <w:rPr>
          <w:lang w:val="en-US"/>
        </w:rPr>
        <w:t>organisation</w:t>
      </w:r>
      <w:proofErr w:type="spellEnd"/>
      <w:r w:rsidRPr="00035898">
        <w:rPr>
          <w:lang w:val="en-US"/>
        </w:rPr>
        <w:t xml:space="preserve"> of the port, for example, but not limited to: port authority, </w:t>
      </w:r>
      <w:proofErr w:type="spellStart"/>
      <w:r w:rsidRPr="00035898">
        <w:rPr>
          <w:lang w:val="en-US"/>
        </w:rPr>
        <w:t>harbour</w:t>
      </w:r>
      <w:proofErr w:type="spellEnd"/>
      <w:r w:rsidRPr="00035898">
        <w:rPr>
          <w:lang w:val="en-US"/>
        </w:rPr>
        <w:t xml:space="preserve"> master, terminal operator, VTS, pilots, coast guard</w:t>
      </w:r>
    </w:p>
    <w:p w:rsidR="005D1841" w:rsidRPr="00035898" w:rsidRDefault="005D1841" w:rsidP="00F35D60">
      <w:pPr>
        <w:pStyle w:val="Heading4"/>
        <w:spacing w:line="276" w:lineRule="auto"/>
        <w:rPr>
          <w:lang w:val="en-US"/>
        </w:rPr>
      </w:pPr>
      <w:r w:rsidRPr="00035898">
        <w:rPr>
          <w:lang w:val="en-US"/>
        </w:rPr>
        <w:t>Hydrographic service provider</w:t>
      </w:r>
    </w:p>
    <w:p w:rsidR="005D1841" w:rsidRPr="00035898" w:rsidRDefault="005D1841" w:rsidP="00F35D60">
      <w:pPr>
        <w:spacing w:line="276" w:lineRule="auto"/>
        <w:rPr>
          <w:lang w:val="en-US"/>
        </w:rPr>
      </w:pPr>
      <w:r w:rsidRPr="00035898">
        <w:rPr>
          <w:lang w:val="en-US"/>
        </w:rPr>
        <w:t>Party that undertakes to arrange for the collection and compilation of hydrographic data and the publication, dissemination and keeping up to date of all nautical information necessary for safe navigation. For example, but not limited to: national hydrographic office, regional charting agency</w:t>
      </w:r>
    </w:p>
    <w:p w:rsidR="005D1841" w:rsidRPr="00035898" w:rsidRDefault="005D1841" w:rsidP="00F35D60">
      <w:pPr>
        <w:pStyle w:val="Heading4"/>
        <w:spacing w:line="276" w:lineRule="auto"/>
        <w:rPr>
          <w:lang w:val="en-US"/>
        </w:rPr>
      </w:pPr>
      <w:r w:rsidRPr="00035898">
        <w:rPr>
          <w:lang w:val="en-US"/>
        </w:rPr>
        <w:t>Ship manager</w:t>
      </w:r>
    </w:p>
    <w:p w:rsidR="005D1841" w:rsidRPr="00035898" w:rsidRDefault="005D1841" w:rsidP="00F35D60">
      <w:pPr>
        <w:spacing w:line="276" w:lineRule="auto"/>
        <w:rPr>
          <w:lang w:val="en-US"/>
        </w:rPr>
      </w:pPr>
      <w:r w:rsidRPr="00035898">
        <w:rPr>
          <w:lang w:val="en-US"/>
        </w:rPr>
        <w:t>Party responsible for the day to day management, operation and maintenance of the ship.  For example, but not limited to: shore side ship manager, or other party that acts on behalf of shore side ship manager, for example but not limited to: port captain, Captain of the vessel or ship agent which handles for example, authorities’ reporting requirements or some of the other information requested by any of the parties</w:t>
      </w:r>
    </w:p>
    <w:p w:rsidR="005D1841" w:rsidRDefault="005D1841" w:rsidP="00F35D60">
      <w:pPr>
        <w:spacing w:line="276" w:lineRule="auto"/>
        <w:rPr>
          <w:lang w:val="en-US"/>
        </w:rPr>
      </w:pPr>
    </w:p>
    <w:p w:rsidR="00865CB9" w:rsidRPr="00035898" w:rsidRDefault="00865CB9" w:rsidP="00F35D60">
      <w:pPr>
        <w:pStyle w:val="Heading4"/>
        <w:spacing w:line="276" w:lineRule="auto"/>
        <w:rPr>
          <w:lang w:val="en-US"/>
        </w:rPr>
      </w:pPr>
      <w:r w:rsidRPr="00035898">
        <w:rPr>
          <w:lang w:val="en-US"/>
        </w:rPr>
        <w:t>Nautical service providers</w:t>
      </w:r>
    </w:p>
    <w:p w:rsidR="00865CB9" w:rsidRDefault="00865CB9" w:rsidP="00F35D60">
      <w:pPr>
        <w:spacing w:line="276" w:lineRule="auto"/>
        <w:rPr>
          <w:lang w:val="en-US"/>
        </w:rPr>
      </w:pPr>
      <w:r w:rsidRPr="00035898">
        <w:rPr>
          <w:lang w:val="en-US"/>
        </w:rPr>
        <w:t>Party that provides nautical services to the ship. For example, but not limited to: pilots, tugs, linesmen, boatmen, VTS</w:t>
      </w:r>
    </w:p>
    <w:p w:rsidR="00865CB9" w:rsidRPr="00035898" w:rsidRDefault="00865CB9" w:rsidP="00F35D60">
      <w:pPr>
        <w:pStyle w:val="Heading4"/>
        <w:spacing w:line="276" w:lineRule="auto"/>
        <w:rPr>
          <w:lang w:val="en-US"/>
        </w:rPr>
      </w:pPr>
      <w:r w:rsidRPr="00035898">
        <w:rPr>
          <w:lang w:val="en-US"/>
        </w:rPr>
        <w:t>Vessel services</w:t>
      </w:r>
    </w:p>
    <w:p w:rsidR="004F34CE" w:rsidRDefault="00865CB9" w:rsidP="00F35D60">
      <w:pPr>
        <w:spacing w:line="276" w:lineRule="auto"/>
        <w:rPr>
          <w:lang w:val="en-US"/>
        </w:rPr>
      </w:pPr>
      <w:r w:rsidRPr="00035898">
        <w:rPr>
          <w:lang w:val="en-US"/>
        </w:rPr>
        <w:t>Services related to the vessel, For example but not limited to: bunkers, lube oil, potable water, provisions, stores, waste per IMO/MARPOL class, repairs, vetting, flag survey, periodic maintenance</w:t>
      </w:r>
    </w:p>
    <w:p w:rsidR="005D1841" w:rsidRPr="00035898" w:rsidRDefault="005D1841" w:rsidP="00F35D60">
      <w:pPr>
        <w:pStyle w:val="Heading4"/>
        <w:spacing w:line="276" w:lineRule="auto"/>
        <w:rPr>
          <w:lang w:val="en-US"/>
        </w:rPr>
      </w:pPr>
      <w:r w:rsidRPr="00035898">
        <w:rPr>
          <w:lang w:val="en-US"/>
        </w:rPr>
        <w:t>Cargo services</w:t>
      </w:r>
    </w:p>
    <w:p w:rsidR="005D1841" w:rsidRDefault="005D1841" w:rsidP="00F35D60">
      <w:pPr>
        <w:spacing w:line="276" w:lineRule="auto"/>
        <w:rPr>
          <w:lang w:val="en-US"/>
        </w:rPr>
      </w:pPr>
      <w:r w:rsidRPr="00035898">
        <w:rPr>
          <w:lang w:val="en-US"/>
        </w:rPr>
        <w:t>Services related to the cargo, for example but not limited to: cargo handling, cargo survey, lashing</w:t>
      </w:r>
    </w:p>
    <w:p w:rsidR="005D1841" w:rsidRDefault="005D1841" w:rsidP="00F35D60">
      <w:pPr>
        <w:pStyle w:val="Heading4"/>
        <w:spacing w:line="276" w:lineRule="auto"/>
        <w:rPr>
          <w:lang w:val="en-US"/>
        </w:rPr>
      </w:pPr>
      <w:r>
        <w:rPr>
          <w:lang w:val="en-US"/>
        </w:rPr>
        <w:t>Authorities</w:t>
      </w:r>
    </w:p>
    <w:p w:rsidR="005D1841" w:rsidRPr="005D1841" w:rsidRDefault="005D1841" w:rsidP="00F35D60">
      <w:pPr>
        <w:spacing w:line="276" w:lineRule="auto"/>
        <w:rPr>
          <w:lang w:val="en-US"/>
        </w:rPr>
      </w:pPr>
      <w:r>
        <w:rPr>
          <w:lang w:val="en-US"/>
        </w:rPr>
        <w:t xml:space="preserve">Party that receives information related to the port call, provides clearance to the ship’s arrival and departure. For example, but not limited to: </w:t>
      </w:r>
      <w:proofErr w:type="spellStart"/>
      <w:r>
        <w:rPr>
          <w:lang w:val="en-US"/>
        </w:rPr>
        <w:t>harbour</w:t>
      </w:r>
      <w:proofErr w:type="spellEnd"/>
      <w:r>
        <w:rPr>
          <w:lang w:val="en-US"/>
        </w:rPr>
        <w:t xml:space="preserve"> master, customs, immigration, port health, port VTS, coastguard</w:t>
      </w:r>
    </w:p>
    <w:p w:rsidR="005D1841" w:rsidRPr="00035898" w:rsidRDefault="005D1841" w:rsidP="005D1841">
      <w:pPr>
        <w:rPr>
          <w:lang w:val="en-US"/>
        </w:rPr>
      </w:pPr>
    </w:p>
    <w:p w:rsidR="005D1841" w:rsidRDefault="005D1841" w:rsidP="00035898">
      <w:pPr>
        <w:rPr>
          <w:lang w:val="en-US"/>
        </w:rPr>
      </w:pPr>
    </w:p>
    <w:p w:rsidR="00E85AEC" w:rsidRDefault="00E85AEC">
      <w:pPr>
        <w:rPr>
          <w:lang w:val="en-US"/>
        </w:rPr>
      </w:pPr>
      <w:r>
        <w:rPr>
          <w:lang w:val="en-US"/>
        </w:rPr>
        <w:br w:type="page"/>
      </w:r>
    </w:p>
    <w:p w:rsidR="00426722" w:rsidRDefault="00327C66" w:rsidP="00426722">
      <w:pPr>
        <w:pStyle w:val="Heading1"/>
        <w:rPr>
          <w:lang w:val="en-GB"/>
        </w:rPr>
      </w:pPr>
      <w:bookmarkStart w:id="53" w:name="_Toc205899408"/>
      <w:r>
        <w:rPr>
          <w:lang w:val="en-GB"/>
        </w:rPr>
        <w:t xml:space="preserve">Appendix </w:t>
      </w:r>
      <w:r w:rsidR="00F224E1">
        <w:rPr>
          <w:lang w:val="en-GB"/>
        </w:rPr>
        <w:t>2</w:t>
      </w:r>
      <w:r>
        <w:rPr>
          <w:lang w:val="en-GB"/>
        </w:rPr>
        <w:t xml:space="preserve"> – Standards for</w:t>
      </w:r>
      <w:r w:rsidR="00426722">
        <w:rPr>
          <w:lang w:val="en-GB"/>
        </w:rPr>
        <w:t xml:space="preserve"> areas and passages</w:t>
      </w:r>
      <w:bookmarkEnd w:id="53"/>
    </w:p>
    <w:p w:rsidR="00F55483" w:rsidRPr="00655147" w:rsidRDefault="00F55483" w:rsidP="00F55483">
      <w:pPr>
        <w:pStyle w:val="Heading4"/>
        <w:spacing w:after="0" w:line="276" w:lineRule="auto"/>
        <w:rPr>
          <w:rFonts w:cstheme="minorHAnsi"/>
          <w:u w:val="single"/>
          <w:lang w:val="en-US"/>
        </w:rPr>
      </w:pPr>
      <w:r w:rsidRPr="00655147">
        <w:rPr>
          <w:rFonts w:cstheme="minorHAnsi"/>
          <w:u w:val="single"/>
          <w:lang w:val="en-US"/>
        </w:rPr>
        <w:t>Without Just In Time practice</w:t>
      </w:r>
    </w:p>
    <w:p w:rsidR="00F55483" w:rsidRPr="00426722" w:rsidRDefault="00F55483" w:rsidP="00F55483">
      <w:pPr>
        <w:pStyle w:val="Heading4"/>
        <w:spacing w:after="0" w:line="276" w:lineRule="auto"/>
        <w:rPr>
          <w:rFonts w:cstheme="minorHAnsi"/>
          <w:lang w:val="en-US"/>
        </w:rPr>
      </w:pPr>
      <w:r w:rsidRPr="00426722">
        <w:rPr>
          <w:rFonts w:cstheme="minorHAnsi"/>
          <w:lang w:val="en-US"/>
        </w:rPr>
        <w:t>Sea Passage</w:t>
      </w:r>
    </w:p>
    <w:p w:rsidR="00F55483" w:rsidRPr="00426722" w:rsidRDefault="00F55483" w:rsidP="00F55483">
      <w:pPr>
        <w:pStyle w:val="NormalWeb"/>
        <w:spacing w:before="0" w:beforeAutospacing="0" w:after="0" w:afterAutospacing="0" w:line="276" w:lineRule="auto"/>
        <w:rPr>
          <w:rFonts w:asciiTheme="minorHAnsi" w:hAnsiTheme="minorHAnsi" w:cstheme="minorHAnsi"/>
          <w:color w:val="000000" w:themeColor="text1"/>
          <w:kern w:val="24"/>
        </w:rPr>
      </w:pPr>
      <w:r w:rsidRPr="003E5CE8">
        <w:rPr>
          <w:rFonts w:asciiTheme="minorHAnsi" w:hAnsiTheme="minorHAnsi" w:cstheme="minorHAnsi"/>
          <w:color w:val="000000" w:themeColor="text1"/>
          <w:kern w:val="24"/>
          <w:highlight w:val="cyan"/>
        </w:rPr>
        <w:t>The portion of the voyage that takes place in open waters, beyond waiting areas at both ends.</w:t>
      </w:r>
      <w:r w:rsidRPr="00426722">
        <w:rPr>
          <w:rFonts w:asciiTheme="minorHAnsi" w:hAnsiTheme="minorHAnsi" w:cstheme="minorHAnsi"/>
          <w:color w:val="000000" w:themeColor="text1"/>
          <w:kern w:val="24"/>
        </w:rPr>
        <w:t xml:space="preserve"> </w:t>
      </w:r>
    </w:p>
    <w:p w:rsidR="00F55483" w:rsidRPr="00426722" w:rsidRDefault="00F55483" w:rsidP="00F55483">
      <w:pPr>
        <w:pStyle w:val="Heading4"/>
        <w:spacing w:after="0" w:line="276" w:lineRule="auto"/>
        <w:rPr>
          <w:rFonts w:cstheme="minorHAnsi"/>
          <w:lang w:val="en-US"/>
        </w:rPr>
      </w:pPr>
      <w:r w:rsidRPr="00426722">
        <w:rPr>
          <w:rFonts w:cstheme="minorHAnsi"/>
          <w:lang w:val="en-US"/>
        </w:rPr>
        <w:t>Waiting Area (WA)</w:t>
      </w:r>
    </w:p>
    <w:p w:rsidR="00F55483" w:rsidRPr="00426722" w:rsidRDefault="00F55483" w:rsidP="00F55483">
      <w:pPr>
        <w:pStyle w:val="NormalWeb"/>
        <w:spacing w:before="0" w:beforeAutospacing="0" w:after="0" w:afterAutospacing="0" w:line="276" w:lineRule="auto"/>
        <w:rPr>
          <w:rFonts w:asciiTheme="minorHAnsi" w:eastAsia="DengXian" w:hAnsiTheme="minorHAnsi" w:cstheme="minorHAnsi"/>
          <w:color w:val="000000"/>
          <w:kern w:val="24"/>
        </w:rPr>
      </w:pPr>
      <w:r w:rsidRPr="00426722">
        <w:rPr>
          <w:rFonts w:asciiTheme="minorHAnsi" w:eastAsia="DengXian" w:hAnsiTheme="minorHAnsi" w:cstheme="minorHAnsi"/>
          <w:color w:val="000000" w:themeColor="text1"/>
          <w:kern w:val="24"/>
        </w:rPr>
        <w:t xml:space="preserve">Locations or berths as designated by the relevant Port Authority for the purpose of becoming an “Arrived Ship” for tendering Notice of Readiness. </w:t>
      </w:r>
      <w:r w:rsidRPr="00426722">
        <w:rPr>
          <w:rFonts w:asciiTheme="minorHAnsi" w:eastAsia="DengXian" w:hAnsiTheme="minorHAnsi" w:cstheme="minorHAnsi"/>
          <w:color w:val="000000"/>
          <w:kern w:val="24"/>
        </w:rPr>
        <w:t>The area maybe outside the legal, fiscal, or administrative area of the port, but it must be clear that ships are ordered to wait in this area for their turn.</w:t>
      </w:r>
    </w:p>
    <w:p w:rsidR="00F55483" w:rsidRPr="00426722" w:rsidRDefault="00F55483" w:rsidP="00F55483">
      <w:pPr>
        <w:pStyle w:val="Heading4"/>
        <w:spacing w:after="0" w:line="276" w:lineRule="auto"/>
        <w:rPr>
          <w:rFonts w:cstheme="minorHAnsi"/>
          <w:lang w:val="en-US"/>
        </w:rPr>
      </w:pPr>
      <w:r w:rsidRPr="00426722">
        <w:rPr>
          <w:rFonts w:cstheme="minorHAnsi"/>
          <w:lang w:val="en-US"/>
        </w:rPr>
        <w:t>Port Passage</w:t>
      </w:r>
    </w:p>
    <w:p w:rsidR="00F55483" w:rsidRPr="00426722" w:rsidRDefault="00F55483" w:rsidP="00F55483">
      <w:pPr>
        <w:pStyle w:val="NormalWeb"/>
        <w:spacing w:before="0" w:beforeAutospacing="0" w:after="0" w:afterAutospacing="0" w:line="276" w:lineRule="auto"/>
        <w:rPr>
          <w:rFonts w:asciiTheme="minorHAnsi" w:hAnsiTheme="minorHAnsi" w:cstheme="minorHAnsi"/>
          <w:color w:val="000000" w:themeColor="text1"/>
          <w:kern w:val="24"/>
        </w:rPr>
      </w:pPr>
      <w:r w:rsidRPr="003E5CE8">
        <w:rPr>
          <w:rFonts w:asciiTheme="minorHAnsi" w:hAnsiTheme="minorHAnsi" w:cstheme="minorHAnsi"/>
          <w:color w:val="000000" w:themeColor="text1"/>
          <w:kern w:val="24"/>
          <w:highlight w:val="cyan"/>
        </w:rPr>
        <w:t>Passage in a port between waiting area and berth.</w:t>
      </w:r>
    </w:p>
    <w:p w:rsidR="00F55483" w:rsidRPr="00426722" w:rsidRDefault="00F55483" w:rsidP="00F55483">
      <w:pPr>
        <w:pStyle w:val="Heading4"/>
        <w:spacing w:after="0" w:line="276" w:lineRule="auto"/>
        <w:rPr>
          <w:rFonts w:cstheme="minorHAnsi"/>
          <w:lang w:val="en-US"/>
        </w:rPr>
      </w:pPr>
      <w:r w:rsidRPr="00426722">
        <w:rPr>
          <w:rFonts w:cstheme="minorHAnsi"/>
          <w:lang w:val="en-US"/>
        </w:rPr>
        <w:t>Berth</w:t>
      </w:r>
    </w:p>
    <w:p w:rsidR="00F55483" w:rsidRDefault="00F55483" w:rsidP="00F55483">
      <w:pPr>
        <w:spacing w:after="0" w:line="276" w:lineRule="auto"/>
        <w:rPr>
          <w:rFonts w:cstheme="minorHAnsi"/>
          <w:lang w:val="en-US"/>
        </w:rPr>
      </w:pPr>
      <w:r w:rsidRPr="00426722">
        <w:rPr>
          <w:rFonts w:cstheme="minorHAnsi"/>
          <w:lang w:val="en-US"/>
        </w:rPr>
        <w:t>A place, generally named or numbered, where a vessel may moor or anchor.</w:t>
      </w:r>
    </w:p>
    <w:p w:rsidR="00F55483" w:rsidRDefault="00F55483" w:rsidP="00F55483">
      <w:pPr>
        <w:pStyle w:val="Heading4"/>
        <w:spacing w:after="0" w:line="276" w:lineRule="auto"/>
        <w:rPr>
          <w:rFonts w:cstheme="minorHAnsi"/>
          <w:u w:val="single"/>
          <w:lang w:val="en-US"/>
        </w:rPr>
      </w:pPr>
    </w:p>
    <w:p w:rsidR="00F55483" w:rsidRPr="00655147" w:rsidRDefault="00F55483" w:rsidP="00F55483">
      <w:pPr>
        <w:pStyle w:val="Heading4"/>
        <w:spacing w:after="0" w:line="276" w:lineRule="auto"/>
        <w:rPr>
          <w:rFonts w:cstheme="minorHAnsi"/>
          <w:u w:val="single"/>
          <w:lang w:val="en-US"/>
        </w:rPr>
      </w:pPr>
      <w:r w:rsidRPr="00655147">
        <w:rPr>
          <w:rFonts w:cstheme="minorHAnsi"/>
          <w:u w:val="single"/>
          <w:lang w:val="en-US"/>
        </w:rPr>
        <w:t>With Just In Time practice</w:t>
      </w:r>
    </w:p>
    <w:p w:rsidR="00F55483" w:rsidRPr="00426722" w:rsidRDefault="00F55483" w:rsidP="00F55483">
      <w:pPr>
        <w:pStyle w:val="Heading4"/>
        <w:spacing w:after="0" w:line="276" w:lineRule="auto"/>
        <w:rPr>
          <w:rFonts w:cstheme="minorHAnsi"/>
          <w:lang w:val="en-US"/>
        </w:rPr>
      </w:pPr>
      <w:r w:rsidRPr="00426722">
        <w:rPr>
          <w:rFonts w:cstheme="minorHAnsi"/>
          <w:lang w:val="en-US"/>
        </w:rPr>
        <w:t>Port Passage Planning Area (PPA)</w:t>
      </w:r>
    </w:p>
    <w:p w:rsidR="00F55483" w:rsidRPr="00426722" w:rsidRDefault="00F55483" w:rsidP="00F55483">
      <w:pPr>
        <w:pStyle w:val="NormalWeb"/>
        <w:spacing w:before="0" w:beforeAutospacing="0" w:after="0" w:afterAutospacing="0" w:line="276" w:lineRule="auto"/>
        <w:rPr>
          <w:rFonts w:asciiTheme="minorHAnsi" w:hAnsiTheme="minorHAnsi" w:cstheme="minorHAnsi"/>
          <w:color w:val="000000" w:themeColor="text1"/>
          <w:kern w:val="24"/>
        </w:rPr>
      </w:pPr>
      <w:r w:rsidRPr="00426722">
        <w:rPr>
          <w:rFonts w:asciiTheme="minorHAnsi" w:hAnsiTheme="minorHAnsi" w:cstheme="minorHAnsi"/>
          <w:color w:val="000000" w:themeColor="text1"/>
          <w:kern w:val="24"/>
        </w:rPr>
        <w:t xml:space="preserve">Part of the Sea Passage as designated by the relevant Port Authority for the purpose of becoming an “Arrived Ship” for tendering Notice of Readiness while the ship is still underway. The area maybe outside the legal, fiscal, or administrative area of the port, but it must be clear that ships can sail with optimized speed without jeopardizing their place in the planning of the Port Passage and/or Berth. </w:t>
      </w:r>
    </w:p>
    <w:p w:rsidR="00F55483" w:rsidRPr="00426722" w:rsidRDefault="00F55483" w:rsidP="00F55483">
      <w:pPr>
        <w:pStyle w:val="Heading4"/>
        <w:spacing w:after="0" w:line="276" w:lineRule="auto"/>
        <w:rPr>
          <w:rFonts w:cstheme="minorHAnsi"/>
          <w:lang w:val="en-US"/>
        </w:rPr>
      </w:pPr>
      <w:r w:rsidRPr="00426722">
        <w:rPr>
          <w:rFonts w:cstheme="minorHAnsi"/>
          <w:lang w:val="en-US"/>
        </w:rPr>
        <w:t>Notified Arrival Time (NAT)</w:t>
      </w:r>
    </w:p>
    <w:p w:rsidR="00F55483" w:rsidRDefault="00F55483" w:rsidP="00F55483">
      <w:pPr>
        <w:pStyle w:val="NormalWeb"/>
        <w:spacing w:before="0" w:beforeAutospacing="0" w:after="0" w:afterAutospacing="0" w:line="276" w:lineRule="auto"/>
        <w:rPr>
          <w:rFonts w:asciiTheme="minorHAnsi" w:eastAsiaTheme="minorEastAsia" w:hAnsiTheme="minorHAnsi" w:cstheme="minorHAnsi"/>
          <w:color w:val="000000" w:themeColor="text1"/>
          <w:kern w:val="24"/>
        </w:rPr>
      </w:pPr>
      <w:r w:rsidRPr="00426722">
        <w:rPr>
          <w:rFonts w:asciiTheme="minorHAnsi" w:eastAsiaTheme="minorEastAsia" w:hAnsiTheme="minorHAnsi" w:cstheme="minorHAnsi"/>
          <w:color w:val="000000" w:themeColor="text1"/>
          <w:kern w:val="24"/>
        </w:rPr>
        <w:t>Means for the purpose of calculating demurrage and pricing of commodities that vessel’s time of arrival at the Waiting Area was established via a defined distance and speed between Port passage Planning Area and Waiting Area entry points.</w:t>
      </w:r>
    </w:p>
    <w:p w:rsidR="003E5CE8" w:rsidRDefault="003E5CE8" w:rsidP="00F55483">
      <w:pPr>
        <w:pStyle w:val="NormalWeb"/>
        <w:spacing w:before="0" w:beforeAutospacing="0" w:after="0" w:afterAutospacing="0" w:line="276" w:lineRule="auto"/>
        <w:rPr>
          <w:rFonts w:asciiTheme="minorHAnsi" w:eastAsiaTheme="minorEastAsia" w:hAnsiTheme="minorHAnsi" w:cstheme="minorHAnsi"/>
          <w:color w:val="000000" w:themeColor="text1"/>
          <w:kern w:val="24"/>
        </w:rPr>
      </w:pPr>
    </w:p>
    <w:p w:rsidR="003923DE" w:rsidRPr="00426722" w:rsidRDefault="007673D4" w:rsidP="00F35D60">
      <w:pPr>
        <w:spacing w:line="276" w:lineRule="auto"/>
        <w:rPr>
          <w:rFonts w:cstheme="minorHAnsi"/>
          <w:lang w:val="en-US"/>
        </w:rPr>
      </w:pPr>
      <w:r>
        <w:rPr>
          <w:rFonts w:cs="Arial"/>
          <w:noProof/>
          <w:szCs w:val="22"/>
          <w:lang w:val="en-US"/>
        </w:rPr>
        <mc:AlternateContent>
          <mc:Choice Requires="wps">
            <w:drawing>
              <wp:anchor distT="0" distB="0" distL="114300" distR="114300" simplePos="0" relativeHeight="251844096" behindDoc="0" locked="0" layoutInCell="1" allowOverlap="1" wp14:anchorId="09F2936A" wp14:editId="1CC88663">
                <wp:simplePos x="0" y="0"/>
                <wp:positionH relativeFrom="margin">
                  <wp:align>right</wp:align>
                </wp:positionH>
                <wp:positionV relativeFrom="paragraph">
                  <wp:posOffset>74930</wp:posOffset>
                </wp:positionV>
                <wp:extent cx="914400" cy="914400"/>
                <wp:effectExtent l="0" t="0" r="19050" b="19050"/>
                <wp:wrapNone/>
                <wp:docPr id="981548133" name="Rechthoek 1"/>
                <wp:cNvGraphicFramePr/>
                <a:graphic xmlns:a="http://schemas.openxmlformats.org/drawingml/2006/main">
                  <a:graphicData uri="http://schemas.microsoft.com/office/word/2010/wordprocessingShape">
                    <wps:wsp>
                      <wps:cNvSpPr/>
                      <wps:spPr>
                        <a:xfrm>
                          <a:off x="0" y="0"/>
                          <a:ext cx="914400" cy="914400"/>
                        </a:xfrm>
                        <a:prstGeom prst="rect">
                          <a:avLst/>
                        </a:prstGeom>
                        <a:solidFill>
                          <a:srgbClr val="5B9BD5"/>
                        </a:solidFill>
                        <a:ln w="12700" cap="flat" cmpd="sng" algn="ctr">
                          <a:solidFill>
                            <a:srgbClr val="5B9BD5">
                              <a:shade val="15000"/>
                            </a:srgbClr>
                          </a:solidFill>
                          <a:prstDash val="solid"/>
                          <a:miter lim="800000"/>
                        </a:ln>
                        <a:effectLst/>
                      </wps:spPr>
                      <wps:txbx>
                        <w:txbxContent>
                          <w:p w:rsidR="00426722" w:rsidRPr="00E440E6" w:rsidRDefault="00426722" w:rsidP="00426722">
                            <w:pPr>
                              <w:jc w:val="center"/>
                              <w:rPr>
                                <w:color w:val="FFFFFF" w:themeColor="background1"/>
                              </w:rPr>
                            </w:pPr>
                            <w:r>
                              <w:rPr>
                                <w:color w:val="FFFFFF" w:themeColor="background1"/>
                              </w:rPr>
                              <w:t>Berth</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09F2936A" id="_x0000_s1042" style="position:absolute;margin-left:20.8pt;margin-top:5.9pt;width:1in;height:1in;z-index:251844096;visibility:visible;mso-wrap-style:square;mso-wrap-distance-left:9pt;mso-wrap-distance-top:0;mso-wrap-distance-right:9pt;mso-wrap-distance-bottom:0;mso-position-horizontal:right;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" fillcolor="#5b9bd5" strokecolor="#223f59" strokeweight="1pt">
                <v:textbox>
                  <w:txbxContent>
                    <w:p w:rsidR="00426722" w:rsidRPr="00E440E6" w:rsidRDefault="00426722" w:rsidP="00426722">
                      <w:pPr>
                        <w:jc w:val="center"/>
                        <w:rPr>
                          <w:color w:val="FFFFFF" w:themeColor="background1"/>
                        </w:rPr>
                      </w:pPr>
                      <w:r>
                        <w:rPr>
                          <w:color w:val="FFFFFF" w:themeColor="background1"/>
                        </w:rPr>
                        <w:t>Berth</w:t>
                      </w:r>
                    </w:p>
                  </w:txbxContent>
                </v:textbox>
                <w10:wrap anchorx="margin"/>
              </v:rect>
            </w:pict>
          </mc:Fallback>
        </mc:AlternateContent>
      </w:r>
      <w:r>
        <w:rPr>
          <w:rFonts w:cs="Arial"/>
          <w:noProof/>
          <w:szCs w:val="22"/>
          <w:lang w:val="en-US"/>
        </w:rPr>
        <mc:AlternateContent>
          <mc:Choice Requires="wps">
            <w:drawing>
              <wp:anchor distT="0" distB="0" distL="114300" distR="114300" simplePos="0" relativeHeight="251845120" behindDoc="0" locked="0" layoutInCell="1" allowOverlap="1" wp14:anchorId="55F63180" wp14:editId="1C7E6E18">
                <wp:simplePos x="0" y="0"/>
                <wp:positionH relativeFrom="margin">
                  <wp:posOffset>3819525</wp:posOffset>
                </wp:positionH>
                <wp:positionV relativeFrom="paragraph">
                  <wp:posOffset>57150</wp:posOffset>
                </wp:positionV>
                <wp:extent cx="914400" cy="914400"/>
                <wp:effectExtent l="0" t="0" r="19050" b="19050"/>
                <wp:wrapNone/>
                <wp:docPr id="702948852" name="Rechthoek 1"/>
                <wp:cNvGraphicFramePr/>
                <a:graphic xmlns:a="http://schemas.openxmlformats.org/drawingml/2006/main">
                  <a:graphicData uri="http://schemas.microsoft.com/office/word/2010/wordprocessingShape">
                    <wps:wsp>
                      <wps:cNvSpPr/>
                      <wps:spPr>
                        <a:xfrm>
                          <a:off x="0" y="0"/>
                          <a:ext cx="914400" cy="914400"/>
                        </a:xfrm>
                        <a:prstGeom prst="rect">
                          <a:avLst/>
                        </a:prstGeom>
                        <a:solidFill>
                          <a:srgbClr val="5B9BD5"/>
                        </a:solidFill>
                        <a:ln w="12700" cap="flat" cmpd="sng" algn="ctr">
                          <a:solidFill>
                            <a:srgbClr val="5B9BD5">
                              <a:shade val="15000"/>
                            </a:srgbClr>
                          </a:solidFill>
                          <a:prstDash val="solid"/>
                          <a:miter lim="800000"/>
                        </a:ln>
                        <a:effectLst/>
                      </wps:spPr>
                      <wps:txbx>
                        <w:txbxContent>
                          <w:p w:rsidR="00426722" w:rsidRPr="00E440E6" w:rsidRDefault="00426722" w:rsidP="00426722">
                            <w:pPr>
                              <w:jc w:val="center"/>
                              <w:rPr>
                                <w:color w:val="FFFFFF" w:themeColor="background1"/>
                              </w:rPr>
                            </w:pPr>
                            <w:r>
                              <w:rPr>
                                <w:color w:val="FFFFFF" w:themeColor="background1"/>
                              </w:rPr>
                              <w:t>Port Passage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55F63180" id="_x0000_s1043" style="position:absolute;margin-left:300.75pt;margin-top:4.5pt;width:1in;height:1in;z-index:251845120;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" fillcolor="#5b9bd5" strokecolor="#223f59" strokeweight="1pt">
                <v:textbox>
                  <w:txbxContent>
                    <w:p w:rsidR="00426722" w:rsidRPr="00E440E6" w:rsidRDefault="00426722" w:rsidP="00426722">
                      <w:pPr>
                        <w:jc w:val="center"/>
                        <w:rPr>
                          <w:color w:val="FFFFFF" w:themeColor="background1"/>
                        </w:rPr>
                      </w:pPr>
                      <w:r>
                        <w:rPr>
                          <w:color w:val="FFFFFF" w:themeColor="background1"/>
                        </w:rPr>
                        <w:t>Port Passage</w:t>
                      </w:r>
                    </w:p>
                  </w:txbxContent>
                </v:textbox>
                <w10:wrap anchorx="margin"/>
              </v:rect>
            </w:pict>
          </mc:Fallback>
        </mc:AlternateContent>
      </w:r>
      <w:r>
        <w:rPr>
          <w:rFonts w:cs="Arial"/>
          <w:noProof/>
          <w:szCs w:val="22"/>
          <w:lang w:val="en-US"/>
        </w:rPr>
        <mc:AlternateContent>
          <mc:Choice Requires="wps">
            <w:drawing>
              <wp:anchor distT="0" distB="0" distL="114300" distR="114300" simplePos="0" relativeHeight="251890176" behindDoc="0" locked="0" layoutInCell="1" allowOverlap="1" wp14:anchorId="07ED02A4" wp14:editId="03B0D686">
                <wp:simplePos x="0" y="0"/>
                <wp:positionH relativeFrom="margin">
                  <wp:posOffset>2790825</wp:posOffset>
                </wp:positionH>
                <wp:positionV relativeFrom="paragraph">
                  <wp:posOffset>47625</wp:posOffset>
                </wp:positionV>
                <wp:extent cx="923925" cy="914400"/>
                <wp:effectExtent l="0" t="0" r="28575" b="19050"/>
                <wp:wrapNone/>
                <wp:docPr id="1824839859" name="Rechthoek 1"/>
                <wp:cNvGraphicFramePr/>
                <a:graphic xmlns:a="http://schemas.openxmlformats.org/drawingml/2006/main">
                  <a:graphicData uri="http://schemas.microsoft.com/office/word/2010/wordprocessingShape">
                    <wps:wsp>
                      <wps:cNvSpPr/>
                      <wps:spPr>
                        <a:xfrm>
                          <a:off x="0" y="0"/>
                          <a:ext cx="923925" cy="914400"/>
                        </a:xfrm>
                        <a:prstGeom prst="rect">
                          <a:avLst/>
                        </a:prstGeom>
                        <a:solidFill>
                          <a:srgbClr val="5B9BD5"/>
                        </a:solidFill>
                        <a:ln w="12700" cap="flat" cmpd="sng" algn="ctr">
                          <a:solidFill>
                            <a:srgbClr val="5B9BD5">
                              <a:shade val="15000"/>
                            </a:srgbClr>
                          </a:solidFill>
                          <a:prstDash val="solid"/>
                          <a:miter lim="800000"/>
                        </a:ln>
                        <a:effectLst/>
                      </wps:spPr>
                      <wps:txbx>
                        <w:txbxContent>
                          <w:p w:rsidR="007673D4" w:rsidRPr="007673D4" w:rsidRDefault="007673D4" w:rsidP="007673D4">
                            <w:pPr>
                              <w:jc w:val="center"/>
                              <w:rPr>
                                <w:color w:val="FFFFFF" w:themeColor="background1"/>
                                <w:lang w:val="en-CA"/>
                              </w:rPr>
                            </w:pPr>
                            <w:r w:rsidRPr="007673D4">
                              <w:rPr>
                                <w:color w:val="FFFFFF" w:themeColor="background1"/>
                                <w:lang w:val="en-CA"/>
                              </w:rPr>
                              <w:t>Waiting Area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07ED02A4" id="_x0000_s1044" style="position:absolute;margin-left:219.75pt;margin-top:3.75pt;width:72.75pt;height:1in;z-index:251890176;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" fillcolor="#5b9bd5" strokecolor="#223f59" strokeweight="1pt">
                <v:textbox>
                  <w:txbxContent>
                    <w:p w:rsidR="007673D4" w:rsidRPr="007673D4" w:rsidRDefault="007673D4" w:rsidP="007673D4">
                      <w:pPr>
                        <w:jc w:val="center"/>
                        <w:rPr>
                          <w:color w:val="FFFFFF" w:themeColor="background1"/>
                          <w:lang w:val="en-CA"/>
                        </w:rPr>
                      </w:pPr>
                      <w:r w:rsidRPr="007673D4">
                        <w:rPr>
                          <w:color w:val="FFFFFF" w:themeColor="background1"/>
                          <w:lang w:val="en-CA"/>
                        </w:rPr>
                        <w:t>Waiting Area</w:t>
                      </w:r>
                    </w:p>
                  </w:txbxContent>
                </v:textbox>
                <w10:wrap anchorx="margin"/>
              </v:rect>
            </w:pict>
          </mc:Fallback>
        </mc:AlternateContent>
      </w:r>
      <w:r>
        <w:rPr>
          <w:rFonts w:cs="Arial"/>
          <w:noProof/>
          <w:szCs w:val="22"/>
          <w:lang w:val="en-US"/>
        </w:rPr>
        <mc:AlternateContent>
          <mc:Choice Requires="wps">
            <w:drawing>
              <wp:anchor distT="0" distB="0" distL="114300" distR="114300" simplePos="0" relativeHeight="251846144" behindDoc="0" locked="0" layoutInCell="1" allowOverlap="1" wp14:anchorId="49A4052F" wp14:editId="3B867372">
                <wp:simplePos x="0" y="0"/>
                <wp:positionH relativeFrom="margin">
                  <wp:align>left</wp:align>
                </wp:positionH>
                <wp:positionV relativeFrom="paragraph">
                  <wp:posOffset>46355</wp:posOffset>
                </wp:positionV>
                <wp:extent cx="2647950" cy="914400"/>
                <wp:effectExtent l="0" t="0" r="19050" b="19050"/>
                <wp:wrapNone/>
                <wp:docPr id="114696083" name="Rechthoek 1"/>
                <wp:cNvGraphicFramePr/>
                <a:graphic xmlns:a="http://schemas.openxmlformats.org/drawingml/2006/main">
                  <a:graphicData uri="http://schemas.microsoft.com/office/word/2010/wordprocessingShape">
                    <wps:wsp>
                      <wps:cNvSpPr/>
                      <wps:spPr>
                        <a:xfrm>
                          <a:off x="0" y="0"/>
                          <a:ext cx="2647950" cy="914400"/>
                        </a:xfrm>
                        <a:prstGeom prst="rect">
                          <a:avLst/>
                        </a:prstGeom>
                        <a:solidFill>
                          <a:srgbClr val="5B9BD5"/>
                        </a:solidFill>
                        <a:ln w="12700" cap="flat" cmpd="sng" algn="ctr">
                          <a:solidFill>
                            <a:srgbClr val="5B9BD5">
                              <a:shade val="15000"/>
                            </a:srgbClr>
                          </a:solidFill>
                          <a:prstDash val="solid"/>
                          <a:miter lim="800000"/>
                        </a:ln>
                        <a:effectLst/>
                      </wps:spPr>
                      <wps:txbx>
                        <w:txbxContent>
                          <w:p w:rsidR="00426722" w:rsidRPr="00E440E6" w:rsidRDefault="00426722" w:rsidP="00426722">
                            <w:pPr>
                              <w:jc w:val="center"/>
                              <w:rPr>
                                <w:color w:val="FFFFFF" w:themeColor="background1"/>
                              </w:rPr>
                            </w:pPr>
                            <w:r>
                              <w:rPr>
                                <w:color w:val="FFFFFF" w:themeColor="background1"/>
                              </w:rPr>
                              <w:t>Sea Passage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49A4052F" id="_x0000_s1045" style="position:absolute;margin-left:0;margin-top:3.65pt;width:208.5pt;height:1in;z-index:251846144;visibility:visible;mso-wrap-style:square;mso-width-percent:0;mso-wrap-distance-left:9pt;mso-wrap-distance-top:0;mso-wrap-distance-right:9pt;mso-wrap-distance-bottom:0;mso-position-horizontal:left;mso-position-horizontal-relative:margin;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" fillcolor="#5b9bd5" strokecolor="#223f59" strokeweight="1pt">
                <v:textbox>
                  <w:txbxContent>
                    <w:p w:rsidR="00426722" w:rsidRPr="00E440E6" w:rsidRDefault="00426722" w:rsidP="00426722">
                      <w:pPr>
                        <w:jc w:val="center"/>
                        <w:rPr>
                          <w:color w:val="FFFFFF" w:themeColor="background1"/>
                        </w:rPr>
                      </w:pPr>
                      <w:r>
                        <w:rPr>
                          <w:color w:val="FFFFFF" w:themeColor="background1"/>
                        </w:rPr>
                        <w:t>Sea Passage</w:t>
                      </w:r>
                    </w:p>
                  </w:txbxContent>
                </v:textbox>
                <w10:wrap anchorx="margin"/>
              </v:rect>
            </w:pict>
          </mc:Fallback>
        </mc:AlternateContent>
      </w:r>
    </w:p>
    <w:p w:rsidR="00426722" w:rsidRDefault="00426722" w:rsidP="00426722">
      <w:pPr>
        <w:rPr>
          <w:rFonts w:cs="Arial"/>
          <w:szCs w:val="22"/>
          <w:lang w:val="en-US"/>
        </w:rPr>
      </w:pPr>
    </w:p>
    <w:p w:rsidR="00426722" w:rsidRDefault="00426722" w:rsidP="00426722">
      <w:pPr>
        <w:rPr>
          <w:rFonts w:cs="Arial"/>
          <w:szCs w:val="22"/>
          <w:lang w:val="en-US"/>
        </w:rPr>
      </w:pPr>
    </w:p>
    <w:p w:rsidR="00437ED4" w:rsidRDefault="00426722" w:rsidP="00F35D60">
      <w:pPr>
        <w:spacing w:line="276" w:lineRule="auto"/>
        <w:rPr>
          <w:rFonts w:cs="Arial"/>
          <w:szCs w:val="22"/>
          <w:lang w:val="en-US"/>
        </w:rPr>
      </w:pPr>
      <w:r w:rsidRPr="00C630B3">
        <w:rPr>
          <w:rFonts w:cs="Arial"/>
          <w:szCs w:val="22"/>
          <w:lang w:val="en-US"/>
        </w:rPr>
        <w:t>Wit</w:t>
      </w:r>
      <w:r w:rsidR="00437ED4">
        <w:rPr>
          <w:rFonts w:cs="Arial"/>
          <w:szCs w:val="22"/>
          <w:lang w:val="en-US"/>
        </w:rPr>
        <w:t>hout</w:t>
      </w:r>
      <w:r w:rsidR="007673D4">
        <w:rPr>
          <w:rFonts w:cs="Arial"/>
          <w:szCs w:val="22"/>
          <w:lang w:val="en-US"/>
        </w:rPr>
        <w:t xml:space="preserve"> Just In Time practice</w:t>
      </w:r>
    </w:p>
    <w:p w:rsidR="007673D4" w:rsidRDefault="007673D4" w:rsidP="00F35D60">
      <w:pPr>
        <w:spacing w:line="276" w:lineRule="auto"/>
        <w:rPr>
          <w:rFonts w:cs="Arial"/>
          <w:szCs w:val="22"/>
          <w:lang w:val="en-US"/>
        </w:rPr>
      </w:pPr>
      <w:r>
        <w:rPr>
          <w:rFonts w:cs="Arial"/>
          <w:noProof/>
          <w:szCs w:val="22"/>
          <w:lang w:val="en-US"/>
        </w:rPr>
        <mc:AlternateContent>
          <mc:Choice Requires="wps">
            <w:drawing>
              <wp:anchor distT="0" distB="0" distL="114300" distR="114300" simplePos="0" relativeHeight="251850240" behindDoc="0" locked="0" layoutInCell="1" allowOverlap="1" wp14:anchorId="3EF5E68E" wp14:editId="3ED306C6">
                <wp:simplePos x="0" y="0"/>
                <wp:positionH relativeFrom="margin">
                  <wp:align>right</wp:align>
                </wp:positionH>
                <wp:positionV relativeFrom="paragraph">
                  <wp:posOffset>13970</wp:posOffset>
                </wp:positionV>
                <wp:extent cx="914400" cy="914400"/>
                <wp:effectExtent l="0" t="0" r="19050" b="19050"/>
                <wp:wrapNone/>
                <wp:docPr id="1324719644" name="Rechthoek 1"/>
                <wp:cNvGraphicFramePr/>
                <a:graphic xmlns:a="http://schemas.openxmlformats.org/drawingml/2006/main">
                  <a:graphicData uri="http://schemas.microsoft.com/office/word/2010/wordprocessingShape">
                    <wps:wsp>
                      <wps:cNvSpPr/>
                      <wps:spPr>
                        <a:xfrm>
                          <a:off x="0" y="0"/>
                          <a:ext cx="914400" cy="914400"/>
                        </a:xfrm>
                        <a:prstGeom prst="rect">
                          <a:avLst/>
                        </a:prstGeom>
                        <a:solidFill>
                          <a:srgbClr val="5B9BD5"/>
                        </a:solidFill>
                        <a:ln w="12700" cap="flat" cmpd="sng" algn="ctr">
                          <a:solidFill>
                            <a:srgbClr val="5B9BD5">
                              <a:shade val="15000"/>
                            </a:srgbClr>
                          </a:solidFill>
                          <a:prstDash val="solid"/>
                          <a:miter lim="800000"/>
                        </a:ln>
                        <a:effectLst/>
                      </wps:spPr>
                      <wps:txbx>
                        <w:txbxContent>
                          <w:p w:rsidR="00426722" w:rsidRPr="00E440E6" w:rsidRDefault="00426722" w:rsidP="00426722">
                            <w:pPr>
                              <w:jc w:val="center"/>
                              <w:rPr>
                                <w:color w:val="FFFFFF" w:themeColor="background1"/>
                              </w:rPr>
                            </w:pPr>
                            <w:r>
                              <w:rPr>
                                <w:color w:val="FFFFFF" w:themeColor="background1"/>
                              </w:rPr>
                              <w:t>Berth</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3EF5E68E" id="_x0000_s1046" style="position:absolute;margin-left:20.8pt;margin-top:1.1pt;width:1in;height:1in;z-index:251850240;visibility:visible;mso-wrap-style:square;mso-wrap-distance-left:9pt;mso-wrap-distance-top:0;mso-wrap-distance-right:9pt;mso-wrap-distance-bottom:0;mso-position-horizontal:right;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" fillcolor="#5b9bd5" strokecolor="#223f59" strokeweight="1pt">
                <v:textbox>
                  <w:txbxContent>
                    <w:p w:rsidR="00426722" w:rsidRPr="00E440E6" w:rsidRDefault="00426722" w:rsidP="00426722">
                      <w:pPr>
                        <w:jc w:val="center"/>
                        <w:rPr>
                          <w:color w:val="FFFFFF" w:themeColor="background1"/>
                        </w:rPr>
                      </w:pPr>
                      <w:r>
                        <w:rPr>
                          <w:color w:val="FFFFFF" w:themeColor="background1"/>
                        </w:rPr>
                        <w:t>Berth</w:t>
                      </w:r>
                    </w:p>
                  </w:txbxContent>
                </v:textbox>
                <w10:wrap anchorx="margin"/>
              </v:rect>
            </w:pict>
          </mc:Fallback>
        </mc:AlternateContent>
      </w:r>
      <w:r>
        <w:rPr>
          <w:rFonts w:cs="Arial"/>
          <w:noProof/>
          <w:szCs w:val="22"/>
          <w:lang w:val="en-US"/>
        </w:rPr>
        <mc:AlternateContent>
          <mc:Choice Requires="wps">
            <w:drawing>
              <wp:anchor distT="0" distB="0" distL="114300" distR="114300" simplePos="0" relativeHeight="251849216" behindDoc="0" locked="0" layoutInCell="1" allowOverlap="1" wp14:anchorId="19B08CA3" wp14:editId="3316B0FA">
                <wp:simplePos x="0" y="0"/>
                <wp:positionH relativeFrom="margin">
                  <wp:posOffset>3819525</wp:posOffset>
                </wp:positionH>
                <wp:positionV relativeFrom="paragraph">
                  <wp:posOffset>13970</wp:posOffset>
                </wp:positionV>
                <wp:extent cx="914400" cy="914400"/>
                <wp:effectExtent l="0" t="0" r="19050" b="19050"/>
                <wp:wrapNone/>
                <wp:docPr id="1678076113" name="Rechthoek 1"/>
                <wp:cNvGraphicFramePr/>
                <a:graphic xmlns:a="http://schemas.openxmlformats.org/drawingml/2006/main">
                  <a:graphicData uri="http://schemas.microsoft.com/office/word/2010/wordprocessingShape">
                    <wps:wsp>
                      <wps:cNvSpPr/>
                      <wps:spPr>
                        <a:xfrm>
                          <a:off x="0" y="0"/>
                          <a:ext cx="914400" cy="914400"/>
                        </a:xfrm>
                        <a:prstGeom prst="rect">
                          <a:avLst/>
                        </a:prstGeom>
                        <a:solidFill>
                          <a:srgbClr val="5B9BD5"/>
                        </a:solidFill>
                        <a:ln w="12700" cap="flat" cmpd="sng" algn="ctr">
                          <a:solidFill>
                            <a:srgbClr val="5B9BD5">
                              <a:shade val="15000"/>
                            </a:srgbClr>
                          </a:solidFill>
                          <a:prstDash val="solid"/>
                          <a:miter lim="800000"/>
                        </a:ln>
                        <a:effectLst/>
                      </wps:spPr>
                      <wps:txbx>
                        <w:txbxContent>
                          <w:p w:rsidR="00426722" w:rsidRPr="00E440E6" w:rsidRDefault="00426722" w:rsidP="00426722">
                            <w:pPr>
                              <w:jc w:val="center"/>
                              <w:rPr>
                                <w:color w:val="FFFFFF" w:themeColor="background1"/>
                              </w:rPr>
                            </w:pPr>
                            <w:r>
                              <w:rPr>
                                <w:color w:val="FFFFFF" w:themeColor="background1"/>
                              </w:rPr>
                              <w:t>Port Passage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19B08CA3" id="_x0000_s1047" style="position:absolute;margin-left:300.75pt;margin-top:1.1pt;width:1in;height:1in;z-index:251849216;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" fillcolor="#5b9bd5" strokecolor="#223f59" strokeweight="1pt">
                <v:textbox>
                  <w:txbxContent>
                    <w:p w:rsidR="00426722" w:rsidRPr="00E440E6" w:rsidRDefault="00426722" w:rsidP="00426722">
                      <w:pPr>
                        <w:jc w:val="center"/>
                        <w:rPr>
                          <w:color w:val="FFFFFF" w:themeColor="background1"/>
                        </w:rPr>
                      </w:pPr>
                      <w:r>
                        <w:rPr>
                          <w:color w:val="FFFFFF" w:themeColor="background1"/>
                        </w:rPr>
                        <w:t>Port Passage</w:t>
                      </w:r>
                    </w:p>
                  </w:txbxContent>
                </v:textbox>
                <w10:wrap anchorx="margin"/>
              </v:rect>
            </w:pict>
          </mc:Fallback>
        </mc:AlternateContent>
      </w:r>
      <w:r>
        <w:rPr>
          <w:rFonts w:cs="Arial"/>
          <w:noProof/>
          <w:szCs w:val="22"/>
          <w:lang w:val="en-US"/>
        </w:rPr>
        <mc:AlternateContent>
          <mc:Choice Requires="wps">
            <w:drawing>
              <wp:anchor distT="0" distB="0" distL="114300" distR="114300" simplePos="0" relativeHeight="251848192" behindDoc="0" locked="0" layoutInCell="1" allowOverlap="1" wp14:anchorId="45EE5E60" wp14:editId="0F866A20">
                <wp:simplePos x="0" y="0"/>
                <wp:positionH relativeFrom="margin">
                  <wp:posOffset>2785745</wp:posOffset>
                </wp:positionH>
                <wp:positionV relativeFrom="paragraph">
                  <wp:posOffset>13335</wp:posOffset>
                </wp:positionV>
                <wp:extent cx="923925" cy="914400"/>
                <wp:effectExtent l="0" t="0" r="28575" b="19050"/>
                <wp:wrapNone/>
                <wp:docPr id="584815267" name="Rechthoek 1"/>
                <wp:cNvGraphicFramePr/>
                <a:graphic xmlns:a="http://schemas.openxmlformats.org/drawingml/2006/main">
                  <a:graphicData uri="http://schemas.microsoft.com/office/word/2010/wordprocessingShape">
                    <wps:wsp>
                      <wps:cNvSpPr/>
                      <wps:spPr>
                        <a:xfrm>
                          <a:off x="0" y="0"/>
                          <a:ext cx="923925" cy="914400"/>
                        </a:xfrm>
                        <a:prstGeom prst="rect">
                          <a:avLst/>
                        </a:prstGeom>
                        <a:solidFill>
                          <a:srgbClr val="5B9BD5"/>
                        </a:solidFill>
                        <a:ln w="12700" cap="flat" cmpd="sng" algn="ctr">
                          <a:solidFill>
                            <a:srgbClr val="5B9BD5">
                              <a:shade val="15000"/>
                            </a:srgbClr>
                          </a:solidFill>
                          <a:prstDash val="solid"/>
                          <a:miter lim="800000"/>
                        </a:ln>
                        <a:effectLst/>
                      </wps:spPr>
                      <wps:txbx>
                        <w:txbxContent>
                          <w:p w:rsidR="00426722" w:rsidRPr="00E440E6" w:rsidRDefault="00426722" w:rsidP="00426722">
                            <w:pPr>
                              <w:jc w:val="center"/>
                              <w:rPr>
                                <w:color w:val="FFFFFF" w:themeColor="background1"/>
                              </w:rPr>
                            </w:pPr>
                            <w:r>
                              <w:rPr>
                                <w:color w:val="FFFFFF" w:themeColor="background1"/>
                              </w:rPr>
                              <w:t>Waiting Area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45EE5E60" id="_x0000_s1048" style="position:absolute;margin-left:219.35pt;margin-top:1.05pt;width:72.75pt;height:1in;z-index:251848192;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" fillcolor="#5b9bd5" strokecolor="#223f59" strokeweight="1pt">
                <v:textbox>
                  <w:txbxContent>
                    <w:p w:rsidR="00426722" w:rsidRPr="00E440E6" w:rsidRDefault="00426722" w:rsidP="00426722">
                      <w:pPr>
                        <w:jc w:val="center"/>
                        <w:rPr>
                          <w:color w:val="FFFFFF" w:themeColor="background1"/>
                        </w:rPr>
                      </w:pPr>
                      <w:r>
                        <w:rPr>
                          <w:color w:val="FFFFFF" w:themeColor="background1"/>
                        </w:rPr>
                        <w:t>Waiting Area</w:t>
                      </w:r>
                    </w:p>
                  </w:txbxContent>
                </v:textbox>
                <w10:wrap anchorx="margin"/>
              </v:rect>
            </w:pict>
          </mc:Fallback>
        </mc:AlternateContent>
      </w:r>
      <w:r>
        <w:rPr>
          <w:rFonts w:cs="Arial"/>
          <w:noProof/>
          <w:szCs w:val="22"/>
          <w:lang w:val="en-US"/>
        </w:rPr>
        <mc:AlternateContent>
          <mc:Choice Requires="wps">
            <w:drawing>
              <wp:anchor distT="0" distB="0" distL="114300" distR="114300" simplePos="0" relativeHeight="251851264" behindDoc="0" locked="0" layoutInCell="1" allowOverlap="1" wp14:anchorId="025AF0FD" wp14:editId="4AD9E6E5">
                <wp:simplePos x="0" y="0"/>
                <wp:positionH relativeFrom="margin">
                  <wp:posOffset>1680845</wp:posOffset>
                </wp:positionH>
                <wp:positionV relativeFrom="paragraph">
                  <wp:posOffset>13335</wp:posOffset>
                </wp:positionV>
                <wp:extent cx="952500" cy="914400"/>
                <wp:effectExtent l="0" t="0" r="19050" b="19050"/>
                <wp:wrapNone/>
                <wp:docPr id="1013772141" name="Rechthoek 1"/>
                <wp:cNvGraphicFramePr/>
                <a:graphic xmlns:a="http://schemas.openxmlformats.org/drawingml/2006/main">
                  <a:graphicData uri="http://schemas.microsoft.com/office/word/2010/wordprocessingShape">
                    <wps:wsp>
                      <wps:cNvSpPr/>
                      <wps:spPr>
                        <a:xfrm>
                          <a:off x="0" y="0"/>
                          <a:ext cx="952500" cy="914400"/>
                        </a:xfrm>
                        <a:prstGeom prst="rect">
                          <a:avLst/>
                        </a:prstGeom>
                        <a:solidFill>
                          <a:srgbClr val="5B9BD5"/>
                        </a:solidFill>
                        <a:ln w="12700" cap="flat" cmpd="sng" algn="ctr">
                          <a:solidFill>
                            <a:srgbClr val="5B9BD5">
                              <a:shade val="15000"/>
                            </a:srgbClr>
                          </a:solidFill>
                          <a:prstDash val="solid"/>
                          <a:miter lim="800000"/>
                        </a:ln>
                        <a:effectLst/>
                      </wps:spPr>
                      <wps:txbx>
                        <w:txbxContent>
                          <w:p w:rsidR="00426722" w:rsidRPr="00E440E6" w:rsidRDefault="00426722" w:rsidP="00426722">
                            <w:pPr>
                              <w:jc w:val="center"/>
                              <w:rPr>
                                <w:color w:val="FFFFFF" w:themeColor="background1"/>
                              </w:rPr>
                            </w:pPr>
                            <w:r>
                              <w:rPr>
                                <w:color w:val="FFFFFF" w:themeColor="background1"/>
                              </w:rPr>
                              <w:t>Port passage Planning Area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025AF0FD" id="_x0000_s1049" style="position:absolute;margin-left:132.35pt;margin-top:1.05pt;width:75pt;height:1in;z-index:251851264;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" fillcolor="#5b9bd5" strokecolor="#223f59" strokeweight="1pt">
                <v:textbox>
                  <w:txbxContent>
                    <w:p w:rsidR="00426722" w:rsidRPr="00E440E6" w:rsidRDefault="00426722" w:rsidP="00426722">
                      <w:pPr>
                        <w:jc w:val="center"/>
                        <w:rPr>
                          <w:color w:val="FFFFFF" w:themeColor="background1"/>
                        </w:rPr>
                      </w:pPr>
                      <w:r>
                        <w:rPr>
                          <w:color w:val="FFFFFF" w:themeColor="background1"/>
                        </w:rPr>
                        <w:t>Port passage Planning Area</w:t>
                      </w:r>
                    </w:p>
                  </w:txbxContent>
                </v:textbox>
                <w10:wrap anchorx="margin"/>
              </v:rect>
            </w:pict>
          </mc:Fallback>
        </mc:AlternateContent>
      </w:r>
      <w:r>
        <w:rPr>
          <w:rFonts w:cs="Arial"/>
          <w:noProof/>
          <w:szCs w:val="22"/>
          <w:lang w:val="en-US"/>
        </w:rPr>
        <mc:AlternateContent>
          <mc:Choice Requires="wps">
            <w:drawing>
              <wp:anchor distT="0" distB="0" distL="114300" distR="114300" simplePos="0" relativeHeight="251847168" behindDoc="0" locked="0" layoutInCell="1" allowOverlap="1" wp14:anchorId="0A29FA40" wp14:editId="6FEC86A7">
                <wp:simplePos x="0" y="0"/>
                <wp:positionH relativeFrom="margin">
                  <wp:align>left</wp:align>
                </wp:positionH>
                <wp:positionV relativeFrom="paragraph">
                  <wp:posOffset>18415</wp:posOffset>
                </wp:positionV>
                <wp:extent cx="1600200" cy="904875"/>
                <wp:effectExtent l="0" t="0" r="19050" b="28575"/>
                <wp:wrapNone/>
                <wp:docPr id="2028138500" name="Rechthoek 1"/>
                <wp:cNvGraphicFramePr/>
                <a:graphic xmlns:a="http://schemas.openxmlformats.org/drawingml/2006/main">
                  <a:graphicData uri="http://schemas.microsoft.com/office/word/2010/wordprocessingShape">
                    <wps:wsp>
                      <wps:cNvSpPr/>
                      <wps:spPr>
                        <a:xfrm>
                          <a:off x="0" y="0"/>
                          <a:ext cx="1600200" cy="904875"/>
                        </a:xfrm>
                        <a:prstGeom prst="rect">
                          <a:avLst/>
                        </a:prstGeom>
                        <a:solidFill>
                          <a:srgbClr val="5B9BD5"/>
                        </a:solidFill>
                        <a:ln w="12700" cap="flat" cmpd="sng" algn="ctr">
                          <a:solidFill>
                            <a:srgbClr val="5B9BD5">
                              <a:shade val="15000"/>
                            </a:srgbClr>
                          </a:solidFill>
                          <a:prstDash val="solid"/>
                          <a:miter lim="800000"/>
                        </a:ln>
                        <a:effectLst/>
                      </wps:spPr>
                      <wps:txbx>
                        <w:txbxContent>
                          <w:p w:rsidR="00426722" w:rsidRPr="00E440E6" w:rsidRDefault="00426722" w:rsidP="00426722">
                            <w:pPr>
                              <w:jc w:val="center"/>
                              <w:rPr>
                                <w:color w:val="FFFFFF" w:themeColor="background1"/>
                              </w:rPr>
                            </w:pPr>
                            <w:r>
                              <w:rPr>
                                <w:color w:val="FFFFFF" w:themeColor="background1"/>
                              </w:rPr>
                              <w:t>Sea Passage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A29FA40" id="_x0000_s1050" style="position:absolute;margin-left:0;margin-top:1.45pt;width:126pt;height:71.25pt;z-index:251847168;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" fillcolor="#5b9bd5" strokecolor="#223f59" strokeweight="1pt">
                <v:textbox>
                  <w:txbxContent>
                    <w:p w:rsidR="00426722" w:rsidRPr="00E440E6" w:rsidRDefault="00426722" w:rsidP="00426722">
                      <w:pPr>
                        <w:jc w:val="center"/>
                        <w:rPr>
                          <w:color w:val="FFFFFF" w:themeColor="background1"/>
                        </w:rPr>
                      </w:pPr>
                      <w:r>
                        <w:rPr>
                          <w:color w:val="FFFFFF" w:themeColor="background1"/>
                        </w:rPr>
                        <w:t>Sea Passage</w:t>
                      </w:r>
                    </w:p>
                  </w:txbxContent>
                </v:textbox>
                <w10:wrap anchorx="margin"/>
              </v:rect>
            </w:pict>
          </mc:Fallback>
        </mc:AlternateContent>
      </w:r>
    </w:p>
    <w:p w:rsidR="007673D4" w:rsidRDefault="007673D4" w:rsidP="00F35D60">
      <w:pPr>
        <w:spacing w:line="276" w:lineRule="auto"/>
        <w:rPr>
          <w:rFonts w:cs="Arial"/>
          <w:szCs w:val="22"/>
          <w:lang w:val="en-US"/>
        </w:rPr>
      </w:pPr>
    </w:p>
    <w:p w:rsidR="007673D4" w:rsidRDefault="007673D4" w:rsidP="00F35D60">
      <w:pPr>
        <w:spacing w:line="276" w:lineRule="auto"/>
        <w:rPr>
          <w:rFonts w:cs="Arial"/>
          <w:szCs w:val="22"/>
          <w:lang w:val="en-US"/>
        </w:rPr>
      </w:pPr>
    </w:p>
    <w:p w:rsidR="007673D4" w:rsidRPr="00C630B3" w:rsidRDefault="007673D4" w:rsidP="00F35D60">
      <w:pPr>
        <w:spacing w:line="276" w:lineRule="auto"/>
        <w:rPr>
          <w:rFonts w:cs="Arial"/>
          <w:szCs w:val="22"/>
          <w:lang w:val="en-US"/>
        </w:rPr>
      </w:pPr>
      <w:r>
        <w:rPr>
          <w:rFonts w:cs="Arial"/>
          <w:szCs w:val="22"/>
          <w:lang w:val="en-US"/>
        </w:rPr>
        <w:t>With Just In Time practice</w:t>
      </w:r>
    </w:p>
    <w:p w:rsidR="004F34CE" w:rsidRDefault="00C630B3" w:rsidP="004F34CE">
      <w:pPr>
        <w:pStyle w:val="Heading1"/>
        <w:rPr>
          <w:lang w:val="en-GB"/>
        </w:rPr>
      </w:pPr>
      <w:bookmarkStart w:id="54" w:name="_Toc205899409"/>
      <w:r>
        <w:rPr>
          <w:lang w:val="en-GB"/>
        </w:rPr>
        <w:t xml:space="preserve">Appendix </w:t>
      </w:r>
      <w:r w:rsidR="00F224E1">
        <w:rPr>
          <w:lang w:val="en-GB"/>
        </w:rPr>
        <w:t>3</w:t>
      </w:r>
      <w:r w:rsidR="004F34CE">
        <w:rPr>
          <w:lang w:val="en-GB"/>
        </w:rPr>
        <w:t xml:space="preserve"> – </w:t>
      </w:r>
      <w:r w:rsidR="008471FE">
        <w:rPr>
          <w:lang w:val="en-GB"/>
        </w:rPr>
        <w:t>Calculations for arrived ship</w:t>
      </w:r>
      <w:bookmarkEnd w:id="54"/>
    </w:p>
    <w:p w:rsidR="00D83A47" w:rsidRDefault="00D83A47" w:rsidP="00F35D60">
      <w:pPr>
        <w:pStyle w:val="Heading4"/>
        <w:spacing w:line="276" w:lineRule="auto"/>
        <w:rPr>
          <w:lang w:val="en-GB"/>
        </w:rPr>
      </w:pPr>
      <w:r>
        <w:rPr>
          <w:lang w:val="en-GB"/>
        </w:rPr>
        <w:t>General</w:t>
      </w:r>
    </w:p>
    <w:p w:rsidR="00D83A47" w:rsidRDefault="00D83A47" w:rsidP="00F35D60">
      <w:pPr>
        <w:pStyle w:val="Default"/>
        <w:spacing w:line="276" w:lineRule="auto"/>
        <w:jc w:val="both"/>
        <w:rPr>
          <w:rFonts w:asciiTheme="minorHAnsi" w:eastAsia="Verdana" w:hAnsiTheme="minorHAnsi" w:cstheme="minorHAnsi"/>
          <w:color w:val="auto"/>
          <w:lang w:val="en-US"/>
        </w:rPr>
      </w:pPr>
      <w:bookmarkStart w:id="55" w:name="_Toc183704267"/>
      <w:r>
        <w:rPr>
          <w:rFonts w:asciiTheme="minorHAnsi" w:eastAsia="Verdana" w:hAnsiTheme="minorHAnsi" w:cstheme="minorHAnsi"/>
          <w:color w:val="auto"/>
          <w:lang w:val="en-US"/>
        </w:rPr>
        <w:t xml:space="preserve">For the Ship operator and Ship charter transparency about the calculation of demurrage is important. Most of them don’t trust each other, and a </w:t>
      </w:r>
      <w:r w:rsidR="009C7EC1">
        <w:rPr>
          <w:rFonts w:asciiTheme="minorHAnsi" w:eastAsia="Verdana" w:hAnsiTheme="minorHAnsi" w:cstheme="minorHAnsi"/>
          <w:color w:val="auto"/>
          <w:lang w:val="en-US"/>
        </w:rPr>
        <w:t>calculation by a neutral non-commercial organization is key.</w:t>
      </w:r>
    </w:p>
    <w:p w:rsidR="00704B7D" w:rsidRDefault="00704B7D" w:rsidP="00F35D60">
      <w:pPr>
        <w:pStyle w:val="Default"/>
        <w:spacing w:line="276" w:lineRule="auto"/>
        <w:jc w:val="both"/>
        <w:rPr>
          <w:rFonts w:asciiTheme="minorHAnsi" w:eastAsia="Verdana" w:hAnsiTheme="minorHAnsi" w:cstheme="minorHAnsi"/>
          <w:color w:val="auto"/>
          <w:lang w:val="en-US"/>
        </w:rPr>
      </w:pPr>
      <w:r>
        <w:rPr>
          <w:rFonts w:asciiTheme="minorHAnsi" w:eastAsia="Verdana" w:hAnsiTheme="minorHAnsi" w:cstheme="minorHAnsi"/>
          <w:color w:val="auto"/>
          <w:lang w:val="en-US"/>
        </w:rPr>
        <w:t xml:space="preserve">Also for products which are </w:t>
      </w:r>
      <w:r w:rsidRPr="00636D9D">
        <w:rPr>
          <w:rFonts w:asciiTheme="minorHAnsi" w:eastAsia="Verdana" w:hAnsiTheme="minorHAnsi" w:cstheme="minorHAnsi"/>
          <w:color w:val="auto"/>
          <w:lang w:val="en-US"/>
        </w:rPr>
        <w:t xml:space="preserve">priced based on arrival </w:t>
      </w:r>
      <w:r w:rsidR="00C97E93">
        <w:rPr>
          <w:rFonts w:asciiTheme="minorHAnsi" w:eastAsia="Verdana" w:hAnsiTheme="minorHAnsi" w:cstheme="minorHAnsi"/>
          <w:color w:val="auto"/>
          <w:lang w:val="en-US"/>
        </w:rPr>
        <w:t xml:space="preserve">the calculation is important: </w:t>
      </w:r>
      <w:r w:rsidRPr="00636D9D">
        <w:rPr>
          <w:rFonts w:asciiTheme="minorHAnsi" w:eastAsia="Verdana" w:hAnsiTheme="minorHAnsi" w:cstheme="minorHAnsi"/>
          <w:color w:val="auto"/>
          <w:lang w:val="en-US"/>
        </w:rPr>
        <w:t xml:space="preserve"> it’s clear when a ship crosses which geofence, resulting in exact timing and therefore exact pricing. </w:t>
      </w:r>
    </w:p>
    <w:p w:rsidR="00704B7D" w:rsidRDefault="00704B7D" w:rsidP="00F35D60">
      <w:pPr>
        <w:pStyle w:val="Default"/>
        <w:spacing w:line="276" w:lineRule="auto"/>
        <w:jc w:val="both"/>
        <w:rPr>
          <w:rFonts w:asciiTheme="minorHAnsi" w:eastAsia="Verdana" w:hAnsiTheme="minorHAnsi" w:cstheme="minorHAnsi"/>
          <w:color w:val="auto"/>
          <w:lang w:val="en-US"/>
        </w:rPr>
      </w:pPr>
    </w:p>
    <w:p w:rsidR="00B31A0B" w:rsidRDefault="00A83239" w:rsidP="00F35D60">
      <w:pPr>
        <w:pStyle w:val="Heading4"/>
        <w:spacing w:line="276" w:lineRule="auto"/>
        <w:rPr>
          <w:rFonts w:eastAsia="Verdana"/>
          <w:lang w:val="en-US" w:eastAsia="en-US"/>
        </w:rPr>
      </w:pPr>
      <w:r w:rsidRPr="00A83239">
        <w:rPr>
          <w:lang w:val="en-US" w:eastAsia="en-US"/>
        </w:rPr>
        <w:t>Waiting Area</w:t>
      </w:r>
      <w:bookmarkEnd w:id="55"/>
      <w:r w:rsidRPr="00A83239">
        <w:rPr>
          <w:rFonts w:eastAsia="Verdana"/>
          <w:lang w:val="en-US" w:eastAsia="en-US"/>
        </w:rPr>
        <w:t xml:space="preserve"> </w:t>
      </w:r>
    </w:p>
    <w:p w:rsidR="00A83239" w:rsidRPr="00A83239" w:rsidRDefault="00A83239" w:rsidP="00F35D60">
      <w:pPr>
        <w:suppressAutoHyphens/>
        <w:spacing w:after="0" w:line="276" w:lineRule="auto"/>
        <w:jc w:val="both"/>
        <w:rPr>
          <w:rFonts w:eastAsia="DengXian" w:cstheme="minorHAnsi"/>
          <w:color w:val="000000" w:themeColor="text1"/>
          <w:kern w:val="24"/>
          <w:lang w:val="en-US"/>
          <w14:ligatures w14:val="none"/>
        </w:rPr>
      </w:pPr>
      <w:r w:rsidRPr="00A83239">
        <w:rPr>
          <w:rFonts w:eastAsia="DengXian" w:cstheme="minorHAnsi"/>
          <w:color w:val="000000" w:themeColor="text1"/>
          <w:kern w:val="24"/>
          <w:lang w:val="en-GB"/>
          <w14:ligatures w14:val="none"/>
        </w:rPr>
        <w:t>The coordinates of the Waiting Area need to be explained (e.g., being the limits of anchor areas), as each party may want to argue that the Waiting Area should be closer to the port or further away from the port – depending on their commercial interest. The Waiting Area is too close to the Pilot Boarding Place to realize bunker savings by speed optimization.</w:t>
      </w:r>
    </w:p>
    <w:p w:rsidR="00042485" w:rsidRDefault="00042485" w:rsidP="00F35D60">
      <w:pPr>
        <w:pStyle w:val="Heading4"/>
        <w:spacing w:line="276" w:lineRule="auto"/>
        <w:rPr>
          <w:lang w:val="en-GB" w:eastAsia="nl-NL"/>
        </w:rPr>
      </w:pPr>
      <w:bookmarkStart w:id="56" w:name="_Toc183704268"/>
    </w:p>
    <w:p w:rsidR="00A83239" w:rsidRPr="00A83239" w:rsidRDefault="00A83239" w:rsidP="00F35D60">
      <w:pPr>
        <w:pStyle w:val="Heading4"/>
        <w:spacing w:line="276" w:lineRule="auto"/>
        <w:rPr>
          <w:rFonts w:eastAsia="Verdana"/>
          <w:lang w:val="en-US" w:eastAsia="nl-NL"/>
        </w:rPr>
      </w:pPr>
      <w:r w:rsidRPr="00A83239">
        <w:rPr>
          <w:lang w:val="en-GB" w:eastAsia="nl-NL"/>
        </w:rPr>
        <w:t>Port-passage Planning Area</w:t>
      </w:r>
      <w:bookmarkEnd w:id="56"/>
      <w:r w:rsidRPr="00A83239">
        <w:rPr>
          <w:rFonts w:eastAsia="Verdana"/>
          <w:lang w:val="en-US" w:eastAsia="nl-NL"/>
        </w:rPr>
        <w:t xml:space="preserve"> </w:t>
      </w:r>
    </w:p>
    <w:p w:rsidR="00A83239" w:rsidRPr="00A83239" w:rsidRDefault="00A83239" w:rsidP="00F35D60">
      <w:pPr>
        <w:spacing w:after="0" w:line="276" w:lineRule="auto"/>
        <w:rPr>
          <w:rFonts w:eastAsia="Times New Roman" w:cstheme="minorHAnsi"/>
          <w:kern w:val="24"/>
          <w:lang w:val="en-GB"/>
          <w14:ligatures w14:val="none"/>
        </w:rPr>
      </w:pPr>
      <w:r w:rsidRPr="00A83239">
        <w:rPr>
          <w:rFonts w:eastAsia="Verdana" w:cstheme="minorHAnsi"/>
          <w:kern w:val="0"/>
          <w:lang w:val="en-US"/>
          <w14:ligatures w14:val="none"/>
        </w:rPr>
        <w:t xml:space="preserve">The Port passage Planning Area must have sufficient distance to the Pilot Boarding Place to realize bunker savings by speed optimization. The distance can be different per port, whatever is customary for the specific port. </w:t>
      </w:r>
      <w:r w:rsidRPr="00A83239">
        <w:rPr>
          <w:rFonts w:eastAsia="DengXian" w:cstheme="minorHAnsi"/>
          <w:color w:val="000000" w:themeColor="text1"/>
          <w:kern w:val="24"/>
          <w:lang w:val="en-GB"/>
          <w14:ligatures w14:val="none"/>
        </w:rPr>
        <w:t>The port should have the flexibility to change the range as the port’s requirements may change due to e.g., strikes, and then the port may want to slow down ships earlier.</w:t>
      </w:r>
    </w:p>
    <w:p w:rsidR="00042485" w:rsidRDefault="00042485">
      <w:pPr>
        <w:rPr>
          <w:rFonts w:cstheme="minorHAnsi"/>
          <w:lang w:val="en-GB"/>
        </w:rPr>
      </w:pPr>
    </w:p>
    <w:p w:rsidR="00B31A0B" w:rsidRPr="00B11DC2" w:rsidRDefault="00B31A0B" w:rsidP="00F35D60">
      <w:pPr>
        <w:pStyle w:val="Heading4"/>
        <w:spacing w:line="276" w:lineRule="auto"/>
        <w:rPr>
          <w:lang w:val="en-GB" w:eastAsia="en-US"/>
        </w:rPr>
      </w:pPr>
      <w:bookmarkStart w:id="57" w:name="_Toc183704269"/>
      <w:bookmarkStart w:id="58" w:name="_Toc183704271"/>
      <w:r w:rsidRPr="00B11DC2">
        <w:rPr>
          <w:lang w:val="en-GB" w:eastAsia="en-US"/>
        </w:rPr>
        <w:t>Notified Arrival Time (NAT)</w:t>
      </w:r>
      <w:bookmarkEnd w:id="57"/>
    </w:p>
    <w:p w:rsidR="00B31A0B" w:rsidRPr="00B11DC2" w:rsidRDefault="00B31A0B" w:rsidP="00F35D60">
      <w:pPr>
        <w:spacing w:after="0" w:line="276" w:lineRule="auto"/>
        <w:rPr>
          <w:rFonts w:eastAsiaTheme="minorHAnsi" w:cstheme="minorHAnsi"/>
          <w:kern w:val="0"/>
          <w:lang w:val="en-US" w:eastAsia="en-US"/>
          <w14:ligatures w14:val="none"/>
        </w:rPr>
      </w:pPr>
      <w:r w:rsidRPr="00B11DC2">
        <w:rPr>
          <w:rFonts w:eastAsiaTheme="minorHAnsi" w:cstheme="minorHAnsi"/>
          <w:kern w:val="0"/>
          <w:lang w:val="en-US" w:eastAsia="en-US"/>
          <w14:ligatures w14:val="none"/>
        </w:rPr>
        <w:t xml:space="preserve">This time can be used by the owner and charterer to agree on demurrage etc., and can avoid conflicts between them. </w:t>
      </w:r>
    </w:p>
    <w:p w:rsidR="00B31A0B" w:rsidRPr="00B31A0B" w:rsidRDefault="00B31A0B" w:rsidP="00F35D60">
      <w:pPr>
        <w:spacing w:after="0" w:line="276" w:lineRule="auto"/>
        <w:rPr>
          <w:rFonts w:eastAsiaTheme="minorHAnsi" w:cstheme="minorHAnsi"/>
          <w:kern w:val="0"/>
          <w:lang w:val="en-US" w:eastAsia="en-US"/>
          <w14:ligatures w14:val="none"/>
        </w:rPr>
      </w:pPr>
      <w:r w:rsidRPr="00B11DC2">
        <w:rPr>
          <w:rFonts w:eastAsiaTheme="minorHAnsi" w:cstheme="minorHAnsi"/>
          <w:kern w:val="0"/>
          <w:lang w:val="en-US" w:eastAsia="en-US"/>
          <w14:ligatures w14:val="none"/>
        </w:rPr>
        <w:t>The NAT should include year, month, date, and hours and time zone.</w:t>
      </w:r>
    </w:p>
    <w:p w:rsidR="00B31A0B" w:rsidRPr="00B31A0B" w:rsidRDefault="00B31A0B" w:rsidP="00F35D60">
      <w:pPr>
        <w:pStyle w:val="Default"/>
        <w:spacing w:line="276" w:lineRule="auto"/>
        <w:jc w:val="both"/>
        <w:rPr>
          <w:rFonts w:asciiTheme="minorHAnsi" w:eastAsia="Verdana" w:hAnsiTheme="minorHAnsi" w:cstheme="minorHAnsi"/>
          <w:color w:val="auto"/>
          <w:lang w:val="en-US"/>
        </w:rPr>
      </w:pPr>
      <w:r w:rsidRPr="00B31A0B">
        <w:rPr>
          <w:rFonts w:asciiTheme="minorHAnsi" w:eastAsia="Verdana" w:hAnsiTheme="minorHAnsi" w:cstheme="minorHAnsi"/>
          <w:color w:val="auto"/>
          <w:lang w:val="en-US"/>
        </w:rPr>
        <w:t>Tidal and weather impacts are not included, applying the concept of “law of averages of averages”: sometimes you lose some, sometimes you win. The emphasis is being on a stream-lined implementation of Just In Time and Notified Arrival Time concepts without the need to verify complex voyage speeds.</w:t>
      </w:r>
    </w:p>
    <w:p w:rsidR="00B31A0B" w:rsidRPr="00B31A0B" w:rsidRDefault="00B31A0B" w:rsidP="00F35D60">
      <w:pPr>
        <w:pStyle w:val="Default"/>
        <w:spacing w:line="276" w:lineRule="auto"/>
        <w:jc w:val="both"/>
        <w:rPr>
          <w:rFonts w:asciiTheme="minorHAnsi" w:eastAsia="Verdana" w:hAnsiTheme="minorHAnsi" w:cstheme="minorHAnsi"/>
          <w:color w:val="auto"/>
          <w:lang w:val="en-US"/>
        </w:rPr>
      </w:pPr>
      <w:r w:rsidRPr="00B31A0B">
        <w:rPr>
          <w:rFonts w:asciiTheme="minorHAnsi" w:eastAsia="Verdana" w:hAnsiTheme="minorHAnsi" w:cstheme="minorHAnsi"/>
          <w:color w:val="auto"/>
          <w:lang w:val="en-US"/>
        </w:rPr>
        <w:t xml:space="preserve">It must be clear to the vessel that the Notified Arrival time can be used for Notice Of Readiness tendering purposed if required and if approved by the owners and operators.  </w:t>
      </w:r>
    </w:p>
    <w:p w:rsidR="00B31A0B" w:rsidRDefault="00B31A0B" w:rsidP="00F35D60">
      <w:pPr>
        <w:keepNext/>
        <w:keepLines/>
        <w:spacing w:before="40" w:after="0" w:line="276" w:lineRule="auto"/>
        <w:outlineLvl w:val="2"/>
        <w:rPr>
          <w:rFonts w:eastAsiaTheme="majorEastAsia" w:cstheme="minorHAnsi"/>
          <w:color w:val="1F3763" w:themeColor="accent1" w:themeShade="7F"/>
          <w:kern w:val="0"/>
          <w:lang w:val="en-GB" w:eastAsia="en-US"/>
          <w14:ligatures w14:val="none"/>
        </w:rPr>
      </w:pPr>
      <w:bookmarkStart w:id="59" w:name="_Toc183704270"/>
    </w:p>
    <w:p w:rsidR="00B31A0B" w:rsidRPr="00B11DC2" w:rsidRDefault="00B31A0B" w:rsidP="00F35D60">
      <w:pPr>
        <w:pStyle w:val="Heading4"/>
        <w:spacing w:line="276" w:lineRule="auto"/>
        <w:rPr>
          <w:lang w:val="en-GB" w:eastAsia="en-US"/>
        </w:rPr>
      </w:pPr>
      <w:r w:rsidRPr="00B11DC2">
        <w:rPr>
          <w:lang w:val="en-GB" w:eastAsia="en-US"/>
        </w:rPr>
        <w:t>Distance to calculate NAT</w:t>
      </w:r>
      <w:bookmarkEnd w:id="59"/>
    </w:p>
    <w:p w:rsidR="00B31A0B" w:rsidRPr="00B11DC2" w:rsidRDefault="00B31A0B" w:rsidP="00F35D60">
      <w:pPr>
        <w:spacing w:after="0" w:line="276" w:lineRule="auto"/>
        <w:rPr>
          <w:rFonts w:eastAsiaTheme="minorHAnsi" w:cstheme="minorHAnsi"/>
          <w:kern w:val="0"/>
          <w:lang w:val="en-GB" w:eastAsia="en-US"/>
          <w14:ligatures w14:val="none"/>
        </w:rPr>
      </w:pPr>
      <w:r w:rsidRPr="00B11DC2">
        <w:rPr>
          <w:rFonts w:eastAsiaTheme="minorHAnsi" w:cstheme="minorHAnsi"/>
          <w:kern w:val="0"/>
          <w:lang w:val="en-GB" w:eastAsia="en-US"/>
          <w14:ligatures w14:val="none"/>
        </w:rPr>
        <w:t xml:space="preserve">The distance used to calculate NAT is the distance between the PPA and the WA in nautical miles. </w:t>
      </w:r>
    </w:p>
    <w:p w:rsidR="00B31A0B" w:rsidRPr="00B31A0B" w:rsidRDefault="00B31A0B" w:rsidP="00F35D60">
      <w:pPr>
        <w:spacing w:after="0" w:line="276" w:lineRule="auto"/>
        <w:rPr>
          <w:rFonts w:eastAsiaTheme="minorHAnsi" w:cstheme="minorHAnsi"/>
          <w:kern w:val="0"/>
          <w:lang w:val="en-GB" w:eastAsia="en-US"/>
          <w14:ligatures w14:val="none"/>
        </w:rPr>
      </w:pPr>
      <w:r w:rsidRPr="00B11DC2">
        <w:rPr>
          <w:rFonts w:eastAsiaTheme="minorHAnsi" w:cstheme="minorHAnsi"/>
          <w:kern w:val="0"/>
          <w:lang w:val="en-GB" w:eastAsia="en-US"/>
          <w14:ligatures w14:val="none"/>
        </w:rPr>
        <w:t>Therefore it’s important to publish both areas so the distance cannot be disputed.</w:t>
      </w:r>
    </w:p>
    <w:p w:rsidR="007673D4" w:rsidRDefault="007673D4">
      <w:pPr>
        <w:rPr>
          <w:rFonts w:eastAsiaTheme="majorEastAsia" w:cstheme="majorBidi"/>
          <w:i/>
          <w:iCs/>
          <w:color w:val="2F5496" w:themeColor="accent1" w:themeShade="BF"/>
          <w:lang w:val="en-GB" w:eastAsia="en-US"/>
        </w:rPr>
      </w:pPr>
      <w:r>
        <w:rPr>
          <w:lang w:val="en-GB" w:eastAsia="en-US"/>
        </w:rPr>
        <w:br w:type="page"/>
      </w:r>
    </w:p>
    <w:p w:rsidR="00B11DC2" w:rsidRPr="00B11DC2" w:rsidRDefault="00B11DC2" w:rsidP="00F35D60">
      <w:pPr>
        <w:pStyle w:val="Heading4"/>
        <w:spacing w:line="276" w:lineRule="auto"/>
        <w:rPr>
          <w:lang w:val="en-GB" w:eastAsia="en-US"/>
        </w:rPr>
      </w:pPr>
      <w:r w:rsidRPr="00B11DC2">
        <w:rPr>
          <w:lang w:val="en-GB" w:eastAsia="en-US"/>
        </w:rPr>
        <w:t>Speed to calculate NAT</w:t>
      </w:r>
      <w:bookmarkEnd w:id="58"/>
    </w:p>
    <w:p w:rsidR="00B11DC2" w:rsidRPr="00B11DC2" w:rsidRDefault="00B11DC2" w:rsidP="00F35D60">
      <w:pPr>
        <w:spacing w:after="0" w:line="276" w:lineRule="auto"/>
        <w:rPr>
          <w:rFonts w:eastAsiaTheme="minorHAnsi" w:cstheme="minorHAnsi"/>
          <w:kern w:val="0"/>
          <w:lang w:val="en-GB" w:eastAsia="en-US"/>
          <w14:ligatures w14:val="none"/>
        </w:rPr>
      </w:pPr>
      <w:r w:rsidRPr="00B11DC2">
        <w:rPr>
          <w:rFonts w:eastAsiaTheme="minorHAnsi" w:cstheme="minorHAnsi"/>
          <w:kern w:val="0"/>
          <w:lang w:val="en-GB" w:eastAsia="en-US"/>
          <w14:ligatures w14:val="none"/>
        </w:rPr>
        <w:t xml:space="preserve">The speed to calculate NAT can be different per port. </w:t>
      </w:r>
    </w:p>
    <w:p w:rsidR="00B11DC2" w:rsidRPr="00B11DC2" w:rsidRDefault="00B11DC2" w:rsidP="00F35D60">
      <w:pPr>
        <w:spacing w:after="0" w:line="276" w:lineRule="auto"/>
        <w:rPr>
          <w:rFonts w:eastAsiaTheme="minorHAnsi" w:cstheme="minorHAnsi"/>
          <w:kern w:val="0"/>
          <w:lang w:val="en-GB" w:eastAsia="en-US"/>
          <w14:ligatures w14:val="none"/>
        </w:rPr>
      </w:pPr>
      <w:r w:rsidRPr="00B11DC2">
        <w:rPr>
          <w:rFonts w:eastAsiaTheme="minorHAnsi" w:cstheme="minorHAnsi"/>
          <w:kern w:val="0"/>
          <w:lang w:val="en-GB" w:eastAsia="en-US"/>
          <w14:ligatures w14:val="none"/>
        </w:rPr>
        <w:t xml:space="preserve">In the Port of Newcastle, they keep track of the speed for a seven day period. However, most ports are located in areas where the intermediate distance between ports can be shorter. </w:t>
      </w:r>
    </w:p>
    <w:p w:rsidR="00B11DC2" w:rsidRPr="00B11DC2" w:rsidRDefault="00B11DC2" w:rsidP="00F35D60">
      <w:pPr>
        <w:spacing w:after="0" w:line="276" w:lineRule="auto"/>
        <w:rPr>
          <w:rFonts w:eastAsiaTheme="minorHAnsi" w:cstheme="minorHAnsi"/>
          <w:kern w:val="0"/>
          <w:lang w:val="en-GB" w:eastAsia="en-US"/>
          <w14:ligatures w14:val="none"/>
        </w:rPr>
      </w:pPr>
      <w:r w:rsidRPr="00B11DC2">
        <w:rPr>
          <w:rFonts w:eastAsiaTheme="minorHAnsi" w:cstheme="minorHAnsi"/>
          <w:kern w:val="0"/>
          <w:lang w:val="en-GB" w:eastAsia="en-US"/>
          <w14:ligatures w14:val="none"/>
        </w:rPr>
        <w:t>An Artificial Intelligence solution can solve the problem, however the outcome of this AI may be disputed and requires a 3</w:t>
      </w:r>
      <w:r w:rsidRPr="00B11DC2">
        <w:rPr>
          <w:rFonts w:eastAsiaTheme="minorHAnsi" w:cstheme="minorHAnsi"/>
          <w:kern w:val="0"/>
          <w:vertAlign w:val="superscript"/>
          <w:lang w:val="en-GB" w:eastAsia="en-US"/>
          <w14:ligatures w14:val="none"/>
        </w:rPr>
        <w:t>rd</w:t>
      </w:r>
      <w:r w:rsidRPr="00B11DC2">
        <w:rPr>
          <w:rFonts w:eastAsiaTheme="minorHAnsi" w:cstheme="minorHAnsi"/>
          <w:kern w:val="0"/>
          <w:lang w:val="en-GB" w:eastAsia="en-US"/>
          <w14:ligatures w14:val="none"/>
        </w:rPr>
        <w:t xml:space="preserve"> party to validate.</w:t>
      </w:r>
    </w:p>
    <w:p w:rsidR="00B11DC2" w:rsidRPr="00B11DC2" w:rsidRDefault="00B11DC2" w:rsidP="00F35D60">
      <w:pPr>
        <w:spacing w:after="0" w:line="276" w:lineRule="auto"/>
        <w:rPr>
          <w:rFonts w:eastAsiaTheme="minorHAnsi" w:cstheme="minorHAnsi"/>
          <w:kern w:val="0"/>
          <w:lang w:val="en-GB" w:eastAsia="en-US"/>
          <w14:ligatures w14:val="none"/>
        </w:rPr>
      </w:pPr>
      <w:r w:rsidRPr="00B11DC2">
        <w:rPr>
          <w:rFonts w:eastAsiaTheme="minorHAnsi" w:cstheme="minorHAnsi"/>
          <w:kern w:val="0"/>
          <w:lang w:val="en-GB" w:eastAsia="en-US"/>
          <w14:ligatures w14:val="none"/>
        </w:rPr>
        <w:t>Another option is to take a snap shot of the vessel when passing the PPA, and take the speed of that moment to calculate the NAT.</w:t>
      </w:r>
    </w:p>
    <w:p w:rsidR="008D45C0" w:rsidRDefault="00B11DC2" w:rsidP="00F35D60">
      <w:pPr>
        <w:spacing w:after="0" w:line="276" w:lineRule="auto"/>
        <w:rPr>
          <w:rFonts w:eastAsiaTheme="minorHAnsi" w:cstheme="minorHAnsi"/>
          <w:kern w:val="0"/>
          <w:lang w:val="en-GB" w:eastAsia="en-US"/>
          <w14:ligatures w14:val="none"/>
        </w:rPr>
      </w:pPr>
      <w:r w:rsidRPr="00B11DC2">
        <w:rPr>
          <w:rFonts w:eastAsiaTheme="minorHAnsi" w:cstheme="minorHAnsi"/>
          <w:kern w:val="0"/>
          <w:lang w:val="en-GB" w:eastAsia="en-US"/>
          <w14:ligatures w14:val="none"/>
        </w:rPr>
        <w:t xml:space="preserve">A very simple and accepted solution is to get the charter speed through the agent from the vessel, before the ship reaches the PPA. In the Port of Gothenburg they’ve experienced this solution as being the best one for their port. On top of this, voyage optimization could have been triggered outside the PPA. Therefore, vessels could have already lowered their speed and then they would be penalised. By not taking the charter speed one could end up with clauses about the speed of the vessel at PPA, adding another layer of complexity which will be a barrier for decision making. As Owners and Charterers have opposite positions on how the charter party is viewed in this scenarios the likelihood of false charter party speed submission will be low. </w:t>
      </w:r>
    </w:p>
    <w:p w:rsidR="008D45C0" w:rsidRDefault="008D45C0">
      <w:pPr>
        <w:rPr>
          <w:rFonts w:eastAsiaTheme="minorHAnsi" w:cstheme="minorHAnsi"/>
          <w:kern w:val="0"/>
          <w:lang w:val="en-GB" w:eastAsia="en-US"/>
          <w14:ligatures w14:val="none"/>
        </w:rPr>
      </w:pPr>
      <w:r>
        <w:rPr>
          <w:rFonts w:eastAsiaTheme="minorHAnsi" w:cstheme="minorHAnsi"/>
          <w:kern w:val="0"/>
          <w:lang w:val="en-GB" w:eastAsia="en-US"/>
          <w14:ligatures w14:val="none"/>
        </w:rPr>
        <w:br w:type="page"/>
      </w:r>
    </w:p>
    <w:p w:rsidR="008471FE" w:rsidRDefault="008471FE" w:rsidP="008471FE">
      <w:pPr>
        <w:pStyle w:val="Heading1"/>
        <w:rPr>
          <w:lang w:val="en-GB"/>
        </w:rPr>
      </w:pPr>
      <w:bookmarkStart w:id="60" w:name="_Toc205899410"/>
      <w:r>
        <w:rPr>
          <w:lang w:val="en-GB"/>
        </w:rPr>
        <w:t xml:space="preserve">Appendix </w:t>
      </w:r>
      <w:r w:rsidR="00F224E1">
        <w:rPr>
          <w:lang w:val="en-GB"/>
        </w:rPr>
        <w:t>4</w:t>
      </w:r>
      <w:r>
        <w:rPr>
          <w:lang w:val="en-GB"/>
        </w:rPr>
        <w:t xml:space="preserve"> – Calculations for emission</w:t>
      </w:r>
      <w:r w:rsidR="00200323">
        <w:rPr>
          <w:lang w:val="en-GB"/>
        </w:rPr>
        <w:t xml:space="preserve"> savings</w:t>
      </w:r>
      <w:bookmarkEnd w:id="60"/>
    </w:p>
    <w:p w:rsidR="00B31A0B" w:rsidRDefault="00B31A0B" w:rsidP="00AE327C">
      <w:pPr>
        <w:spacing w:after="0" w:line="276" w:lineRule="auto"/>
        <w:rPr>
          <w:rFonts w:eastAsiaTheme="minorHAnsi" w:cstheme="minorHAnsi"/>
          <w:kern w:val="0"/>
          <w:lang w:val="en-GB" w:eastAsia="en-US"/>
          <w14:ligatures w14:val="none"/>
        </w:rPr>
      </w:pPr>
    </w:p>
    <w:p w:rsidR="00F816D7" w:rsidRPr="00A72346" w:rsidRDefault="00F816D7" w:rsidP="00F35D60">
      <w:pPr>
        <w:pStyle w:val="Heading4"/>
        <w:spacing w:line="276" w:lineRule="auto"/>
        <w:rPr>
          <w:lang w:val="en-GB" w:eastAsia="en-US"/>
        </w:rPr>
      </w:pPr>
      <w:r w:rsidRPr="00A72346">
        <w:rPr>
          <w:lang w:val="en-GB" w:eastAsia="en-US"/>
        </w:rPr>
        <w:t>General</w:t>
      </w:r>
    </w:p>
    <w:p w:rsidR="00371171" w:rsidRPr="00A72346" w:rsidRDefault="00D86D62" w:rsidP="00F35D60">
      <w:pPr>
        <w:pStyle w:val="Default"/>
        <w:spacing w:line="276" w:lineRule="auto"/>
        <w:rPr>
          <w:rFonts w:asciiTheme="minorHAnsi" w:eastAsiaTheme="minorHAnsi" w:hAnsiTheme="minorHAnsi" w:cstheme="minorHAnsi"/>
          <w:lang w:val="en-GB"/>
        </w:rPr>
      </w:pPr>
      <w:r w:rsidRPr="00A72346">
        <w:rPr>
          <w:rFonts w:asciiTheme="minorHAnsi" w:eastAsiaTheme="minorHAnsi" w:hAnsiTheme="minorHAnsi" w:cstheme="minorHAnsi"/>
          <w:lang w:val="en-GB"/>
        </w:rPr>
        <w:t>Calculations of emissions all depend on the availability of the operational fuel table of the vessel</w:t>
      </w:r>
      <w:r w:rsidR="002B7BD3" w:rsidRPr="00A72346">
        <w:rPr>
          <w:rFonts w:asciiTheme="minorHAnsi" w:eastAsiaTheme="minorHAnsi" w:hAnsiTheme="minorHAnsi" w:cstheme="minorHAnsi"/>
          <w:lang w:val="en-GB"/>
        </w:rPr>
        <w:t xml:space="preserve">. Even 2 sister vessels may have different equipment on board and therefore different fuel consumptions. </w:t>
      </w:r>
      <w:r w:rsidR="00AA1B8E" w:rsidRPr="00A72346">
        <w:rPr>
          <w:rFonts w:asciiTheme="minorHAnsi" w:eastAsiaTheme="minorHAnsi" w:hAnsiTheme="minorHAnsi" w:cstheme="minorHAnsi"/>
          <w:lang w:val="en-GB"/>
        </w:rPr>
        <w:t xml:space="preserve">Fuel saving techniques such as shaft generators, waste heat recovery systems, may only be in operation above a minimum speed, </w:t>
      </w:r>
      <w:r w:rsidR="004F6C57" w:rsidRPr="00A72346">
        <w:rPr>
          <w:rFonts w:asciiTheme="minorHAnsi" w:eastAsiaTheme="minorHAnsi" w:hAnsiTheme="minorHAnsi" w:cstheme="minorHAnsi"/>
          <w:lang w:val="en-GB"/>
        </w:rPr>
        <w:t xml:space="preserve">and may be different again between 2 sister vessels. </w:t>
      </w:r>
    </w:p>
    <w:p w:rsidR="004F6C57" w:rsidRPr="00A72346" w:rsidRDefault="004F6C57" w:rsidP="00F35D60">
      <w:pPr>
        <w:pStyle w:val="Default"/>
        <w:spacing w:line="276" w:lineRule="auto"/>
        <w:rPr>
          <w:rFonts w:asciiTheme="minorHAnsi" w:eastAsiaTheme="minorHAnsi" w:hAnsiTheme="minorHAnsi" w:cstheme="minorHAnsi"/>
          <w:lang w:val="en-GB"/>
        </w:rPr>
      </w:pPr>
    </w:p>
    <w:p w:rsidR="00371171" w:rsidRPr="00A72346" w:rsidRDefault="00371171" w:rsidP="00F35D60">
      <w:pPr>
        <w:pStyle w:val="Heading4"/>
        <w:spacing w:line="276" w:lineRule="auto"/>
        <w:rPr>
          <w:lang w:val="en-GB" w:eastAsia="en-US"/>
        </w:rPr>
      </w:pPr>
      <w:r w:rsidRPr="00A72346">
        <w:rPr>
          <w:lang w:val="en-GB" w:eastAsia="en-US"/>
        </w:rPr>
        <w:t>Sea Passage</w:t>
      </w:r>
    </w:p>
    <w:p w:rsidR="00B718FD" w:rsidRPr="00A72346" w:rsidRDefault="00200323" w:rsidP="00F35D60">
      <w:pPr>
        <w:pStyle w:val="Default"/>
        <w:spacing w:line="276" w:lineRule="auto"/>
        <w:rPr>
          <w:rFonts w:asciiTheme="minorHAnsi" w:eastAsiaTheme="minorHAnsi" w:hAnsiTheme="minorHAnsi" w:cstheme="minorHAnsi"/>
          <w:lang w:val="en-GB"/>
        </w:rPr>
      </w:pPr>
      <w:r w:rsidRPr="00A72346">
        <w:rPr>
          <w:rFonts w:asciiTheme="minorHAnsi" w:eastAsiaTheme="minorHAnsi" w:hAnsiTheme="minorHAnsi" w:cstheme="minorHAnsi"/>
          <w:lang w:val="en-GB"/>
        </w:rPr>
        <w:t xml:space="preserve">During Sea Passage, the vessel may have emission savings by </w:t>
      </w:r>
      <w:r w:rsidR="00787361" w:rsidRPr="00A72346">
        <w:rPr>
          <w:rFonts w:asciiTheme="minorHAnsi" w:eastAsiaTheme="minorHAnsi" w:hAnsiTheme="minorHAnsi" w:cstheme="minorHAnsi"/>
          <w:lang w:val="en-GB"/>
        </w:rPr>
        <w:t>routeing of the vessel, making best use of currents and winds</w:t>
      </w:r>
      <w:r w:rsidR="00C306BC" w:rsidRPr="00A72346">
        <w:rPr>
          <w:rFonts w:asciiTheme="minorHAnsi" w:eastAsiaTheme="minorHAnsi" w:hAnsiTheme="minorHAnsi" w:cstheme="minorHAnsi"/>
          <w:lang w:val="en-GB"/>
        </w:rPr>
        <w:t xml:space="preserve"> – this is a large potential.</w:t>
      </w:r>
    </w:p>
    <w:p w:rsidR="00BC0914" w:rsidRPr="00A72346" w:rsidRDefault="00BC0914" w:rsidP="00F35D60">
      <w:pPr>
        <w:pStyle w:val="Heading4"/>
        <w:spacing w:line="276" w:lineRule="auto"/>
        <w:rPr>
          <w:lang w:val="en-GB" w:eastAsia="en-US"/>
        </w:rPr>
      </w:pPr>
    </w:p>
    <w:p w:rsidR="00BC0914" w:rsidRPr="00A72346" w:rsidRDefault="00BC0914" w:rsidP="00F35D60">
      <w:pPr>
        <w:pStyle w:val="Heading4"/>
        <w:spacing w:line="276" w:lineRule="auto"/>
        <w:rPr>
          <w:lang w:val="en-GB" w:eastAsia="en-US"/>
        </w:rPr>
      </w:pPr>
      <w:r w:rsidRPr="00A72346">
        <w:rPr>
          <w:lang w:val="en-GB" w:eastAsia="en-US"/>
        </w:rPr>
        <w:t>Waiting Area</w:t>
      </w:r>
    </w:p>
    <w:p w:rsidR="00BC0914" w:rsidRPr="00A72346" w:rsidRDefault="00BC0914" w:rsidP="00F35D60">
      <w:pPr>
        <w:pStyle w:val="Default"/>
        <w:spacing w:line="276" w:lineRule="auto"/>
        <w:rPr>
          <w:rFonts w:asciiTheme="minorHAnsi" w:eastAsiaTheme="minorHAnsi" w:hAnsiTheme="minorHAnsi" w:cstheme="minorHAnsi"/>
          <w:lang w:val="en-GB"/>
        </w:rPr>
      </w:pPr>
      <w:r w:rsidRPr="00A72346">
        <w:rPr>
          <w:rFonts w:asciiTheme="minorHAnsi" w:eastAsiaTheme="minorHAnsi" w:hAnsiTheme="minorHAnsi" w:cstheme="minorHAnsi"/>
          <w:lang w:val="en-GB"/>
        </w:rPr>
        <w:t>In the Waiting Area, the vessel may have emission savings by reducing the time in the Waiting Area</w:t>
      </w:r>
      <w:r w:rsidR="00CA382E" w:rsidRPr="00A72346">
        <w:rPr>
          <w:rFonts w:asciiTheme="minorHAnsi" w:eastAsiaTheme="minorHAnsi" w:hAnsiTheme="minorHAnsi" w:cstheme="minorHAnsi"/>
          <w:lang w:val="en-GB"/>
        </w:rPr>
        <w:t xml:space="preserve"> by arriving later</w:t>
      </w:r>
      <w:r w:rsidR="00F76182" w:rsidRPr="00A72346">
        <w:rPr>
          <w:rFonts w:asciiTheme="minorHAnsi" w:eastAsiaTheme="minorHAnsi" w:hAnsiTheme="minorHAnsi" w:cstheme="minorHAnsi"/>
          <w:lang w:val="en-GB"/>
        </w:rPr>
        <w:t xml:space="preserve"> – this is a large potential.</w:t>
      </w:r>
    </w:p>
    <w:p w:rsidR="00F816D7" w:rsidRPr="00A72346" w:rsidRDefault="00F816D7" w:rsidP="00F35D60">
      <w:pPr>
        <w:pStyle w:val="Heading4"/>
        <w:spacing w:line="276" w:lineRule="auto"/>
        <w:rPr>
          <w:i w:val="0"/>
          <w:iCs w:val="0"/>
          <w:lang w:val="en-GB" w:eastAsia="en-US"/>
        </w:rPr>
      </w:pPr>
    </w:p>
    <w:p w:rsidR="00F816D7" w:rsidRPr="00A72346" w:rsidRDefault="00F816D7" w:rsidP="00F35D60">
      <w:pPr>
        <w:pStyle w:val="Heading4"/>
        <w:spacing w:line="276" w:lineRule="auto"/>
        <w:rPr>
          <w:lang w:val="en-GB" w:eastAsia="en-US"/>
        </w:rPr>
      </w:pPr>
      <w:r w:rsidRPr="00A72346">
        <w:rPr>
          <w:lang w:val="en-GB" w:eastAsia="en-US"/>
        </w:rPr>
        <w:t>Port passage Planning Area</w:t>
      </w:r>
    </w:p>
    <w:p w:rsidR="00B718FD" w:rsidRPr="00A72346" w:rsidRDefault="00CA382E" w:rsidP="00F35D60">
      <w:pPr>
        <w:pStyle w:val="Default"/>
        <w:spacing w:line="276" w:lineRule="auto"/>
        <w:rPr>
          <w:rFonts w:asciiTheme="minorHAnsi" w:eastAsiaTheme="minorHAnsi" w:hAnsiTheme="minorHAnsi" w:cstheme="minorHAnsi"/>
          <w:lang w:val="en-GB"/>
        </w:rPr>
      </w:pPr>
      <w:r w:rsidRPr="00A72346">
        <w:rPr>
          <w:rFonts w:asciiTheme="minorHAnsi" w:eastAsiaTheme="minorHAnsi" w:hAnsiTheme="minorHAnsi" w:cstheme="minorHAnsi"/>
          <w:lang w:val="en-GB"/>
        </w:rPr>
        <w:t>In the Port passage Planning Area the vessel may have emission savings by optimizing speed based on berth and port planning</w:t>
      </w:r>
      <w:r w:rsidR="00F76182" w:rsidRPr="00A72346">
        <w:rPr>
          <w:rFonts w:asciiTheme="minorHAnsi" w:eastAsiaTheme="minorHAnsi" w:hAnsiTheme="minorHAnsi" w:cstheme="minorHAnsi"/>
          <w:lang w:val="en-GB"/>
        </w:rPr>
        <w:t xml:space="preserve"> – this is a large potential.</w:t>
      </w:r>
    </w:p>
    <w:p w:rsidR="00BC0914" w:rsidRPr="00A72346" w:rsidRDefault="00BC0914" w:rsidP="00F35D60">
      <w:pPr>
        <w:pStyle w:val="Default"/>
        <w:spacing w:line="276" w:lineRule="auto"/>
        <w:rPr>
          <w:rFonts w:asciiTheme="minorHAnsi" w:eastAsiaTheme="minorHAnsi" w:hAnsiTheme="minorHAnsi" w:cstheme="minorHAnsi"/>
          <w:lang w:val="en-GB"/>
        </w:rPr>
      </w:pPr>
    </w:p>
    <w:p w:rsidR="00F816D7" w:rsidRPr="00A72346" w:rsidRDefault="00F816D7" w:rsidP="00F35D60">
      <w:pPr>
        <w:pStyle w:val="Heading4"/>
        <w:spacing w:line="276" w:lineRule="auto"/>
        <w:rPr>
          <w:lang w:val="en-GB" w:eastAsia="en-US"/>
        </w:rPr>
      </w:pPr>
      <w:r w:rsidRPr="00A72346">
        <w:rPr>
          <w:lang w:val="en-GB" w:eastAsia="en-US"/>
        </w:rPr>
        <w:t>Port Passage</w:t>
      </w:r>
    </w:p>
    <w:p w:rsidR="00B718FD" w:rsidRPr="00A72346" w:rsidRDefault="00F76182" w:rsidP="00F35D60">
      <w:pPr>
        <w:pStyle w:val="Default"/>
        <w:spacing w:line="276" w:lineRule="auto"/>
        <w:rPr>
          <w:rFonts w:asciiTheme="minorHAnsi" w:eastAsiaTheme="minorHAnsi" w:hAnsiTheme="minorHAnsi" w:cstheme="minorHAnsi"/>
          <w:lang w:val="en-GB"/>
        </w:rPr>
      </w:pPr>
      <w:r w:rsidRPr="00A72346">
        <w:rPr>
          <w:rFonts w:asciiTheme="minorHAnsi" w:eastAsiaTheme="minorHAnsi" w:hAnsiTheme="minorHAnsi" w:cstheme="minorHAnsi"/>
          <w:lang w:val="en-GB"/>
        </w:rPr>
        <w:t xml:space="preserve">In the Port Passage, the vessel </w:t>
      </w:r>
      <w:r w:rsidR="00C306BC" w:rsidRPr="00A72346">
        <w:rPr>
          <w:rFonts w:asciiTheme="minorHAnsi" w:eastAsiaTheme="minorHAnsi" w:hAnsiTheme="minorHAnsi" w:cstheme="minorHAnsi"/>
          <w:lang w:val="en-GB"/>
        </w:rPr>
        <w:t xml:space="preserve">may have emission savings by not sailing full ahead from Waiting Area to Berth – however due to the small distances and relative low speeds, </w:t>
      </w:r>
      <w:r w:rsidR="00903982" w:rsidRPr="00A72346">
        <w:rPr>
          <w:rFonts w:asciiTheme="minorHAnsi" w:eastAsiaTheme="minorHAnsi" w:hAnsiTheme="minorHAnsi" w:cstheme="minorHAnsi"/>
          <w:lang w:val="en-GB"/>
        </w:rPr>
        <w:t>this is a small potential.</w:t>
      </w:r>
    </w:p>
    <w:p w:rsidR="00F816D7" w:rsidRPr="00A72346" w:rsidRDefault="00F816D7" w:rsidP="00F35D60">
      <w:pPr>
        <w:pStyle w:val="Heading4"/>
        <w:spacing w:line="276" w:lineRule="auto"/>
        <w:rPr>
          <w:i w:val="0"/>
          <w:iCs w:val="0"/>
          <w:lang w:val="en-GB" w:eastAsia="en-US"/>
        </w:rPr>
      </w:pPr>
    </w:p>
    <w:p w:rsidR="00F816D7" w:rsidRPr="00A72346" w:rsidRDefault="00F816D7" w:rsidP="00F35D60">
      <w:pPr>
        <w:pStyle w:val="Heading4"/>
        <w:spacing w:line="276" w:lineRule="auto"/>
        <w:rPr>
          <w:lang w:val="en-GB" w:eastAsia="en-US"/>
        </w:rPr>
      </w:pPr>
      <w:r w:rsidRPr="00A72346">
        <w:rPr>
          <w:lang w:val="en-GB" w:eastAsia="en-US"/>
        </w:rPr>
        <w:t>Berth</w:t>
      </w:r>
    </w:p>
    <w:p w:rsidR="00B718FD" w:rsidRPr="00B718FD" w:rsidRDefault="00C306BC" w:rsidP="00F35D60">
      <w:pPr>
        <w:pStyle w:val="Default"/>
        <w:spacing w:line="276" w:lineRule="auto"/>
        <w:rPr>
          <w:rFonts w:asciiTheme="minorHAnsi" w:eastAsiaTheme="minorHAnsi" w:hAnsiTheme="minorHAnsi" w:cstheme="minorHAnsi"/>
          <w:lang w:val="en-GB"/>
        </w:rPr>
      </w:pPr>
      <w:r w:rsidRPr="00A72346">
        <w:rPr>
          <w:rFonts w:asciiTheme="minorHAnsi" w:eastAsiaTheme="minorHAnsi" w:hAnsiTheme="minorHAnsi" w:cstheme="minorHAnsi"/>
          <w:lang w:val="en-GB"/>
        </w:rPr>
        <w:t xml:space="preserve">At Berth, </w:t>
      </w:r>
      <w:r w:rsidR="00945C69" w:rsidRPr="00A72346">
        <w:rPr>
          <w:rFonts w:asciiTheme="minorHAnsi" w:eastAsiaTheme="minorHAnsi" w:hAnsiTheme="minorHAnsi" w:cstheme="minorHAnsi"/>
          <w:lang w:val="en-GB"/>
        </w:rPr>
        <w:t xml:space="preserve">the vessel may have emission savings by limiting the time at Berth – however due to the small fuel consumption and the limited amount of time, </w:t>
      </w:r>
      <w:r w:rsidR="00903982" w:rsidRPr="00A72346">
        <w:rPr>
          <w:rFonts w:asciiTheme="minorHAnsi" w:eastAsiaTheme="minorHAnsi" w:hAnsiTheme="minorHAnsi" w:cstheme="minorHAnsi"/>
          <w:lang w:val="en-GB"/>
        </w:rPr>
        <w:t>this is a small potential.</w:t>
      </w:r>
    </w:p>
    <w:p w:rsidR="00636D9D" w:rsidRPr="00B718FD" w:rsidRDefault="00636D9D" w:rsidP="00B11DC2">
      <w:pPr>
        <w:spacing w:after="0" w:line="240" w:lineRule="auto"/>
        <w:rPr>
          <w:rFonts w:eastAsiaTheme="minorHAnsi"/>
          <w:kern w:val="0"/>
          <w:sz w:val="22"/>
          <w:szCs w:val="22"/>
          <w:lang w:val="en-GB" w:eastAsia="en-US"/>
          <w14:ligatures w14:val="none"/>
        </w:rPr>
      </w:pPr>
    </w:p>
    <w:p w:rsidR="00636D9D" w:rsidRPr="00B11DC2" w:rsidRDefault="00636D9D" w:rsidP="00B11DC2">
      <w:pPr>
        <w:spacing w:after="0" w:line="240" w:lineRule="auto"/>
        <w:rPr>
          <w:rFonts w:eastAsiaTheme="minorHAnsi"/>
          <w:kern w:val="0"/>
          <w:sz w:val="22"/>
          <w:szCs w:val="22"/>
          <w:lang w:val="en-US" w:eastAsia="en-US"/>
          <w14:ligatures w14:val="none"/>
        </w:rPr>
      </w:pPr>
    </w:p>
    <w:p w:rsidR="00B11DC2" w:rsidRPr="00B11DC2" w:rsidRDefault="00B11DC2" w:rsidP="00B11DC2">
      <w:pPr>
        <w:spacing w:after="0" w:line="240" w:lineRule="auto"/>
        <w:rPr>
          <w:rFonts w:eastAsiaTheme="minorHAnsi"/>
          <w:kern w:val="0"/>
          <w:sz w:val="22"/>
          <w:szCs w:val="22"/>
          <w:lang w:val="en-GB" w:eastAsia="en-US"/>
          <w14:ligatures w14:val="none"/>
        </w:rPr>
      </w:pPr>
    </w:p>
    <w:p w:rsidR="00915DB4" w:rsidRDefault="00AE327C">
      <w:pPr>
        <w:rPr>
          <w:lang w:val="en-GB"/>
        </w:rPr>
      </w:pPr>
      <w:r>
        <w:rPr>
          <w:noProof/>
          <w:lang w:val="en-GB"/>
        </w:rPr>
        <mc:AlternateContent>
          <mc:Choice Requires="wps">
            <w:drawing>
              <wp:anchor distT="0" distB="0" distL="114300" distR="114300" simplePos="0" relativeHeight="251838976" behindDoc="0" locked="0" layoutInCell="1" allowOverlap="1" wp14:anchorId="479524B1" wp14:editId="1331D910">
                <wp:simplePos x="0" y="0"/>
                <wp:positionH relativeFrom="margin">
                  <wp:posOffset>3876675</wp:posOffset>
                </wp:positionH>
                <wp:positionV relativeFrom="paragraph">
                  <wp:posOffset>9525</wp:posOffset>
                </wp:positionV>
                <wp:extent cx="914400" cy="914400"/>
                <wp:effectExtent l="0" t="0" r="19050" b="19050"/>
                <wp:wrapNone/>
                <wp:docPr id="1002445879" name="Rechthoek 1"/>
                <wp:cNvGraphicFramePr/>
                <a:graphic xmlns:a="http://schemas.openxmlformats.org/drawingml/2006/main">
                  <a:graphicData uri="http://schemas.microsoft.com/office/word/2010/wordprocessingShape">
                    <wps:wsp>
                      <wps:cNvSpPr/>
                      <wps:spPr>
                        <a:xfrm>
                          <a:off x="0" y="0"/>
                          <a:ext cx="914400" cy="914400"/>
                        </a:xfrm>
                        <a:prstGeom prst="rect">
                          <a:avLst/>
                        </a:prstGeom>
                        <a:solidFill>
                          <a:srgbClr val="4472C4"/>
                        </a:solidFill>
                        <a:ln w="12700" cap="flat" cmpd="sng" algn="ctr">
                          <a:solidFill>
                            <a:srgbClr val="4472C4">
                              <a:shade val="15000"/>
                            </a:srgbClr>
                          </a:solidFill>
                          <a:prstDash val="solid"/>
                          <a:miter lim="800000"/>
                        </a:ln>
                        <a:effectLst/>
                      </wps:spPr>
                      <wps:txbx>
                        <w:txbxContent>
                          <w:p w:rsidR="00AE327C" w:rsidRPr="001E5412" w:rsidRDefault="00AE327C" w:rsidP="00AE327C">
                            <w:pPr>
                              <w:jc w:val="center"/>
                              <w:rPr>
                                <w:color w:val="FFFFFF" w:themeColor="background1"/>
                              </w:rPr>
                            </w:pPr>
                            <w:r>
                              <w:rPr>
                                <w:color w:val="FFFFFF" w:themeColor="background1"/>
                              </w:rPr>
                              <w:t>Port Passage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479524B1" id="_x0000_s1051" style="position:absolute;margin-left:305.25pt;margin-top:.75pt;width:1in;height:1in;z-index:251838976;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" fillcolor="#4472c4" strokecolor="#172c51" strokeweight="1pt">
                <v:textbox>
                  <w:txbxContent>
                    <w:p w:rsidR="00AE327C" w:rsidRPr="001E5412" w:rsidRDefault="00AE327C" w:rsidP="00AE327C">
                      <w:pPr>
                        <w:jc w:val="center"/>
                        <w:rPr>
                          <w:color w:val="FFFFFF" w:themeColor="background1"/>
                        </w:rPr>
                      </w:pPr>
                      <w:r>
                        <w:rPr>
                          <w:color w:val="FFFFFF" w:themeColor="background1"/>
                        </w:rPr>
                        <w:t>Port Passage</w:t>
                      </w:r>
                    </w:p>
                  </w:txbxContent>
                </v:textbox>
                <w10:wrap anchorx="margin"/>
              </v:rect>
            </w:pict>
          </mc:Fallback>
        </mc:AlternateContent>
      </w:r>
      <w:r>
        <w:rPr>
          <w:noProof/>
          <w:lang w:val="en-GB"/>
        </w:rPr>
        <mc:AlternateContent>
          <mc:Choice Requires="wps">
            <w:drawing>
              <wp:anchor distT="0" distB="0" distL="114300" distR="114300" simplePos="0" relativeHeight="251841024" behindDoc="0" locked="0" layoutInCell="1" allowOverlap="1" wp14:anchorId="619D5B71" wp14:editId="109B11E0">
                <wp:simplePos x="0" y="0"/>
                <wp:positionH relativeFrom="margin">
                  <wp:align>right</wp:align>
                </wp:positionH>
                <wp:positionV relativeFrom="paragraph">
                  <wp:posOffset>9525</wp:posOffset>
                </wp:positionV>
                <wp:extent cx="914400" cy="914400"/>
                <wp:effectExtent l="0" t="0" r="19050" b="19050"/>
                <wp:wrapNone/>
                <wp:docPr id="150469654" name="Rechthoek 1"/>
                <wp:cNvGraphicFramePr/>
                <a:graphic xmlns:a="http://schemas.openxmlformats.org/drawingml/2006/main">
                  <a:graphicData uri="http://schemas.microsoft.com/office/word/2010/wordprocessingShape">
                    <wps:wsp>
                      <wps:cNvSpPr/>
                      <wps:spPr>
                        <a:xfrm>
                          <a:off x="0" y="0"/>
                          <a:ext cx="914400" cy="914400"/>
                        </a:xfrm>
                        <a:prstGeom prst="rect">
                          <a:avLst/>
                        </a:prstGeom>
                        <a:solidFill>
                          <a:srgbClr val="4472C4"/>
                        </a:solidFill>
                        <a:ln w="12700" cap="flat" cmpd="sng" algn="ctr">
                          <a:solidFill>
                            <a:srgbClr val="4472C4">
                              <a:shade val="15000"/>
                            </a:srgbClr>
                          </a:solidFill>
                          <a:prstDash val="solid"/>
                          <a:miter lim="800000"/>
                        </a:ln>
                        <a:effectLst/>
                      </wps:spPr>
                      <wps:txbx>
                        <w:txbxContent>
                          <w:p w:rsidR="00AE327C" w:rsidRPr="001E5412" w:rsidRDefault="00AE327C" w:rsidP="00AE327C">
                            <w:pPr>
                              <w:jc w:val="center"/>
                              <w:rPr>
                                <w:color w:val="FFFFFF" w:themeColor="background1"/>
                              </w:rPr>
                            </w:pPr>
                            <w:r>
                              <w:rPr>
                                <w:color w:val="FFFFFF" w:themeColor="background1"/>
                              </w:rPr>
                              <w:t>Berth</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19D5B71" id="_x0000_s1052" style="position:absolute;margin-left:20.8pt;margin-top:.75pt;width:1in;height:1in;z-index:251841024;visibility:visible;mso-wrap-style:square;mso-wrap-distance-left:9pt;mso-wrap-distance-top:0;mso-wrap-distance-right:9pt;mso-wrap-distance-bottom:0;mso-position-horizontal:right;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" fillcolor="#4472c4" strokecolor="#172c51" strokeweight="1pt">
                <v:textbox>
                  <w:txbxContent>
                    <w:p w:rsidR="00AE327C" w:rsidRPr="001E5412" w:rsidRDefault="00AE327C" w:rsidP="00AE327C">
                      <w:pPr>
                        <w:jc w:val="center"/>
                        <w:rPr>
                          <w:color w:val="FFFFFF" w:themeColor="background1"/>
                        </w:rPr>
                      </w:pPr>
                      <w:r>
                        <w:rPr>
                          <w:color w:val="FFFFFF" w:themeColor="background1"/>
                        </w:rPr>
                        <w:t>Berth</w:t>
                      </w:r>
                    </w:p>
                  </w:txbxContent>
                </v:textbox>
                <w10:wrap anchorx="margin"/>
              </v:rect>
            </w:pict>
          </mc:Fallback>
        </mc:AlternateContent>
      </w:r>
      <w:r>
        <w:rPr>
          <w:noProof/>
          <w:lang w:val="en-GB"/>
        </w:rPr>
        <mc:AlternateContent>
          <mc:Choice Requires="wps">
            <w:drawing>
              <wp:anchor distT="0" distB="0" distL="114300" distR="114300" simplePos="0" relativeHeight="251836928" behindDoc="0" locked="0" layoutInCell="1" allowOverlap="1" wp14:anchorId="3A11024D" wp14:editId="6BD7E703">
                <wp:simplePos x="0" y="0"/>
                <wp:positionH relativeFrom="margin">
                  <wp:posOffset>2867025</wp:posOffset>
                </wp:positionH>
                <wp:positionV relativeFrom="paragraph">
                  <wp:posOffset>9525</wp:posOffset>
                </wp:positionV>
                <wp:extent cx="914400" cy="914400"/>
                <wp:effectExtent l="0" t="0" r="19050" b="19050"/>
                <wp:wrapNone/>
                <wp:docPr id="547159501" name="Rechthoek 1"/>
                <wp:cNvGraphicFramePr/>
                <a:graphic xmlns:a="http://schemas.openxmlformats.org/drawingml/2006/main">
                  <a:graphicData uri="http://schemas.microsoft.com/office/word/2010/wordprocessingShape">
                    <wps:wsp>
                      <wps:cNvSpPr/>
                      <wps:spPr>
                        <a:xfrm>
                          <a:off x="0" y="0"/>
                          <a:ext cx="914400" cy="914400"/>
                        </a:xfrm>
                        <a:prstGeom prst="rect">
                          <a:avLst/>
                        </a:prstGeom>
                        <a:solidFill>
                          <a:srgbClr val="4472C4"/>
                        </a:solidFill>
                        <a:ln w="12700" cap="flat" cmpd="sng" algn="ctr">
                          <a:solidFill>
                            <a:srgbClr val="4472C4">
                              <a:shade val="15000"/>
                            </a:srgbClr>
                          </a:solidFill>
                          <a:prstDash val="solid"/>
                          <a:miter lim="800000"/>
                        </a:ln>
                        <a:effectLst/>
                      </wps:spPr>
                      <wps:txbx>
                        <w:txbxContent>
                          <w:p w:rsidR="00AE327C" w:rsidRPr="001E5412" w:rsidRDefault="00AE327C" w:rsidP="00AE327C">
                            <w:pPr>
                              <w:jc w:val="center"/>
                              <w:rPr>
                                <w:color w:val="FFFFFF" w:themeColor="background1"/>
                              </w:rPr>
                            </w:pPr>
                            <w:r>
                              <w:rPr>
                                <w:color w:val="FFFFFF" w:themeColor="background1"/>
                              </w:rPr>
                              <w:t>Waiting Area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3A11024D" id="_x0000_s1053" style="position:absolute;margin-left:225.75pt;margin-top:.75pt;width:1in;height:1in;z-index:251836928;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" fillcolor="#4472c4" strokecolor="#172c51" strokeweight="1pt">
                <v:textbox>
                  <w:txbxContent>
                    <w:p w:rsidR="00AE327C" w:rsidRPr="001E5412" w:rsidRDefault="00AE327C" w:rsidP="00AE327C">
                      <w:pPr>
                        <w:jc w:val="center"/>
                        <w:rPr>
                          <w:color w:val="FFFFFF" w:themeColor="background1"/>
                        </w:rPr>
                      </w:pPr>
                      <w:r>
                        <w:rPr>
                          <w:color w:val="FFFFFF" w:themeColor="background1"/>
                        </w:rPr>
                        <w:t>Waiting Area</w:t>
                      </w:r>
                    </w:p>
                  </w:txbxContent>
                </v:textbox>
                <w10:wrap anchorx="margin"/>
              </v:rect>
            </w:pict>
          </mc:Fallback>
        </mc:AlternateContent>
      </w:r>
      <w:r w:rsidR="00915DB4">
        <w:rPr>
          <w:lang w:val="en-GB"/>
        </w:rPr>
        <w:br w:type="page"/>
      </w:r>
      <w:r>
        <w:rPr>
          <w:noProof/>
          <w:lang w:val="en-GB"/>
        </w:rPr>
        <mc:AlternateContent>
          <mc:Choice Requires="wps">
            <w:drawing>
              <wp:anchor distT="0" distB="0" distL="114300" distR="114300" simplePos="0" relativeHeight="251834880" behindDoc="0" locked="0" layoutInCell="1" allowOverlap="1" wp14:anchorId="4F017FCF" wp14:editId="07910291">
                <wp:simplePos x="0" y="0"/>
                <wp:positionH relativeFrom="margin">
                  <wp:posOffset>0</wp:posOffset>
                </wp:positionH>
                <wp:positionV relativeFrom="paragraph">
                  <wp:posOffset>0</wp:posOffset>
                </wp:positionV>
                <wp:extent cx="2743200" cy="914400"/>
                <wp:effectExtent l="0" t="0" r="19050" b="19050"/>
                <wp:wrapNone/>
                <wp:docPr id="1470987176" name="Rechthoek 1"/>
                <wp:cNvGraphicFramePr/>
                <a:graphic xmlns:a="http://schemas.openxmlformats.org/drawingml/2006/main">
                  <a:graphicData uri="http://schemas.microsoft.com/office/word/2010/wordprocessingShape">
                    <wps:wsp>
                      <wps:cNvSpPr/>
                      <wps:spPr>
                        <a:xfrm>
                          <a:off x="0" y="0"/>
                          <a:ext cx="2743200" cy="914400"/>
                        </a:xfrm>
                        <a:prstGeom prst="rect">
                          <a:avLst/>
                        </a:prstGeom>
                        <a:solidFill>
                          <a:srgbClr val="4472C4"/>
                        </a:solidFill>
                        <a:ln w="12700" cap="flat" cmpd="sng" algn="ctr">
                          <a:solidFill>
                            <a:srgbClr val="4472C4">
                              <a:shade val="15000"/>
                            </a:srgbClr>
                          </a:solidFill>
                          <a:prstDash val="solid"/>
                          <a:miter lim="800000"/>
                        </a:ln>
                        <a:effectLst/>
                      </wps:spPr>
                      <wps:txbx>
                        <w:txbxContent>
                          <w:p w:rsidR="00AE327C" w:rsidRPr="005D0B34" w:rsidRDefault="00AE327C" w:rsidP="00AE327C">
                            <w:pPr>
                              <w:jc w:val="center"/>
                              <w:rPr>
                                <w:color w:val="FFFFFF" w:themeColor="background1"/>
                                <w:lang w:val="en-US"/>
                              </w:rPr>
                            </w:pPr>
                            <w:r w:rsidRPr="005D0B34">
                              <w:rPr>
                                <w:color w:val="FFFFFF" w:themeColor="background1"/>
                                <w:lang w:val="en-US"/>
                              </w:rPr>
                              <w:t xml:space="preserve">Sea </w:t>
                            </w:r>
                            <w:r w:rsidR="00371171">
                              <w:rPr>
                                <w:color w:val="FFFFFF" w:themeColor="background1"/>
                                <w:lang w:val="en-US"/>
                              </w:rPr>
                              <w:t>Passage</w:t>
                            </w:r>
                            <w:r w:rsidRPr="005D0B34">
                              <w:rPr>
                                <w:color w:val="FFFFFF" w:themeColor="background1"/>
                                <w:lang w:val="en-US"/>
                              </w:rPr>
                              <w:t xml:space="preserve"> / Port passage Planning A</w:t>
                            </w:r>
                            <w:r>
                              <w:rPr>
                                <w:color w:val="FFFFFF" w:themeColor="background1"/>
                                <w:lang w:val="en-US"/>
                              </w:rPr>
                              <w:t>rea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4F017FCF" id="_x0000_s1054" style="position:absolute;margin-left:0;margin-top:0;width:3in;height:1in;z-index:251834880;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" fillcolor="#4472c4" strokecolor="#172c51" strokeweight="1pt">
                <v:textbox>
                  <w:txbxContent>
                    <w:p w:rsidR="00AE327C" w:rsidRPr="005D0B34" w:rsidRDefault="00AE327C" w:rsidP="00AE327C">
                      <w:pPr>
                        <w:jc w:val="center"/>
                        <w:rPr>
                          <w:color w:val="FFFFFF" w:themeColor="background1"/>
                          <w:lang w:val="en-US"/>
                        </w:rPr>
                      </w:pPr>
                      <w:r w:rsidRPr="005D0B34">
                        <w:rPr>
                          <w:color w:val="FFFFFF" w:themeColor="background1"/>
                          <w:lang w:val="en-US"/>
                        </w:rPr>
                        <w:t xml:space="preserve">Sea </w:t>
                      </w:r>
                      <w:r w:rsidR="00371171">
                        <w:rPr>
                          <w:color w:val="FFFFFF" w:themeColor="background1"/>
                          <w:lang w:val="en-US"/>
                        </w:rPr>
                        <w:t>Passage</w:t>
                      </w:r>
                      <w:r w:rsidRPr="005D0B34">
                        <w:rPr>
                          <w:color w:val="FFFFFF" w:themeColor="background1"/>
                          <w:lang w:val="en-US"/>
                        </w:rPr>
                        <w:t xml:space="preserve"> / Port passage Planning A</w:t>
                      </w:r>
                      <w:r>
                        <w:rPr>
                          <w:color w:val="FFFFFF" w:themeColor="background1"/>
                          <w:lang w:val="en-US"/>
                        </w:rPr>
                        <w:t>rea</w:t>
                      </w:r>
                    </w:p>
                  </w:txbxContent>
                </v:textbox>
                <w10:wrap anchorx="margin"/>
              </v:rect>
            </w:pict>
          </mc:Fallback>
        </mc:AlternateContent>
      </w:r>
    </w:p>
    <w:p w:rsidR="009562E3" w:rsidRDefault="009562E3" w:rsidP="009562E3">
      <w:pPr>
        <w:pStyle w:val="Heading1"/>
        <w:rPr>
          <w:lang w:val="en-GB"/>
        </w:rPr>
      </w:pPr>
      <w:bookmarkStart w:id="61" w:name="_Toc205899411"/>
      <w:r>
        <w:rPr>
          <w:lang w:val="en-GB"/>
        </w:rPr>
        <w:t xml:space="preserve">Appendix </w:t>
      </w:r>
      <w:r w:rsidR="00F224E1">
        <w:rPr>
          <w:lang w:val="en-GB"/>
        </w:rPr>
        <w:t>5</w:t>
      </w:r>
      <w:r>
        <w:rPr>
          <w:lang w:val="en-GB"/>
        </w:rPr>
        <w:t xml:space="preserve">– </w:t>
      </w:r>
      <w:r w:rsidR="002E14C8">
        <w:rPr>
          <w:lang w:val="en-GB"/>
        </w:rPr>
        <w:t xml:space="preserve">Examples for </w:t>
      </w:r>
      <w:r>
        <w:rPr>
          <w:lang w:val="en-GB"/>
        </w:rPr>
        <w:t>Notices of Intended Us</w:t>
      </w:r>
      <w:r w:rsidR="002E14C8">
        <w:rPr>
          <w:lang w:val="en-GB"/>
        </w:rPr>
        <w:t>e</w:t>
      </w:r>
      <w:bookmarkEnd w:id="61"/>
    </w:p>
    <w:p w:rsidR="009562E3" w:rsidRPr="009562E3" w:rsidRDefault="009562E3" w:rsidP="009562E3">
      <w:pPr>
        <w:keepNext/>
        <w:keepLines/>
        <w:spacing w:before="40" w:after="0" w:line="240" w:lineRule="auto"/>
        <w:outlineLvl w:val="3"/>
        <w:rPr>
          <w:rFonts w:asciiTheme="majorHAnsi" w:eastAsiaTheme="majorEastAsia" w:hAnsiTheme="majorHAnsi" w:cstheme="majorBidi"/>
          <w:i/>
          <w:iCs/>
          <w:color w:val="2F5496" w:themeColor="accent1" w:themeShade="BF"/>
          <w:kern w:val="0"/>
          <w:sz w:val="22"/>
          <w:szCs w:val="22"/>
          <w:lang w:val="en-GB"/>
          <w14:ligatures w14:val="none"/>
        </w:rPr>
      </w:pPr>
    </w:p>
    <w:p w:rsidR="009562E3" w:rsidRPr="008D3233" w:rsidRDefault="009562E3" w:rsidP="00F35D60">
      <w:pPr>
        <w:spacing w:after="0" w:line="276" w:lineRule="auto"/>
        <w:rPr>
          <w:rFonts w:eastAsia="DengXian" w:cstheme="minorHAnsi"/>
          <w:kern w:val="0"/>
          <w:lang w:val="en-GB"/>
          <w14:ligatures w14:val="none"/>
        </w:rPr>
      </w:pPr>
      <w:r w:rsidRPr="008D3233">
        <w:rPr>
          <w:rFonts w:eastAsia="DengXian" w:cstheme="minorHAnsi"/>
          <w:kern w:val="0"/>
          <w:lang w:val="en-GB"/>
          <w14:ligatures w14:val="none"/>
        </w:rPr>
        <w:t>“While the XXXX has made all reasonable efforts to ensure the data supplied is accurate, it should be appreciated that the data may not always be complete, up to date or positioned to modern surveying standards and therefore no warranty can be given as to its accuracy. The mariner must be the final judge of the reliance they place on the information given, bearing in mind their particular circumstances, the needs of safe and prudent navigation, local pilotage guidance and the judicious use of available navigational aids.”</w:t>
      </w:r>
    </w:p>
    <w:p w:rsidR="009562E3" w:rsidRPr="008D3233" w:rsidRDefault="009562E3" w:rsidP="008D3233">
      <w:pPr>
        <w:spacing w:after="0" w:line="276" w:lineRule="auto"/>
        <w:rPr>
          <w:rFonts w:eastAsia="DengXian" w:cstheme="minorHAnsi"/>
          <w:kern w:val="0"/>
          <w:lang w:val="en-GB"/>
          <w14:ligatures w14:val="none"/>
        </w:rPr>
      </w:pPr>
    </w:p>
    <w:p w:rsidR="0064458B" w:rsidRDefault="0064458B">
      <w:pPr>
        <w:rPr>
          <w:rFonts w:asciiTheme="majorHAnsi" w:eastAsiaTheme="majorEastAsia" w:hAnsiTheme="majorHAnsi" w:cstheme="majorBidi"/>
          <w:color w:val="2F5496" w:themeColor="accent1" w:themeShade="BF"/>
          <w:sz w:val="40"/>
          <w:szCs w:val="40"/>
          <w:lang w:val="en-GB"/>
        </w:rPr>
      </w:pPr>
      <w:r>
        <w:rPr>
          <w:lang w:val="en-GB"/>
        </w:rPr>
        <w:br w:type="page"/>
      </w:r>
    </w:p>
    <w:p w:rsidR="009B3319" w:rsidRDefault="009B3319" w:rsidP="009B3319">
      <w:pPr>
        <w:pStyle w:val="Heading1"/>
        <w:rPr>
          <w:lang w:val="en-GB"/>
        </w:rPr>
      </w:pPr>
      <w:bookmarkStart w:id="62" w:name="_Toc205899412"/>
      <w:r>
        <w:rPr>
          <w:lang w:val="en-GB"/>
        </w:rPr>
        <w:t xml:space="preserve">Appendix </w:t>
      </w:r>
      <w:r w:rsidR="00846E25">
        <w:rPr>
          <w:lang w:val="en-GB"/>
        </w:rPr>
        <w:t>6</w:t>
      </w:r>
      <w:r>
        <w:rPr>
          <w:lang w:val="en-GB"/>
        </w:rPr>
        <w:t xml:space="preserve"> – </w:t>
      </w:r>
      <w:r w:rsidR="002E14C8">
        <w:rPr>
          <w:lang w:val="en-GB"/>
        </w:rPr>
        <w:t>Examples for d</w:t>
      </w:r>
      <w:r>
        <w:rPr>
          <w:lang w:val="en-GB"/>
        </w:rPr>
        <w:t>ata sharing</w:t>
      </w:r>
      <w:r w:rsidR="00903CD5">
        <w:rPr>
          <w:lang w:val="en-GB"/>
        </w:rPr>
        <w:t xml:space="preserve"> formalization</w:t>
      </w:r>
      <w:bookmarkEnd w:id="62"/>
    </w:p>
    <w:p w:rsidR="00051539" w:rsidRPr="00051539" w:rsidRDefault="00051539" w:rsidP="00F35D60">
      <w:pPr>
        <w:pStyle w:val="Heading4"/>
        <w:spacing w:line="276" w:lineRule="auto"/>
        <w:rPr>
          <w:lang w:val="en-GB"/>
        </w:rPr>
      </w:pPr>
      <w:bookmarkStart w:id="63" w:name="_Toc183617943"/>
      <w:r w:rsidRPr="00051539">
        <w:rPr>
          <w:lang w:val="en-GB"/>
        </w:rPr>
        <w:t>Example 1</w:t>
      </w:r>
      <w:r w:rsidR="00365920">
        <w:rPr>
          <w:lang w:val="en-GB"/>
        </w:rPr>
        <w:t>A</w:t>
      </w:r>
      <w:r w:rsidRPr="00051539">
        <w:rPr>
          <w:lang w:val="en-GB"/>
        </w:rPr>
        <w:t xml:space="preserve"> – national port act</w:t>
      </w:r>
      <w:bookmarkEnd w:id="63"/>
    </w:p>
    <w:p w:rsidR="00051539" w:rsidRPr="00051539" w:rsidRDefault="00051539" w:rsidP="00F35D60">
      <w:pPr>
        <w:spacing w:after="0" w:line="276" w:lineRule="auto"/>
        <w:rPr>
          <w:rFonts w:eastAsiaTheme="minorHAnsi" w:cstheme="minorHAnsi"/>
          <w:kern w:val="0"/>
          <w:lang w:val="en-US" w:eastAsia="en-US"/>
          <w14:ligatures w14:val="none"/>
        </w:rPr>
      </w:pPr>
      <w:r w:rsidRPr="00051539">
        <w:rPr>
          <w:rFonts w:eastAsiaTheme="minorHAnsi" w:cstheme="minorHAnsi"/>
          <w:kern w:val="0"/>
          <w:lang w:val="en-US" w:eastAsia="en-US"/>
          <w14:ligatures w14:val="none"/>
        </w:rPr>
        <w:t xml:space="preserve">The Authority may, with the approval of the Minister, by notice in the </w:t>
      </w:r>
      <w:proofErr w:type="spellStart"/>
      <w:r w:rsidRPr="00051539">
        <w:rPr>
          <w:rFonts w:eastAsiaTheme="minorHAnsi" w:cstheme="minorHAnsi"/>
          <w:kern w:val="0"/>
          <w:lang w:val="en-US" w:eastAsia="en-US"/>
          <w14:ligatures w14:val="none"/>
        </w:rPr>
        <w:t>xxxxe</w:t>
      </w:r>
      <w:proofErr w:type="spellEnd"/>
      <w:r w:rsidRPr="00051539">
        <w:rPr>
          <w:rFonts w:eastAsiaTheme="minorHAnsi" w:cstheme="minorHAnsi"/>
          <w:kern w:val="0"/>
          <w:lang w:val="en-US" w:eastAsia="en-US"/>
          <w14:ligatures w14:val="none"/>
        </w:rPr>
        <w:t>, make rules for the control and management of ports and the approaches thereto and for the maintenance of safety, security and good order in ports, in particular regarding the manner in which control of a port must be exercised and the grounds of the information which has to be furnished to the Authority by port users in relation to their activities within ports</w:t>
      </w:r>
    </w:p>
    <w:p w:rsidR="00051539" w:rsidRPr="00051539" w:rsidRDefault="00051539" w:rsidP="00F35D60">
      <w:pPr>
        <w:spacing w:after="0" w:line="276" w:lineRule="auto"/>
        <w:rPr>
          <w:rFonts w:eastAsia="Times New Roman" w:cstheme="minorHAnsi"/>
          <w:color w:val="2C363A"/>
          <w:kern w:val="0"/>
          <w:shd w:val="clear" w:color="auto" w:fill="FFFFFF"/>
          <w:lang w:val="en-US" w:eastAsia="nl-NL"/>
          <w14:ligatures w14:val="none"/>
        </w:rPr>
      </w:pPr>
    </w:p>
    <w:p w:rsidR="00051539" w:rsidRPr="00051539" w:rsidRDefault="00051539" w:rsidP="00F35D60">
      <w:pPr>
        <w:pStyle w:val="Heading4"/>
        <w:spacing w:line="276" w:lineRule="auto"/>
        <w:rPr>
          <w:shd w:val="clear" w:color="auto" w:fill="FFFFFF"/>
          <w:lang w:val="en-US" w:eastAsia="nl-NL"/>
        </w:rPr>
      </w:pPr>
      <w:r w:rsidRPr="00051539">
        <w:rPr>
          <w:shd w:val="clear" w:color="auto" w:fill="FFFFFF"/>
          <w:lang w:val="en-US" w:eastAsia="nl-NL"/>
        </w:rPr>
        <w:t>Example</w:t>
      </w:r>
      <w:r w:rsidR="00365920">
        <w:rPr>
          <w:shd w:val="clear" w:color="auto" w:fill="FFFFFF"/>
          <w:lang w:val="en-US" w:eastAsia="nl-NL"/>
        </w:rPr>
        <w:t xml:space="preserve"> 1B - </w:t>
      </w:r>
      <w:r w:rsidRPr="00051539">
        <w:rPr>
          <w:shd w:val="clear" w:color="auto" w:fill="FFFFFF"/>
          <w:lang w:val="en-US" w:eastAsia="nl-NL"/>
        </w:rPr>
        <w:t>local port regulation referring to the national port act</w:t>
      </w:r>
    </w:p>
    <w:p w:rsidR="00051539" w:rsidRPr="00051539" w:rsidRDefault="00051539" w:rsidP="00F35D60">
      <w:pPr>
        <w:spacing w:after="0" w:line="276" w:lineRule="auto"/>
        <w:rPr>
          <w:rFonts w:eastAsia="Times New Roman" w:cstheme="minorHAnsi"/>
          <w:color w:val="2C363A"/>
          <w:kern w:val="0"/>
          <w:shd w:val="clear" w:color="auto" w:fill="FFFFFF"/>
          <w:lang w:val="en-US" w:eastAsia="nl-NL"/>
          <w14:ligatures w14:val="none"/>
        </w:rPr>
      </w:pPr>
      <w:r w:rsidRPr="00051539">
        <w:rPr>
          <w:rFonts w:eastAsia="Times New Roman" w:cstheme="minorHAnsi"/>
          <w:color w:val="2C363A"/>
          <w:kern w:val="0"/>
          <w:shd w:val="clear" w:color="auto" w:fill="FFFFFF"/>
          <w:lang w:val="en-US" w:eastAsia="nl-NL"/>
          <w14:ligatures w14:val="none"/>
        </w:rPr>
        <w:t xml:space="preserve">The port rules then refer to the national port act: </w:t>
      </w:r>
    </w:p>
    <w:p w:rsidR="00051539" w:rsidRDefault="00051539" w:rsidP="00F35D60">
      <w:pPr>
        <w:spacing w:after="0" w:line="276" w:lineRule="auto"/>
        <w:rPr>
          <w:rFonts w:eastAsiaTheme="minorHAnsi" w:cstheme="minorHAnsi"/>
          <w:kern w:val="0"/>
          <w:lang w:val="en-US" w:eastAsia="en-US"/>
          <w14:ligatures w14:val="none"/>
        </w:rPr>
      </w:pPr>
      <w:r w:rsidRPr="00051539">
        <w:rPr>
          <w:rFonts w:eastAsiaTheme="minorHAnsi" w:cstheme="minorHAnsi"/>
          <w:kern w:val="0"/>
          <w:lang w:val="en-US" w:eastAsia="en-US"/>
          <w14:ligatures w14:val="none"/>
        </w:rPr>
        <w:t>Port Rules: 164. Information to be furnished by port users Despite the provisions of these rules, the Authority may request information from users of the port in relation to any of their activities within port limits and that information must be furnished to the Authority when requested.</w:t>
      </w:r>
    </w:p>
    <w:p w:rsidR="00051539" w:rsidRDefault="00051539" w:rsidP="00F35D60">
      <w:pPr>
        <w:spacing w:after="0" w:line="276" w:lineRule="auto"/>
        <w:rPr>
          <w:rFonts w:eastAsiaTheme="minorHAnsi" w:cstheme="minorHAnsi"/>
          <w:kern w:val="0"/>
          <w:lang w:val="en-US" w:eastAsia="en-US"/>
          <w14:ligatures w14:val="none"/>
        </w:rPr>
      </w:pPr>
    </w:p>
    <w:p w:rsidR="004E618C" w:rsidRPr="004E618C" w:rsidRDefault="004E618C" w:rsidP="00F35D60">
      <w:pPr>
        <w:pStyle w:val="Heading4"/>
        <w:spacing w:line="276" w:lineRule="auto"/>
        <w:rPr>
          <w:lang w:val="en-GB" w:eastAsia="en-US"/>
        </w:rPr>
      </w:pPr>
      <w:bookmarkStart w:id="64" w:name="_Toc183617944"/>
      <w:r w:rsidRPr="004E618C">
        <w:rPr>
          <w:lang w:val="en-GB" w:eastAsia="en-US"/>
        </w:rPr>
        <w:t>Example 2 – covenant between port authority and terminal</w:t>
      </w:r>
      <w:bookmarkEnd w:id="64"/>
    </w:p>
    <w:p w:rsidR="004E618C" w:rsidRPr="004E618C" w:rsidRDefault="004E618C" w:rsidP="00F35D60">
      <w:pPr>
        <w:spacing w:after="0" w:line="276" w:lineRule="auto"/>
        <w:rPr>
          <w:rFonts w:eastAsiaTheme="minorHAnsi" w:cstheme="minorHAnsi"/>
          <w:kern w:val="0"/>
          <w:lang w:val="en-US" w:eastAsia="en-US"/>
          <w14:ligatures w14:val="none"/>
        </w:rPr>
      </w:pPr>
    </w:p>
    <w:p w:rsidR="004E618C" w:rsidRPr="00365920" w:rsidRDefault="00365920" w:rsidP="00F35D60">
      <w:pPr>
        <w:autoSpaceDE w:val="0"/>
        <w:autoSpaceDN w:val="0"/>
        <w:adjustRightInd w:val="0"/>
        <w:spacing w:after="0" w:line="276" w:lineRule="auto"/>
        <w:rPr>
          <w:rFonts w:cstheme="minorHAnsi"/>
          <w:kern w:val="0"/>
          <w:lang w:val="en"/>
          <w14:ligatures w14:val="none"/>
        </w:rPr>
      </w:pPr>
      <w:r>
        <w:rPr>
          <w:rFonts w:cstheme="minorHAnsi"/>
          <w:kern w:val="0"/>
          <w:lang w:val="en"/>
          <w14:ligatures w14:val="none"/>
        </w:rPr>
        <w:t>Parties</w:t>
      </w:r>
    </w:p>
    <w:p w:rsidR="004E618C" w:rsidRPr="008E7CF4" w:rsidRDefault="004E618C" w:rsidP="0062749B">
      <w:pPr>
        <w:numPr>
          <w:ilvl w:val="0"/>
          <w:numId w:val="21"/>
        </w:numPr>
        <w:autoSpaceDE w:val="0"/>
        <w:autoSpaceDN w:val="0"/>
        <w:adjustRightInd w:val="0"/>
        <w:spacing w:after="0" w:line="276" w:lineRule="auto"/>
        <w:contextualSpacing/>
        <w:rPr>
          <w:rFonts w:cstheme="minorHAnsi"/>
          <w:kern w:val="0"/>
          <w:lang w:val="en"/>
          <w14:ligatures w14:val="none"/>
        </w:rPr>
      </w:pPr>
      <w:r w:rsidRPr="008E7CF4">
        <w:rPr>
          <w:rFonts w:cstheme="minorHAnsi"/>
          <w:kern w:val="0"/>
          <w:lang w:val="en"/>
          <w14:ligatures w14:val="none"/>
        </w:rPr>
        <w:t xml:space="preserve">Port xxx, </w:t>
      </w:r>
      <w:bookmarkStart w:id="65" w:name="_Hlk141348449"/>
      <w:r w:rsidRPr="008E7CF4">
        <w:rPr>
          <w:rFonts w:cstheme="minorHAnsi"/>
          <w:kern w:val="0"/>
          <w:lang w:val="en"/>
          <w14:ligatures w14:val="none"/>
        </w:rPr>
        <w:t xml:space="preserve">with its registered office in </w:t>
      </w:r>
      <w:proofErr w:type="spellStart"/>
      <w:r w:rsidRPr="008E7CF4">
        <w:rPr>
          <w:rFonts w:cstheme="minorHAnsi"/>
          <w:kern w:val="0"/>
          <w:lang w:val="en"/>
          <w14:ligatures w14:val="none"/>
        </w:rPr>
        <w:t>xxxx</w:t>
      </w:r>
      <w:proofErr w:type="spellEnd"/>
      <w:r w:rsidRPr="008E7CF4">
        <w:rPr>
          <w:rFonts w:cstheme="minorHAnsi"/>
          <w:kern w:val="0"/>
          <w:lang w:val="en"/>
          <w14:ligatures w14:val="none"/>
        </w:rPr>
        <w:t xml:space="preserve"> at </w:t>
      </w:r>
      <w:proofErr w:type="spellStart"/>
      <w:r w:rsidRPr="008E7CF4">
        <w:rPr>
          <w:rFonts w:cstheme="minorHAnsi"/>
          <w:kern w:val="0"/>
          <w:lang w:val="en"/>
          <w14:ligatures w14:val="none"/>
        </w:rPr>
        <w:t>xxxx</w:t>
      </w:r>
      <w:bookmarkEnd w:id="65"/>
      <w:proofErr w:type="spellEnd"/>
      <w:r w:rsidRPr="008E7CF4">
        <w:rPr>
          <w:rFonts w:cstheme="minorHAnsi"/>
          <w:kern w:val="0"/>
          <w:lang w:val="en"/>
          <w14:ligatures w14:val="none"/>
        </w:rPr>
        <w:t xml:space="preserve">, (hereinafter: Port) </w:t>
      </w:r>
      <w:bookmarkStart w:id="66" w:name="_Hlk141348532"/>
      <w:r w:rsidRPr="008E7CF4">
        <w:rPr>
          <w:rFonts w:cstheme="minorHAnsi"/>
          <w:kern w:val="0"/>
          <w:lang w:val="en"/>
          <w14:ligatures w14:val="none"/>
        </w:rPr>
        <w:t>and as such legally represented by the Chief Operating Officer</w:t>
      </w:r>
      <w:bookmarkEnd w:id="66"/>
      <w:r w:rsidRPr="008E7CF4">
        <w:rPr>
          <w:rFonts w:cstheme="minorHAnsi"/>
          <w:kern w:val="0"/>
          <w:lang w:val="en"/>
          <w14:ligatures w14:val="none"/>
        </w:rPr>
        <w:t xml:space="preserve">; </w:t>
      </w:r>
    </w:p>
    <w:p w:rsidR="004E618C" w:rsidRPr="008E7CF4" w:rsidRDefault="004E618C" w:rsidP="0062749B">
      <w:pPr>
        <w:numPr>
          <w:ilvl w:val="0"/>
          <w:numId w:val="21"/>
        </w:numPr>
        <w:autoSpaceDE w:val="0"/>
        <w:autoSpaceDN w:val="0"/>
        <w:adjustRightInd w:val="0"/>
        <w:spacing w:after="0" w:line="276" w:lineRule="auto"/>
        <w:contextualSpacing/>
        <w:rPr>
          <w:rFonts w:cstheme="minorHAnsi"/>
          <w:kern w:val="0"/>
          <w:lang w:val="en"/>
          <w14:ligatures w14:val="none"/>
        </w:rPr>
      </w:pPr>
      <w:r w:rsidRPr="008E7CF4">
        <w:rPr>
          <w:rFonts w:cstheme="minorHAnsi"/>
          <w:kern w:val="0"/>
          <w:lang w:val="en"/>
          <w14:ligatures w14:val="none"/>
        </w:rPr>
        <w:t xml:space="preserve">Harbour Master of the port, employed by the port of xxx, established in </w:t>
      </w:r>
      <w:proofErr w:type="spellStart"/>
      <w:r w:rsidRPr="008E7CF4">
        <w:rPr>
          <w:rFonts w:cstheme="minorHAnsi"/>
          <w:kern w:val="0"/>
          <w:lang w:val="en"/>
          <w14:ligatures w14:val="none"/>
        </w:rPr>
        <w:t>xxxx</w:t>
      </w:r>
      <w:proofErr w:type="spellEnd"/>
      <w:r w:rsidRPr="008E7CF4">
        <w:rPr>
          <w:rFonts w:cstheme="minorHAnsi"/>
          <w:kern w:val="0"/>
          <w:lang w:val="en"/>
          <w14:ligatures w14:val="none"/>
        </w:rPr>
        <w:t xml:space="preserve"> with address at </w:t>
      </w:r>
      <w:proofErr w:type="spellStart"/>
      <w:r w:rsidRPr="008E7CF4">
        <w:rPr>
          <w:rFonts w:cstheme="minorHAnsi"/>
          <w:kern w:val="0"/>
          <w:lang w:val="en"/>
          <w14:ligatures w14:val="none"/>
        </w:rPr>
        <w:t>xxxxx</w:t>
      </w:r>
      <w:proofErr w:type="spellEnd"/>
      <w:r w:rsidRPr="008E7CF4">
        <w:rPr>
          <w:rFonts w:cstheme="minorHAnsi"/>
          <w:kern w:val="0"/>
          <w:lang w:val="en"/>
          <w14:ligatures w14:val="none"/>
        </w:rPr>
        <w:t xml:space="preserve">, (hereinafter: the </w:t>
      </w:r>
      <w:proofErr w:type="spellStart"/>
      <w:r w:rsidRPr="008E7CF4">
        <w:rPr>
          <w:rFonts w:cstheme="minorHAnsi"/>
          <w:kern w:val="0"/>
          <w:lang w:val="en"/>
          <w14:ligatures w14:val="none"/>
        </w:rPr>
        <w:t>Harbour</w:t>
      </w:r>
      <w:proofErr w:type="spellEnd"/>
      <w:r w:rsidRPr="008E7CF4">
        <w:rPr>
          <w:rFonts w:cstheme="minorHAnsi"/>
          <w:kern w:val="0"/>
          <w:lang w:val="en"/>
          <w14:ligatures w14:val="none"/>
        </w:rPr>
        <w:t xml:space="preserve"> Master );</w:t>
      </w:r>
    </w:p>
    <w:p w:rsidR="004E618C" w:rsidRPr="004E618C" w:rsidRDefault="004E618C" w:rsidP="0062749B">
      <w:pPr>
        <w:numPr>
          <w:ilvl w:val="0"/>
          <w:numId w:val="21"/>
        </w:numPr>
        <w:autoSpaceDE w:val="0"/>
        <w:autoSpaceDN w:val="0"/>
        <w:adjustRightInd w:val="0"/>
        <w:spacing w:after="0" w:line="276" w:lineRule="auto"/>
        <w:contextualSpacing/>
        <w:rPr>
          <w:rFonts w:cstheme="minorHAnsi"/>
          <w:kern w:val="0"/>
          <w:lang w:val="en"/>
          <w14:ligatures w14:val="none"/>
        </w:rPr>
      </w:pPr>
      <w:r w:rsidRPr="004E618C">
        <w:rPr>
          <w:rFonts w:cstheme="minorHAnsi"/>
          <w:kern w:val="0"/>
          <w:lang w:val="en"/>
          <w14:ligatures w14:val="none"/>
        </w:rPr>
        <w:t xml:space="preserve">XXXX Terminal, statutorily established in </w:t>
      </w:r>
      <w:proofErr w:type="spellStart"/>
      <w:r w:rsidRPr="004E618C">
        <w:rPr>
          <w:rFonts w:cstheme="minorHAnsi"/>
          <w:kern w:val="0"/>
          <w:lang w:val="en"/>
          <w14:ligatures w14:val="none"/>
        </w:rPr>
        <w:t>xxxx</w:t>
      </w:r>
      <w:proofErr w:type="spellEnd"/>
      <w:r w:rsidRPr="004E618C">
        <w:rPr>
          <w:rFonts w:cstheme="minorHAnsi"/>
          <w:kern w:val="0"/>
          <w:lang w:val="en"/>
          <w14:ligatures w14:val="none"/>
        </w:rPr>
        <w:t xml:space="preserve"> with address at XXXX, and as such legally represented by her &lt;function </w:t>
      </w:r>
      <w:proofErr w:type="spellStart"/>
      <w:r w:rsidRPr="004E618C">
        <w:rPr>
          <w:rFonts w:cstheme="minorHAnsi"/>
          <w:kern w:val="0"/>
          <w:lang w:val="en"/>
          <w14:ligatures w14:val="none"/>
        </w:rPr>
        <w:t>xxxx</w:t>
      </w:r>
      <w:proofErr w:type="spellEnd"/>
      <w:r w:rsidRPr="004E618C">
        <w:rPr>
          <w:rFonts w:cstheme="minorHAnsi"/>
          <w:kern w:val="0"/>
          <w:lang w:val="en"/>
          <w14:ligatures w14:val="none"/>
        </w:rPr>
        <w:t xml:space="preserve"> &gt; &lt;name </w:t>
      </w:r>
      <w:proofErr w:type="spellStart"/>
      <w:r w:rsidRPr="004E618C">
        <w:rPr>
          <w:rFonts w:cstheme="minorHAnsi"/>
          <w:kern w:val="0"/>
          <w:lang w:val="en"/>
          <w14:ligatures w14:val="none"/>
        </w:rPr>
        <w:t>xxxxx</w:t>
      </w:r>
      <w:proofErr w:type="spellEnd"/>
      <w:r w:rsidRPr="004E618C">
        <w:rPr>
          <w:rFonts w:cstheme="minorHAnsi"/>
          <w:kern w:val="0"/>
          <w:lang w:val="en"/>
          <w14:ligatures w14:val="none"/>
        </w:rPr>
        <w:t xml:space="preserve"> &gt; </w:t>
      </w:r>
      <w:r w:rsidRPr="00365920">
        <w:rPr>
          <w:rFonts w:cstheme="minorHAnsi"/>
          <w:kern w:val="0"/>
          <w:lang w:val="en"/>
          <w14:ligatures w14:val="none"/>
        </w:rPr>
        <w:t>hereinafter: the Terminal )</w:t>
      </w:r>
    </w:p>
    <w:p w:rsidR="004E618C" w:rsidRPr="004E618C" w:rsidRDefault="004E618C" w:rsidP="00F35D60">
      <w:pPr>
        <w:autoSpaceDE w:val="0"/>
        <w:autoSpaceDN w:val="0"/>
        <w:adjustRightInd w:val="0"/>
        <w:spacing w:after="0" w:line="276" w:lineRule="auto"/>
        <w:rPr>
          <w:rFonts w:cstheme="minorHAnsi"/>
          <w:kern w:val="0"/>
          <w:lang w:val="en"/>
          <w14:ligatures w14:val="none"/>
        </w:rPr>
      </w:pPr>
      <w:r w:rsidRPr="004E618C">
        <w:rPr>
          <w:rFonts w:cstheme="minorHAnsi"/>
          <w:kern w:val="0"/>
          <w:lang w:val="en"/>
          <w14:ligatures w14:val="none"/>
        </w:rPr>
        <w:t>The port, the Harbour Master and the Terminal, hereinafter jointly referred to as: Parties and each individually as: Party,</w:t>
      </w:r>
    </w:p>
    <w:p w:rsidR="004E618C" w:rsidRPr="004E618C" w:rsidRDefault="004E618C" w:rsidP="00F35D60">
      <w:pPr>
        <w:autoSpaceDE w:val="0"/>
        <w:autoSpaceDN w:val="0"/>
        <w:adjustRightInd w:val="0"/>
        <w:spacing w:after="0" w:line="276" w:lineRule="auto"/>
        <w:rPr>
          <w:rFonts w:cstheme="minorHAnsi"/>
          <w:kern w:val="0"/>
          <w:lang w:val="en"/>
          <w14:ligatures w14:val="none"/>
        </w:rPr>
      </w:pPr>
    </w:p>
    <w:p w:rsidR="004E618C" w:rsidRPr="00365920" w:rsidRDefault="00365920" w:rsidP="00F35D60">
      <w:pPr>
        <w:autoSpaceDE w:val="0"/>
        <w:autoSpaceDN w:val="0"/>
        <w:adjustRightInd w:val="0"/>
        <w:spacing w:after="0" w:line="276" w:lineRule="auto"/>
        <w:rPr>
          <w:rFonts w:cstheme="minorHAnsi"/>
          <w:kern w:val="0"/>
          <w:lang w:val="en"/>
          <w14:ligatures w14:val="none"/>
        </w:rPr>
      </w:pPr>
      <w:r w:rsidRPr="00365920">
        <w:rPr>
          <w:rFonts w:cstheme="minorHAnsi"/>
          <w:kern w:val="0"/>
          <w:lang w:val="en"/>
          <w14:ligatures w14:val="none"/>
        </w:rPr>
        <w:t>Whereas:</w:t>
      </w:r>
    </w:p>
    <w:p w:rsidR="004E618C" w:rsidRPr="004E618C" w:rsidRDefault="004E618C" w:rsidP="0062749B">
      <w:pPr>
        <w:numPr>
          <w:ilvl w:val="0"/>
          <w:numId w:val="22"/>
        </w:numPr>
        <w:autoSpaceDE w:val="0"/>
        <w:autoSpaceDN w:val="0"/>
        <w:adjustRightInd w:val="0"/>
        <w:spacing w:after="0" w:line="276" w:lineRule="auto"/>
        <w:contextualSpacing/>
        <w:rPr>
          <w:rFonts w:cstheme="minorHAnsi"/>
          <w:kern w:val="0"/>
          <w:lang w:val="en"/>
          <w14:ligatures w14:val="none"/>
        </w:rPr>
      </w:pPr>
      <w:r w:rsidRPr="004E618C">
        <w:rPr>
          <w:rFonts w:cstheme="minorHAnsi"/>
          <w:kern w:val="0"/>
          <w:lang w:val="en"/>
          <w14:ligatures w14:val="none"/>
        </w:rPr>
        <w:t>Safety within the Port and Industrial Complex is of great importance to the companies established in the port and to the reputation of the port as a whole;</w:t>
      </w:r>
    </w:p>
    <w:p w:rsidR="004E618C" w:rsidRPr="004E618C" w:rsidRDefault="004E618C" w:rsidP="0062749B">
      <w:pPr>
        <w:numPr>
          <w:ilvl w:val="0"/>
          <w:numId w:val="22"/>
        </w:numPr>
        <w:autoSpaceDE w:val="0"/>
        <w:autoSpaceDN w:val="0"/>
        <w:adjustRightInd w:val="0"/>
        <w:spacing w:after="0" w:line="276" w:lineRule="auto"/>
        <w:contextualSpacing/>
        <w:rPr>
          <w:rFonts w:cstheme="minorHAnsi"/>
          <w:kern w:val="0"/>
          <w:lang w:val="en"/>
          <w14:ligatures w14:val="none"/>
        </w:rPr>
      </w:pPr>
      <w:r w:rsidRPr="004E618C">
        <w:rPr>
          <w:rFonts w:cstheme="minorHAnsi"/>
          <w:kern w:val="0"/>
          <w:lang w:val="en"/>
          <w14:ligatures w14:val="none"/>
        </w:rPr>
        <w:t>Parties have the ambition to structurally increase the level of safety, each based on their individual responsibility;</w:t>
      </w:r>
    </w:p>
    <w:p w:rsidR="004E618C" w:rsidRPr="004E618C" w:rsidRDefault="004E618C" w:rsidP="0062749B">
      <w:pPr>
        <w:numPr>
          <w:ilvl w:val="0"/>
          <w:numId w:val="22"/>
        </w:numPr>
        <w:autoSpaceDE w:val="0"/>
        <w:autoSpaceDN w:val="0"/>
        <w:adjustRightInd w:val="0"/>
        <w:spacing w:after="0" w:line="276" w:lineRule="auto"/>
        <w:contextualSpacing/>
        <w:rPr>
          <w:rFonts w:cstheme="minorHAnsi"/>
          <w:kern w:val="0"/>
          <w:lang w:val="en"/>
          <w14:ligatures w14:val="none"/>
        </w:rPr>
      </w:pPr>
      <w:r w:rsidRPr="004E618C">
        <w:rPr>
          <w:rFonts w:cstheme="minorHAnsi"/>
          <w:kern w:val="0"/>
          <w:lang w:val="en"/>
          <w14:ligatures w14:val="none"/>
        </w:rPr>
        <w:t>The port is responsible for, among other things, strengthening the competitive position of the port and attracting port-related business activities;</w:t>
      </w:r>
    </w:p>
    <w:p w:rsidR="004E618C" w:rsidRPr="004E618C" w:rsidRDefault="004E618C" w:rsidP="0062749B">
      <w:pPr>
        <w:numPr>
          <w:ilvl w:val="0"/>
          <w:numId w:val="22"/>
        </w:numPr>
        <w:autoSpaceDE w:val="0"/>
        <w:autoSpaceDN w:val="0"/>
        <w:adjustRightInd w:val="0"/>
        <w:spacing w:after="0" w:line="276" w:lineRule="auto"/>
        <w:contextualSpacing/>
        <w:rPr>
          <w:rFonts w:cstheme="minorHAnsi"/>
          <w:kern w:val="0"/>
          <w:lang w:val="en"/>
          <w14:ligatures w14:val="none"/>
        </w:rPr>
      </w:pPr>
      <w:r w:rsidRPr="004E618C">
        <w:rPr>
          <w:rFonts w:cstheme="minorHAnsi"/>
          <w:kern w:val="0"/>
          <w:lang w:val="en"/>
          <w14:ligatures w14:val="none"/>
        </w:rPr>
        <w:t xml:space="preserve">The Harbour Master is responsible for, among other things, the safe and smooth flow and handling of shipping traffic and for guiding shipping in the port; </w:t>
      </w:r>
    </w:p>
    <w:p w:rsidR="004E618C" w:rsidRPr="004E618C" w:rsidRDefault="004E618C" w:rsidP="0062749B">
      <w:pPr>
        <w:numPr>
          <w:ilvl w:val="0"/>
          <w:numId w:val="22"/>
        </w:numPr>
        <w:autoSpaceDE w:val="0"/>
        <w:autoSpaceDN w:val="0"/>
        <w:adjustRightInd w:val="0"/>
        <w:spacing w:after="0" w:line="276" w:lineRule="auto"/>
        <w:contextualSpacing/>
        <w:rPr>
          <w:rFonts w:cstheme="minorHAnsi"/>
          <w:kern w:val="0"/>
          <w:lang w:val="en"/>
          <w14:ligatures w14:val="none"/>
        </w:rPr>
      </w:pPr>
      <w:r w:rsidRPr="004E618C">
        <w:rPr>
          <w:rFonts w:cstheme="minorHAnsi"/>
          <w:kern w:val="0"/>
          <w:lang w:val="en"/>
          <w14:ligatures w14:val="none"/>
        </w:rPr>
        <w:t xml:space="preserve">The parties </w:t>
      </w:r>
      <w:r w:rsidR="008E7CF4" w:rsidRPr="004E618C">
        <w:rPr>
          <w:rFonts w:cstheme="minorHAnsi"/>
          <w:kern w:val="0"/>
          <w:lang w:val="en"/>
          <w14:ligatures w14:val="none"/>
        </w:rPr>
        <w:t>recognize</w:t>
      </w:r>
      <w:r w:rsidRPr="004E618C">
        <w:rPr>
          <w:rFonts w:cstheme="minorHAnsi"/>
          <w:kern w:val="0"/>
          <w:lang w:val="en"/>
          <w14:ligatures w14:val="none"/>
        </w:rPr>
        <w:t xml:space="preserve"> that berth planning is the basis for port planning;</w:t>
      </w:r>
    </w:p>
    <w:p w:rsidR="004E618C" w:rsidRPr="004E618C" w:rsidRDefault="004E618C" w:rsidP="0062749B">
      <w:pPr>
        <w:numPr>
          <w:ilvl w:val="0"/>
          <w:numId w:val="22"/>
        </w:numPr>
        <w:autoSpaceDE w:val="0"/>
        <w:autoSpaceDN w:val="0"/>
        <w:adjustRightInd w:val="0"/>
        <w:spacing w:after="0" w:line="276" w:lineRule="auto"/>
        <w:contextualSpacing/>
        <w:rPr>
          <w:rFonts w:cstheme="minorHAnsi"/>
          <w:kern w:val="0"/>
          <w:lang w:val="en"/>
          <w14:ligatures w14:val="none"/>
        </w:rPr>
      </w:pPr>
      <w:r w:rsidRPr="004E618C">
        <w:rPr>
          <w:rFonts w:cstheme="minorHAnsi"/>
          <w:kern w:val="0"/>
          <w:lang w:val="en"/>
          <w14:ligatures w14:val="none"/>
        </w:rPr>
        <w:t>Parties in various consultation forms and working groups have discussed the possibilities of improving berth planning and port planning;</w:t>
      </w:r>
    </w:p>
    <w:p w:rsidR="004E618C" w:rsidRPr="008E7CF4" w:rsidRDefault="004E618C" w:rsidP="0062749B">
      <w:pPr>
        <w:numPr>
          <w:ilvl w:val="0"/>
          <w:numId w:val="22"/>
        </w:numPr>
        <w:autoSpaceDE w:val="0"/>
        <w:autoSpaceDN w:val="0"/>
        <w:adjustRightInd w:val="0"/>
        <w:spacing w:after="0" w:line="276" w:lineRule="auto"/>
        <w:contextualSpacing/>
        <w:rPr>
          <w:rFonts w:cstheme="minorHAnsi"/>
          <w:kern w:val="0"/>
          <w:lang w:val="en"/>
          <w14:ligatures w14:val="none"/>
        </w:rPr>
      </w:pPr>
      <w:r w:rsidRPr="004E618C">
        <w:rPr>
          <w:rFonts w:cstheme="minorHAnsi"/>
          <w:kern w:val="0"/>
          <w:lang w:val="en"/>
          <w14:ligatures w14:val="none"/>
        </w:rPr>
        <w:t xml:space="preserve">Parties need to record in writing in this covenant the agreements regarding data sharing with </w:t>
      </w:r>
      <w:r w:rsidRPr="008E7CF4">
        <w:rPr>
          <w:rFonts w:cstheme="minorHAnsi"/>
          <w:kern w:val="0"/>
          <w:lang w:val="en"/>
          <w14:ligatures w14:val="none"/>
        </w:rPr>
        <w:t>regard to berth planning within the port (hereinafter: Covenant );</w:t>
      </w:r>
    </w:p>
    <w:p w:rsidR="004E618C" w:rsidRPr="008E7CF4" w:rsidRDefault="004E618C" w:rsidP="0062749B">
      <w:pPr>
        <w:numPr>
          <w:ilvl w:val="0"/>
          <w:numId w:val="22"/>
        </w:numPr>
        <w:autoSpaceDE w:val="0"/>
        <w:autoSpaceDN w:val="0"/>
        <w:adjustRightInd w:val="0"/>
        <w:spacing w:after="0" w:line="276" w:lineRule="auto"/>
        <w:contextualSpacing/>
        <w:rPr>
          <w:rFonts w:cstheme="minorHAnsi"/>
          <w:kern w:val="0"/>
          <w:lang w:val="en"/>
          <w14:ligatures w14:val="none"/>
        </w:rPr>
      </w:pPr>
      <w:r w:rsidRPr="008E7CF4">
        <w:rPr>
          <w:rFonts w:cstheme="minorHAnsi"/>
          <w:kern w:val="0"/>
          <w:lang w:val="en"/>
          <w14:ligatures w14:val="none"/>
        </w:rPr>
        <w:t>Signing this Agreement does not change the powers, responsibilities and authority relationships for the Parties as they arise from legislation and regulations,</w:t>
      </w:r>
    </w:p>
    <w:p w:rsidR="00365920" w:rsidRDefault="00365920" w:rsidP="004E618C">
      <w:pPr>
        <w:autoSpaceDE w:val="0"/>
        <w:autoSpaceDN w:val="0"/>
        <w:adjustRightInd w:val="0"/>
        <w:spacing w:after="0" w:line="240" w:lineRule="auto"/>
        <w:rPr>
          <w:rFonts w:cstheme="minorHAnsi"/>
          <w:kern w:val="0"/>
          <w:lang w:val="en"/>
          <w14:ligatures w14:val="none"/>
        </w:rPr>
      </w:pPr>
    </w:p>
    <w:p w:rsidR="004E618C" w:rsidRPr="004E618C" w:rsidRDefault="00365920" w:rsidP="00F35D60">
      <w:pPr>
        <w:autoSpaceDE w:val="0"/>
        <w:autoSpaceDN w:val="0"/>
        <w:adjustRightInd w:val="0"/>
        <w:spacing w:after="0" w:line="276" w:lineRule="auto"/>
        <w:rPr>
          <w:rFonts w:cstheme="minorHAnsi"/>
          <w:kern w:val="0"/>
          <w:lang w:val="en"/>
          <w14:ligatures w14:val="none"/>
        </w:rPr>
      </w:pPr>
      <w:r>
        <w:rPr>
          <w:rFonts w:cstheme="minorHAnsi"/>
          <w:kern w:val="0"/>
          <w:lang w:val="en"/>
          <w14:ligatures w14:val="none"/>
        </w:rPr>
        <w:t>Agree as follows:</w:t>
      </w:r>
    </w:p>
    <w:p w:rsidR="00365920" w:rsidRDefault="00365920" w:rsidP="00F35D60">
      <w:pPr>
        <w:autoSpaceDE w:val="0"/>
        <w:autoSpaceDN w:val="0"/>
        <w:adjustRightInd w:val="0"/>
        <w:spacing w:after="0" w:line="276" w:lineRule="auto"/>
        <w:rPr>
          <w:rFonts w:cstheme="minorHAnsi"/>
          <w:b/>
          <w:bCs/>
          <w:kern w:val="0"/>
          <w:lang w:val="en"/>
          <w14:ligatures w14:val="none"/>
        </w:rPr>
      </w:pPr>
    </w:p>
    <w:p w:rsidR="004E618C" w:rsidRPr="00365920" w:rsidRDefault="004E618C" w:rsidP="00F35D60">
      <w:pPr>
        <w:autoSpaceDE w:val="0"/>
        <w:autoSpaceDN w:val="0"/>
        <w:adjustRightInd w:val="0"/>
        <w:spacing w:after="0" w:line="276" w:lineRule="auto"/>
        <w:rPr>
          <w:rFonts w:cstheme="minorHAnsi"/>
          <w:kern w:val="0"/>
          <w:lang w:val="en"/>
          <w14:ligatures w14:val="none"/>
        </w:rPr>
      </w:pPr>
      <w:r w:rsidRPr="00365920">
        <w:rPr>
          <w:rFonts w:cstheme="minorHAnsi"/>
          <w:kern w:val="0"/>
          <w:lang w:val="en"/>
          <w14:ligatures w14:val="none"/>
        </w:rPr>
        <w:t>1 Objective and organizational form of the collaboration</w:t>
      </w:r>
    </w:p>
    <w:p w:rsidR="004E618C" w:rsidRPr="00365920" w:rsidRDefault="004E618C" w:rsidP="0062749B">
      <w:pPr>
        <w:numPr>
          <w:ilvl w:val="1"/>
          <w:numId w:val="23"/>
        </w:numPr>
        <w:autoSpaceDE w:val="0"/>
        <w:autoSpaceDN w:val="0"/>
        <w:adjustRightInd w:val="0"/>
        <w:spacing w:after="0" w:line="276" w:lineRule="auto"/>
        <w:contextualSpacing/>
        <w:rPr>
          <w:rFonts w:cstheme="minorHAnsi"/>
          <w:kern w:val="0"/>
          <w:lang w:val="en"/>
          <w14:ligatures w14:val="none"/>
        </w:rPr>
      </w:pPr>
      <w:r w:rsidRPr="00365920">
        <w:rPr>
          <w:rFonts w:cstheme="minorHAnsi"/>
          <w:kern w:val="0"/>
          <w:lang w:val="en"/>
          <w14:ligatures w14:val="none"/>
        </w:rPr>
        <w:t>The objective of the Parties is to improve berth and port planning by coordinating port and berth data.</w:t>
      </w:r>
    </w:p>
    <w:p w:rsidR="004E618C" w:rsidRPr="00365920" w:rsidRDefault="004E618C" w:rsidP="00F35D60">
      <w:pPr>
        <w:autoSpaceDE w:val="0"/>
        <w:autoSpaceDN w:val="0"/>
        <w:adjustRightInd w:val="0"/>
        <w:spacing w:after="0" w:line="276" w:lineRule="auto"/>
        <w:rPr>
          <w:rFonts w:cstheme="minorHAnsi"/>
          <w:kern w:val="0"/>
          <w:lang w:val="en"/>
          <w14:ligatures w14:val="none"/>
        </w:rPr>
      </w:pPr>
    </w:p>
    <w:p w:rsidR="004E618C" w:rsidRPr="00365920" w:rsidRDefault="004E618C" w:rsidP="00F35D60">
      <w:pPr>
        <w:autoSpaceDE w:val="0"/>
        <w:autoSpaceDN w:val="0"/>
        <w:adjustRightInd w:val="0"/>
        <w:spacing w:after="0" w:line="276" w:lineRule="auto"/>
        <w:rPr>
          <w:rFonts w:cstheme="minorHAnsi"/>
          <w:kern w:val="0"/>
          <w:lang w:val="en"/>
          <w14:ligatures w14:val="none"/>
        </w:rPr>
      </w:pPr>
      <w:r w:rsidRPr="00365920">
        <w:rPr>
          <w:rFonts w:cstheme="minorHAnsi"/>
          <w:kern w:val="0"/>
          <w:lang w:val="en"/>
          <w14:ligatures w14:val="none"/>
        </w:rPr>
        <w:t>To achieve this objective, the Parties agree as follows:</w:t>
      </w:r>
    </w:p>
    <w:p w:rsidR="004E618C" w:rsidRPr="00365920" w:rsidRDefault="004E618C" w:rsidP="0062749B">
      <w:pPr>
        <w:numPr>
          <w:ilvl w:val="1"/>
          <w:numId w:val="23"/>
        </w:numPr>
        <w:autoSpaceDE w:val="0"/>
        <w:autoSpaceDN w:val="0"/>
        <w:adjustRightInd w:val="0"/>
        <w:spacing w:after="0" w:line="276" w:lineRule="auto"/>
        <w:contextualSpacing/>
        <w:rPr>
          <w:rFonts w:cstheme="minorHAnsi"/>
          <w:kern w:val="0"/>
          <w:lang w:val="en"/>
          <w14:ligatures w14:val="none"/>
        </w:rPr>
      </w:pPr>
      <w:r w:rsidRPr="00365920">
        <w:rPr>
          <w:rFonts w:cstheme="minorHAnsi"/>
          <w:kern w:val="0"/>
          <w:lang w:val="en"/>
          <w14:ligatures w14:val="none"/>
        </w:rPr>
        <w:t>It is necessary that the Terminal Manager reports the following to the shipping agent via the Port Community System prior to the arrival of a specific seagoing vessel at a berth of the Terminal:</w:t>
      </w:r>
    </w:p>
    <w:p w:rsidR="004E618C" w:rsidRPr="00365920" w:rsidRDefault="004E618C" w:rsidP="0062749B">
      <w:pPr>
        <w:numPr>
          <w:ilvl w:val="0"/>
          <w:numId w:val="24"/>
        </w:numPr>
        <w:autoSpaceDE w:val="0"/>
        <w:autoSpaceDN w:val="0"/>
        <w:adjustRightInd w:val="0"/>
        <w:spacing w:after="0" w:line="276" w:lineRule="auto"/>
        <w:contextualSpacing/>
        <w:rPr>
          <w:rFonts w:cstheme="minorHAnsi"/>
          <w:kern w:val="0"/>
          <w:lang w:val="en"/>
          <w14:ligatures w14:val="none"/>
        </w:rPr>
      </w:pPr>
      <w:r w:rsidRPr="00365920">
        <w:rPr>
          <w:rFonts w:cstheme="minorHAnsi"/>
          <w:kern w:val="0"/>
          <w:lang w:val="en"/>
          <w14:ligatures w14:val="none"/>
        </w:rPr>
        <w:t>The precise location where that seagoing vessel is to moor;</w:t>
      </w:r>
    </w:p>
    <w:p w:rsidR="004E618C" w:rsidRPr="00365920" w:rsidRDefault="004E618C" w:rsidP="0062749B">
      <w:pPr>
        <w:numPr>
          <w:ilvl w:val="0"/>
          <w:numId w:val="24"/>
        </w:numPr>
        <w:autoSpaceDE w:val="0"/>
        <w:autoSpaceDN w:val="0"/>
        <w:adjustRightInd w:val="0"/>
        <w:spacing w:after="0" w:line="276" w:lineRule="auto"/>
        <w:contextualSpacing/>
        <w:rPr>
          <w:rFonts w:cstheme="minorHAnsi"/>
          <w:kern w:val="0"/>
          <w:lang w:val="en"/>
          <w14:ligatures w14:val="none"/>
        </w:rPr>
      </w:pPr>
      <w:r w:rsidRPr="00365920">
        <w:rPr>
          <w:rFonts w:cstheme="minorHAnsi"/>
          <w:kern w:val="0"/>
          <w:lang w:val="en"/>
          <w14:ligatures w14:val="none"/>
        </w:rPr>
        <w:t>From what time the berth is available for that seagoing vessel, or in other words, what time the first rope can be tied up;</w:t>
      </w:r>
    </w:p>
    <w:p w:rsidR="004E618C" w:rsidRPr="00365920" w:rsidRDefault="004E618C" w:rsidP="0062749B">
      <w:pPr>
        <w:numPr>
          <w:ilvl w:val="0"/>
          <w:numId w:val="24"/>
        </w:numPr>
        <w:autoSpaceDE w:val="0"/>
        <w:autoSpaceDN w:val="0"/>
        <w:adjustRightInd w:val="0"/>
        <w:spacing w:after="0" w:line="276" w:lineRule="auto"/>
        <w:contextualSpacing/>
        <w:rPr>
          <w:rFonts w:cstheme="minorHAnsi"/>
          <w:kern w:val="0"/>
          <w:lang w:val="en"/>
          <w14:ligatures w14:val="none"/>
        </w:rPr>
      </w:pPr>
      <w:r w:rsidRPr="00365920">
        <w:rPr>
          <w:rFonts w:cstheme="minorHAnsi"/>
          <w:kern w:val="0"/>
          <w:lang w:val="en"/>
          <w14:ligatures w14:val="none"/>
        </w:rPr>
        <w:t>On which side the seagoing vessel should moor at the berth (SB, BB, No Preference)</w:t>
      </w:r>
    </w:p>
    <w:p w:rsidR="004E618C" w:rsidRPr="00365920" w:rsidRDefault="004E618C" w:rsidP="00F35D60">
      <w:pPr>
        <w:autoSpaceDE w:val="0"/>
        <w:autoSpaceDN w:val="0"/>
        <w:adjustRightInd w:val="0"/>
        <w:spacing w:after="0" w:line="276" w:lineRule="auto"/>
        <w:ind w:firstLine="360"/>
        <w:rPr>
          <w:rFonts w:cstheme="minorHAnsi"/>
          <w:kern w:val="0"/>
          <w:lang w:val="en"/>
          <w14:ligatures w14:val="none"/>
        </w:rPr>
      </w:pPr>
      <w:r w:rsidRPr="00365920">
        <w:rPr>
          <w:rFonts w:cstheme="minorHAnsi"/>
          <w:kern w:val="0"/>
          <w:lang w:val="en"/>
          <w14:ligatures w14:val="none"/>
        </w:rPr>
        <w:t>The shipping agent will then pass this information on to the Harbour Master.</w:t>
      </w:r>
    </w:p>
    <w:p w:rsidR="004E618C" w:rsidRPr="00365920" w:rsidRDefault="004E618C" w:rsidP="0062749B">
      <w:pPr>
        <w:numPr>
          <w:ilvl w:val="1"/>
          <w:numId w:val="23"/>
        </w:numPr>
        <w:autoSpaceDE w:val="0"/>
        <w:autoSpaceDN w:val="0"/>
        <w:adjustRightInd w:val="0"/>
        <w:spacing w:after="0" w:line="276" w:lineRule="auto"/>
        <w:contextualSpacing/>
        <w:rPr>
          <w:rFonts w:cstheme="minorHAnsi"/>
          <w:kern w:val="0"/>
          <w:lang w:val="en"/>
          <w14:ligatures w14:val="none"/>
        </w:rPr>
      </w:pPr>
      <w:r w:rsidRPr="00365920">
        <w:rPr>
          <w:rFonts w:cstheme="minorHAnsi"/>
          <w:kern w:val="0"/>
          <w:lang w:val="en"/>
          <w14:ligatures w14:val="none"/>
        </w:rPr>
        <w:t>It is necessary that the Terminal Manager reports the following to the shipping agent via the Port Community System before the departure of a seagoing vessel from a berth of the Terminal:</w:t>
      </w:r>
    </w:p>
    <w:p w:rsidR="004E618C" w:rsidRPr="00365920" w:rsidRDefault="004E618C" w:rsidP="0062749B">
      <w:pPr>
        <w:numPr>
          <w:ilvl w:val="0"/>
          <w:numId w:val="24"/>
        </w:numPr>
        <w:autoSpaceDE w:val="0"/>
        <w:autoSpaceDN w:val="0"/>
        <w:adjustRightInd w:val="0"/>
        <w:spacing w:after="0" w:line="276" w:lineRule="auto"/>
        <w:contextualSpacing/>
        <w:rPr>
          <w:rFonts w:cstheme="minorHAnsi"/>
          <w:kern w:val="0"/>
          <w:lang w:val="en"/>
          <w14:ligatures w14:val="none"/>
        </w:rPr>
      </w:pPr>
      <w:r w:rsidRPr="00365920">
        <w:rPr>
          <w:rFonts w:cstheme="minorHAnsi"/>
          <w:kern w:val="0"/>
          <w:lang w:val="en"/>
          <w14:ligatures w14:val="none"/>
        </w:rPr>
        <w:t>The time at which the cargo handling operations by the Terminal in respect of that seagoing vessel are stopped so that the seagoing vessel can safely depart, i.e. at what time the first hawser can be cast off;</w:t>
      </w:r>
    </w:p>
    <w:p w:rsidR="004E618C" w:rsidRPr="00365920" w:rsidRDefault="004E618C" w:rsidP="00F35D60">
      <w:pPr>
        <w:autoSpaceDE w:val="0"/>
        <w:autoSpaceDN w:val="0"/>
        <w:adjustRightInd w:val="0"/>
        <w:spacing w:after="0" w:line="276" w:lineRule="auto"/>
        <w:ind w:left="360"/>
        <w:rPr>
          <w:rFonts w:cstheme="minorHAnsi"/>
          <w:kern w:val="0"/>
          <w:lang w:val="en"/>
          <w14:ligatures w14:val="none"/>
        </w:rPr>
      </w:pPr>
      <w:r w:rsidRPr="00365920">
        <w:rPr>
          <w:rFonts w:cstheme="minorHAnsi"/>
          <w:kern w:val="0"/>
          <w:lang w:val="en"/>
          <w14:ligatures w14:val="none"/>
        </w:rPr>
        <w:t>The shipping agent will then pass this information on to the Harbour Master.</w:t>
      </w:r>
    </w:p>
    <w:p w:rsidR="004E618C" w:rsidRPr="00365920" w:rsidRDefault="004E618C" w:rsidP="0062749B">
      <w:pPr>
        <w:numPr>
          <w:ilvl w:val="1"/>
          <w:numId w:val="23"/>
        </w:numPr>
        <w:autoSpaceDE w:val="0"/>
        <w:autoSpaceDN w:val="0"/>
        <w:adjustRightInd w:val="0"/>
        <w:spacing w:after="0" w:line="276" w:lineRule="auto"/>
        <w:contextualSpacing/>
        <w:rPr>
          <w:rFonts w:cstheme="minorHAnsi"/>
          <w:kern w:val="0"/>
          <w:lang w:val="en"/>
          <w14:ligatures w14:val="none"/>
        </w:rPr>
      </w:pPr>
      <w:r w:rsidRPr="00365920">
        <w:rPr>
          <w:rFonts w:cstheme="minorHAnsi"/>
          <w:kern w:val="0"/>
          <w:lang w:val="en"/>
          <w14:ligatures w14:val="none"/>
        </w:rPr>
        <w:t xml:space="preserve">Changes to the reported data and changes of 30 minutes or more in the previously reported </w:t>
      </w:r>
      <w:r w:rsidR="00A86B39">
        <w:rPr>
          <w:rFonts w:cstheme="minorHAnsi"/>
          <w:kern w:val="0"/>
          <w:lang w:val="en"/>
          <w14:ligatures w14:val="none"/>
        </w:rPr>
        <w:t>time stamps</w:t>
      </w:r>
      <w:r w:rsidRPr="00365920">
        <w:rPr>
          <w:rFonts w:cstheme="minorHAnsi"/>
          <w:kern w:val="0"/>
          <w:lang w:val="en"/>
          <w14:ligatures w14:val="none"/>
        </w:rPr>
        <w:t xml:space="preserve"> will be immediately communicated to the ship's agent by the Terminal Manager via the Port Community System. The ship's agent will then pass this information on to the Harbour Master.</w:t>
      </w:r>
    </w:p>
    <w:p w:rsidR="004E618C" w:rsidRPr="00365920" w:rsidRDefault="004E618C" w:rsidP="0062749B">
      <w:pPr>
        <w:numPr>
          <w:ilvl w:val="1"/>
          <w:numId w:val="23"/>
        </w:numPr>
        <w:autoSpaceDE w:val="0"/>
        <w:autoSpaceDN w:val="0"/>
        <w:adjustRightInd w:val="0"/>
        <w:spacing w:after="0" w:line="276" w:lineRule="auto"/>
        <w:contextualSpacing/>
        <w:rPr>
          <w:rFonts w:cstheme="minorHAnsi"/>
          <w:kern w:val="0"/>
          <w:lang w:val="en"/>
          <w14:ligatures w14:val="none"/>
        </w:rPr>
      </w:pPr>
      <w:r w:rsidRPr="00365920">
        <w:rPr>
          <w:rFonts w:cstheme="minorHAnsi"/>
          <w:kern w:val="0"/>
          <w:lang w:val="en"/>
          <w14:ligatures w14:val="none"/>
        </w:rPr>
        <w:t>Changes in the Port Planning that impact the arrival or departure time of a seagoing vessel from the Terminal berth will be shared by the Harbour Master with the Terminal Manager via the Port Community System and the ship's agent. This means that changes of more than 30 minutes will be communicated immediately.</w:t>
      </w:r>
    </w:p>
    <w:p w:rsidR="004E618C" w:rsidRPr="00365920" w:rsidRDefault="004E618C" w:rsidP="0062749B">
      <w:pPr>
        <w:numPr>
          <w:ilvl w:val="1"/>
          <w:numId w:val="23"/>
        </w:numPr>
        <w:autoSpaceDE w:val="0"/>
        <w:autoSpaceDN w:val="0"/>
        <w:adjustRightInd w:val="0"/>
        <w:spacing w:after="0" w:line="276" w:lineRule="auto"/>
        <w:contextualSpacing/>
        <w:rPr>
          <w:rFonts w:cstheme="minorHAnsi"/>
          <w:kern w:val="0"/>
          <w:lang w:val="en"/>
          <w14:ligatures w14:val="none"/>
        </w:rPr>
      </w:pPr>
      <w:r w:rsidRPr="00365920">
        <w:rPr>
          <w:rFonts w:cstheme="minorHAnsi"/>
          <w:kern w:val="0"/>
          <w:lang w:val="en"/>
          <w14:ligatures w14:val="none"/>
        </w:rPr>
        <w:t>The data made available to each other by the Parties in the context of the objective will be used exclusively for the objective and will be considered and treated as confidential data to ensure that the privacy and commercial interests of the Parties are protected. In concrete terms, this means that the port will not share expected arrival dates and times with parties that do not directly participate in the nautical process before the ship has reached the pilot station .</w:t>
      </w:r>
    </w:p>
    <w:p w:rsidR="004E618C" w:rsidRPr="00365920" w:rsidRDefault="004E618C" w:rsidP="0062749B">
      <w:pPr>
        <w:numPr>
          <w:ilvl w:val="1"/>
          <w:numId w:val="23"/>
        </w:numPr>
        <w:autoSpaceDE w:val="0"/>
        <w:autoSpaceDN w:val="0"/>
        <w:adjustRightInd w:val="0"/>
        <w:spacing w:after="0" w:line="276" w:lineRule="auto"/>
        <w:contextualSpacing/>
        <w:rPr>
          <w:rFonts w:cstheme="minorHAnsi"/>
          <w:kern w:val="0"/>
          <w:lang w:val="en"/>
          <w14:ligatures w14:val="none"/>
        </w:rPr>
      </w:pPr>
      <w:r w:rsidRPr="00365920">
        <w:rPr>
          <w:rFonts w:cstheme="minorHAnsi"/>
          <w:kern w:val="0"/>
          <w:lang w:val="en"/>
          <w14:ligatures w14:val="none"/>
        </w:rPr>
        <w:t>It is expressly prohibited to use the received data for other commercial purposes, including but not limited to sale and licensing, or any other use not directly related to improving port planning.</w:t>
      </w:r>
    </w:p>
    <w:p w:rsidR="004E618C" w:rsidRPr="004E618C" w:rsidRDefault="004E618C" w:rsidP="00F35D60">
      <w:pPr>
        <w:autoSpaceDE w:val="0"/>
        <w:autoSpaceDN w:val="0"/>
        <w:adjustRightInd w:val="0"/>
        <w:spacing w:after="0" w:line="276" w:lineRule="auto"/>
        <w:rPr>
          <w:rFonts w:cstheme="minorHAnsi"/>
          <w:kern w:val="0"/>
          <w:lang w:val="en"/>
          <w14:ligatures w14:val="none"/>
        </w:rPr>
      </w:pPr>
    </w:p>
    <w:p w:rsidR="004E618C" w:rsidRPr="00365920" w:rsidRDefault="004E618C" w:rsidP="00F35D60">
      <w:pPr>
        <w:autoSpaceDE w:val="0"/>
        <w:autoSpaceDN w:val="0"/>
        <w:adjustRightInd w:val="0"/>
        <w:spacing w:after="0" w:line="276" w:lineRule="auto"/>
        <w:ind w:left="357" w:hanging="357"/>
        <w:rPr>
          <w:rFonts w:cstheme="minorHAnsi"/>
          <w:kern w:val="0"/>
          <w:lang w:val="en"/>
          <w14:ligatures w14:val="none"/>
        </w:rPr>
      </w:pPr>
      <w:r w:rsidRPr="00365920">
        <w:rPr>
          <w:rFonts w:cstheme="minorHAnsi"/>
          <w:kern w:val="0"/>
          <w:lang w:val="en"/>
          <w14:ligatures w14:val="none"/>
        </w:rPr>
        <w:t>2 Division of roles and responsibilities</w:t>
      </w:r>
    </w:p>
    <w:p w:rsidR="004E618C" w:rsidRPr="004E618C" w:rsidRDefault="004E618C" w:rsidP="00F35D60">
      <w:pPr>
        <w:autoSpaceDE w:val="0"/>
        <w:autoSpaceDN w:val="0"/>
        <w:adjustRightInd w:val="0"/>
        <w:spacing w:after="0" w:line="276" w:lineRule="auto"/>
        <w:ind w:left="357" w:hanging="357"/>
        <w:rPr>
          <w:rFonts w:cstheme="minorHAnsi"/>
          <w:kern w:val="0"/>
          <w:lang w:val="en"/>
          <w14:ligatures w14:val="none"/>
        </w:rPr>
      </w:pPr>
      <w:r w:rsidRPr="004E618C">
        <w:rPr>
          <w:rFonts w:cstheme="minorHAnsi"/>
          <w:kern w:val="0"/>
          <w:lang w:val="en"/>
          <w14:ligatures w14:val="none"/>
        </w:rPr>
        <w:t xml:space="preserve">2.1 </w:t>
      </w:r>
      <w:r w:rsidRPr="004E618C">
        <w:rPr>
          <w:rFonts w:cstheme="minorHAnsi"/>
          <w:kern w:val="0"/>
          <w:lang w:val="en"/>
          <w14:ligatures w14:val="none"/>
        </w:rPr>
        <w:tab/>
        <w:t>The Terminal is the data holder of the berth planning.</w:t>
      </w:r>
    </w:p>
    <w:p w:rsidR="004E618C" w:rsidRPr="004E618C" w:rsidRDefault="004E618C" w:rsidP="00F35D60">
      <w:pPr>
        <w:autoSpaceDE w:val="0"/>
        <w:autoSpaceDN w:val="0"/>
        <w:adjustRightInd w:val="0"/>
        <w:spacing w:after="0" w:line="276" w:lineRule="auto"/>
        <w:ind w:left="357" w:hanging="357"/>
        <w:rPr>
          <w:rFonts w:cstheme="minorHAnsi"/>
          <w:kern w:val="0"/>
          <w:lang w:val="en"/>
          <w14:ligatures w14:val="none"/>
        </w:rPr>
      </w:pPr>
      <w:r w:rsidRPr="004E618C">
        <w:rPr>
          <w:rFonts w:cstheme="minorHAnsi"/>
          <w:kern w:val="0"/>
          <w:lang w:val="en"/>
          <w14:ligatures w14:val="none"/>
        </w:rPr>
        <w:t xml:space="preserve">2.2 </w:t>
      </w:r>
      <w:r w:rsidRPr="004E618C">
        <w:rPr>
          <w:rFonts w:cstheme="minorHAnsi"/>
          <w:kern w:val="0"/>
          <w:lang w:val="en"/>
          <w14:ligatures w14:val="none"/>
        </w:rPr>
        <w:tab/>
        <w:t>The Harbour Master is the data holder of the port planning.</w:t>
      </w:r>
    </w:p>
    <w:p w:rsidR="004E618C" w:rsidRPr="004E618C" w:rsidRDefault="004E618C" w:rsidP="00F35D60">
      <w:pPr>
        <w:autoSpaceDE w:val="0"/>
        <w:autoSpaceDN w:val="0"/>
        <w:adjustRightInd w:val="0"/>
        <w:spacing w:after="0" w:line="276" w:lineRule="auto"/>
        <w:ind w:left="357" w:hanging="357"/>
        <w:rPr>
          <w:rFonts w:cstheme="minorHAnsi"/>
          <w:kern w:val="0"/>
          <w:lang w:val="en"/>
          <w14:ligatures w14:val="none"/>
        </w:rPr>
      </w:pPr>
      <w:r w:rsidRPr="004E618C">
        <w:rPr>
          <w:rFonts w:cstheme="minorHAnsi"/>
          <w:kern w:val="0"/>
          <w:lang w:val="en"/>
          <w14:ligatures w14:val="none"/>
        </w:rPr>
        <w:t xml:space="preserve">2.3 </w:t>
      </w:r>
      <w:r w:rsidRPr="004E618C">
        <w:rPr>
          <w:rFonts w:cstheme="minorHAnsi"/>
          <w:kern w:val="0"/>
          <w:lang w:val="en"/>
          <w14:ligatures w14:val="none"/>
        </w:rPr>
        <w:tab/>
        <w:t xml:space="preserve">Shipping agent: the local representative of the ship; is </w:t>
      </w:r>
      <w:proofErr w:type="spellStart"/>
      <w:r w:rsidRPr="004E618C">
        <w:rPr>
          <w:rFonts w:cstheme="minorHAnsi"/>
          <w:kern w:val="0"/>
          <w:lang w:val="en"/>
          <w14:ligatures w14:val="none"/>
        </w:rPr>
        <w:t>authorised</w:t>
      </w:r>
      <w:proofErr w:type="spellEnd"/>
      <w:r w:rsidRPr="004E618C">
        <w:rPr>
          <w:rFonts w:cstheme="minorHAnsi"/>
          <w:kern w:val="0"/>
          <w:lang w:val="en"/>
          <w14:ligatures w14:val="none"/>
        </w:rPr>
        <w:t xml:space="preserve"> by the </w:t>
      </w:r>
      <w:proofErr w:type="spellStart"/>
      <w:r w:rsidRPr="004E618C">
        <w:rPr>
          <w:rFonts w:cstheme="minorHAnsi"/>
          <w:kern w:val="0"/>
          <w:lang w:val="en"/>
          <w14:ligatures w14:val="none"/>
        </w:rPr>
        <w:t>Harbour</w:t>
      </w:r>
      <w:proofErr w:type="spellEnd"/>
      <w:r w:rsidRPr="004E618C">
        <w:rPr>
          <w:rFonts w:cstheme="minorHAnsi"/>
          <w:kern w:val="0"/>
          <w:lang w:val="en"/>
          <w14:ligatures w14:val="none"/>
        </w:rPr>
        <w:t xml:space="preserve"> Master to make the legally required notifications on behalf of the ship he/she represents as prescribed in the Shipping Reporting Formalities and Data Processing Decree.</w:t>
      </w:r>
    </w:p>
    <w:p w:rsidR="004E618C" w:rsidRPr="004E618C" w:rsidRDefault="004E618C" w:rsidP="00F35D60">
      <w:pPr>
        <w:autoSpaceDE w:val="0"/>
        <w:autoSpaceDN w:val="0"/>
        <w:adjustRightInd w:val="0"/>
        <w:spacing w:after="0" w:line="276" w:lineRule="auto"/>
        <w:ind w:left="357" w:hanging="357"/>
        <w:rPr>
          <w:rFonts w:cstheme="minorHAnsi"/>
          <w:kern w:val="0"/>
          <w:lang w:val="en"/>
          <w14:ligatures w14:val="none"/>
        </w:rPr>
      </w:pPr>
      <w:r w:rsidRPr="004E618C">
        <w:rPr>
          <w:rFonts w:cstheme="minorHAnsi"/>
          <w:kern w:val="0"/>
          <w:lang w:val="en"/>
          <w14:ligatures w14:val="none"/>
        </w:rPr>
        <w:t xml:space="preserve">2.4 </w:t>
      </w:r>
      <w:r w:rsidRPr="004E618C">
        <w:rPr>
          <w:rFonts w:cstheme="minorHAnsi"/>
          <w:kern w:val="0"/>
          <w:lang w:val="en"/>
          <w14:ligatures w14:val="none"/>
        </w:rPr>
        <w:tab/>
        <w:t>Port Community System: the public platform designated by the Harbour Master as a reporting address.</w:t>
      </w:r>
    </w:p>
    <w:p w:rsidR="004E618C" w:rsidRPr="004E618C" w:rsidRDefault="004E618C" w:rsidP="00F35D60">
      <w:pPr>
        <w:autoSpaceDE w:val="0"/>
        <w:autoSpaceDN w:val="0"/>
        <w:adjustRightInd w:val="0"/>
        <w:spacing w:after="0" w:line="276" w:lineRule="auto"/>
        <w:ind w:left="357" w:hanging="357"/>
        <w:rPr>
          <w:rFonts w:cstheme="minorHAnsi"/>
          <w:kern w:val="0"/>
          <w:lang w:val="en"/>
          <w14:ligatures w14:val="none"/>
        </w:rPr>
      </w:pPr>
    </w:p>
    <w:p w:rsidR="004E618C" w:rsidRPr="00365920" w:rsidRDefault="004E618C" w:rsidP="00F35D60">
      <w:pPr>
        <w:autoSpaceDE w:val="0"/>
        <w:autoSpaceDN w:val="0"/>
        <w:adjustRightInd w:val="0"/>
        <w:spacing w:after="0" w:line="276" w:lineRule="auto"/>
        <w:ind w:left="357" w:hanging="357"/>
        <w:rPr>
          <w:rFonts w:cstheme="minorHAnsi"/>
          <w:kern w:val="0"/>
          <w:lang w:val="en"/>
          <w14:ligatures w14:val="none"/>
        </w:rPr>
      </w:pPr>
      <w:r w:rsidRPr="00365920">
        <w:rPr>
          <w:rFonts w:cstheme="minorHAnsi"/>
          <w:kern w:val="0"/>
          <w:lang w:val="en"/>
          <w14:ligatures w14:val="none"/>
        </w:rPr>
        <w:t>3 Governance</w:t>
      </w:r>
    </w:p>
    <w:p w:rsidR="004E618C" w:rsidRPr="004E618C" w:rsidRDefault="004E618C" w:rsidP="00F35D60">
      <w:pPr>
        <w:autoSpaceDE w:val="0"/>
        <w:autoSpaceDN w:val="0"/>
        <w:adjustRightInd w:val="0"/>
        <w:spacing w:after="0" w:line="276" w:lineRule="auto"/>
        <w:ind w:left="357" w:hanging="357"/>
        <w:rPr>
          <w:rFonts w:cstheme="minorHAnsi"/>
          <w:kern w:val="0"/>
          <w:lang w:val="en"/>
          <w14:ligatures w14:val="none"/>
        </w:rPr>
      </w:pPr>
      <w:r w:rsidRPr="004E618C">
        <w:rPr>
          <w:rFonts w:cstheme="minorHAnsi"/>
          <w:kern w:val="0"/>
          <w:lang w:val="en"/>
          <w14:ligatures w14:val="none"/>
        </w:rPr>
        <w:t xml:space="preserve">3.1 </w:t>
      </w:r>
      <w:r w:rsidRPr="004E618C">
        <w:rPr>
          <w:rFonts w:cstheme="minorHAnsi"/>
          <w:kern w:val="0"/>
          <w:lang w:val="en"/>
          <w14:ligatures w14:val="none"/>
        </w:rPr>
        <w:tab/>
        <w:t>During the term of the Covenant, an evaluation will be carried out annually around May by the signatories or their alternates.</w:t>
      </w:r>
    </w:p>
    <w:p w:rsidR="004E618C" w:rsidRPr="004E618C" w:rsidRDefault="004E618C" w:rsidP="00F35D60">
      <w:pPr>
        <w:autoSpaceDE w:val="0"/>
        <w:autoSpaceDN w:val="0"/>
        <w:adjustRightInd w:val="0"/>
        <w:spacing w:after="0" w:line="276" w:lineRule="auto"/>
        <w:ind w:left="357" w:hanging="357"/>
        <w:rPr>
          <w:rFonts w:cstheme="minorHAnsi"/>
          <w:b/>
          <w:bCs/>
          <w:kern w:val="0"/>
          <w:lang w:val="en"/>
          <w14:ligatures w14:val="none"/>
        </w:rPr>
      </w:pPr>
    </w:p>
    <w:p w:rsidR="004E618C" w:rsidRPr="00365920" w:rsidRDefault="004E618C" w:rsidP="00F35D60">
      <w:pPr>
        <w:autoSpaceDE w:val="0"/>
        <w:autoSpaceDN w:val="0"/>
        <w:adjustRightInd w:val="0"/>
        <w:spacing w:after="0" w:line="276" w:lineRule="auto"/>
        <w:ind w:left="357" w:hanging="357"/>
        <w:rPr>
          <w:rFonts w:cstheme="minorHAnsi"/>
          <w:kern w:val="0"/>
          <w:lang w:val="en"/>
          <w14:ligatures w14:val="none"/>
        </w:rPr>
      </w:pPr>
      <w:r w:rsidRPr="00365920">
        <w:rPr>
          <w:rFonts w:cstheme="minorHAnsi"/>
          <w:kern w:val="0"/>
          <w:lang w:val="en"/>
          <w14:ligatures w14:val="none"/>
        </w:rPr>
        <w:t>4 Entry into force, amendment and termination</w:t>
      </w:r>
    </w:p>
    <w:p w:rsidR="004E618C" w:rsidRPr="004E618C" w:rsidRDefault="004E618C" w:rsidP="00F35D60">
      <w:pPr>
        <w:autoSpaceDE w:val="0"/>
        <w:autoSpaceDN w:val="0"/>
        <w:adjustRightInd w:val="0"/>
        <w:spacing w:after="0" w:line="276" w:lineRule="auto"/>
        <w:ind w:left="357" w:hanging="357"/>
        <w:rPr>
          <w:rFonts w:cstheme="minorHAnsi"/>
          <w:kern w:val="0"/>
          <w:lang w:val="en"/>
          <w14:ligatures w14:val="none"/>
        </w:rPr>
      </w:pPr>
      <w:r w:rsidRPr="004E618C">
        <w:rPr>
          <w:rFonts w:cstheme="minorHAnsi"/>
          <w:kern w:val="0"/>
          <w:lang w:val="en"/>
          <w14:ligatures w14:val="none"/>
        </w:rPr>
        <w:t xml:space="preserve">4.1 </w:t>
      </w:r>
      <w:r w:rsidRPr="004E618C">
        <w:rPr>
          <w:rFonts w:cstheme="minorHAnsi"/>
          <w:kern w:val="0"/>
          <w:lang w:val="en"/>
          <w14:ligatures w14:val="none"/>
        </w:rPr>
        <w:tab/>
        <w:t>This Agreement provides substance to the improvement of berth planning and port planning.</w:t>
      </w:r>
    </w:p>
    <w:p w:rsidR="004E618C" w:rsidRPr="004E618C" w:rsidRDefault="004E618C" w:rsidP="00F35D60">
      <w:pPr>
        <w:autoSpaceDE w:val="0"/>
        <w:autoSpaceDN w:val="0"/>
        <w:adjustRightInd w:val="0"/>
        <w:spacing w:after="0" w:line="276" w:lineRule="auto"/>
        <w:ind w:left="357" w:hanging="357"/>
        <w:rPr>
          <w:rFonts w:cstheme="minorHAnsi"/>
          <w:kern w:val="0"/>
          <w:lang w:val="en"/>
          <w14:ligatures w14:val="none"/>
        </w:rPr>
      </w:pPr>
      <w:r w:rsidRPr="004E618C">
        <w:rPr>
          <w:rFonts w:cstheme="minorHAnsi"/>
          <w:kern w:val="0"/>
          <w:lang w:val="en"/>
          <w14:ligatures w14:val="none"/>
        </w:rPr>
        <w:t xml:space="preserve">4.2 </w:t>
      </w:r>
      <w:r w:rsidRPr="004E618C">
        <w:rPr>
          <w:rFonts w:cstheme="minorHAnsi"/>
          <w:kern w:val="0"/>
          <w:lang w:val="en"/>
          <w14:ligatures w14:val="none"/>
        </w:rPr>
        <w:tab/>
        <w:t>The Agreement shall enter into force at the time the Agreement has been validly signed by all Parties and shall be concluded for a period of five years.</w:t>
      </w:r>
    </w:p>
    <w:p w:rsidR="004E618C" w:rsidRPr="004E618C" w:rsidRDefault="004E618C" w:rsidP="00F35D60">
      <w:pPr>
        <w:autoSpaceDE w:val="0"/>
        <w:autoSpaceDN w:val="0"/>
        <w:adjustRightInd w:val="0"/>
        <w:spacing w:after="0" w:line="276" w:lineRule="auto"/>
        <w:ind w:left="357" w:hanging="357"/>
        <w:rPr>
          <w:rFonts w:cstheme="minorHAnsi"/>
          <w:kern w:val="0"/>
          <w:lang w:val="en"/>
          <w14:ligatures w14:val="none"/>
        </w:rPr>
      </w:pPr>
      <w:r w:rsidRPr="004E618C">
        <w:rPr>
          <w:rFonts w:cstheme="minorHAnsi"/>
          <w:kern w:val="0"/>
          <w:lang w:val="en"/>
          <w14:ligatures w14:val="none"/>
        </w:rPr>
        <w:t xml:space="preserve">4.3 </w:t>
      </w:r>
      <w:r w:rsidRPr="004E618C">
        <w:rPr>
          <w:rFonts w:cstheme="minorHAnsi"/>
          <w:kern w:val="0"/>
          <w:lang w:val="en"/>
          <w14:ligatures w14:val="none"/>
        </w:rPr>
        <w:tab/>
        <w:t>Parties acknowledge a collective responsibility with regard to the continuity of sharing of berth planning and port planning.</w:t>
      </w:r>
    </w:p>
    <w:p w:rsidR="004E618C" w:rsidRPr="004E618C" w:rsidRDefault="004E618C" w:rsidP="00F35D60">
      <w:pPr>
        <w:autoSpaceDE w:val="0"/>
        <w:autoSpaceDN w:val="0"/>
        <w:adjustRightInd w:val="0"/>
        <w:spacing w:after="0" w:line="276" w:lineRule="auto"/>
        <w:ind w:left="357" w:hanging="357"/>
        <w:rPr>
          <w:rFonts w:cstheme="minorHAnsi"/>
          <w:kern w:val="0"/>
          <w:lang w:val="en"/>
          <w14:ligatures w14:val="none"/>
        </w:rPr>
      </w:pPr>
      <w:r w:rsidRPr="004E618C">
        <w:rPr>
          <w:rFonts w:cstheme="minorHAnsi"/>
          <w:kern w:val="0"/>
          <w:lang w:val="en"/>
          <w14:ligatures w14:val="none"/>
        </w:rPr>
        <w:t xml:space="preserve">4.4 </w:t>
      </w:r>
      <w:r w:rsidRPr="004E618C">
        <w:rPr>
          <w:rFonts w:cstheme="minorHAnsi"/>
          <w:kern w:val="0"/>
          <w:lang w:val="en"/>
          <w14:ligatures w14:val="none"/>
        </w:rPr>
        <w:tab/>
        <w:t>Each Party undertakes to enter into discussions with the other Parties at least 3 months prior to the termination of its (further) data contribution. If these discussions do not result in a data contribution arrangement that is satisfactory to all Parties, the Parties each have the right to terminate the Agreement for the part that concerns them. The separate parts are (1) the berth planning and (2) the port planning.</w:t>
      </w:r>
    </w:p>
    <w:p w:rsidR="004E618C" w:rsidRPr="004E618C" w:rsidRDefault="004E618C" w:rsidP="00F35D60">
      <w:pPr>
        <w:autoSpaceDE w:val="0"/>
        <w:autoSpaceDN w:val="0"/>
        <w:adjustRightInd w:val="0"/>
        <w:spacing w:after="0" w:line="276" w:lineRule="auto"/>
        <w:ind w:left="357" w:hanging="357"/>
        <w:rPr>
          <w:rFonts w:cstheme="minorHAnsi"/>
          <w:kern w:val="0"/>
          <w:lang w:val="en"/>
          <w14:ligatures w14:val="none"/>
        </w:rPr>
      </w:pPr>
      <w:r w:rsidRPr="004E618C">
        <w:rPr>
          <w:rFonts w:cstheme="minorHAnsi"/>
          <w:kern w:val="0"/>
          <w:lang w:val="en"/>
          <w14:ligatures w14:val="none"/>
        </w:rPr>
        <w:t xml:space="preserve">4.5 </w:t>
      </w:r>
      <w:r w:rsidRPr="004E618C">
        <w:rPr>
          <w:rFonts w:cstheme="minorHAnsi"/>
          <w:kern w:val="0"/>
          <w:lang w:val="en"/>
          <w14:ligatures w14:val="none"/>
        </w:rPr>
        <w:tab/>
        <w:t>This Agreement may only be amended in writing with the consent of all Parties.</w:t>
      </w:r>
    </w:p>
    <w:p w:rsidR="004E618C" w:rsidRPr="004E618C" w:rsidRDefault="004E618C" w:rsidP="00F35D60">
      <w:pPr>
        <w:autoSpaceDE w:val="0"/>
        <w:autoSpaceDN w:val="0"/>
        <w:adjustRightInd w:val="0"/>
        <w:spacing w:after="0" w:line="276" w:lineRule="auto"/>
        <w:ind w:left="357" w:hanging="357"/>
        <w:rPr>
          <w:rFonts w:cstheme="minorHAnsi"/>
          <w:kern w:val="0"/>
          <w:lang w:val="en"/>
          <w14:ligatures w14:val="none"/>
        </w:rPr>
      </w:pPr>
      <w:r w:rsidRPr="004E618C">
        <w:rPr>
          <w:rFonts w:cstheme="minorHAnsi"/>
          <w:kern w:val="0"/>
          <w:lang w:val="en"/>
          <w14:ligatures w14:val="none"/>
        </w:rPr>
        <w:t xml:space="preserve">4.6 </w:t>
      </w:r>
      <w:r w:rsidRPr="004E618C">
        <w:rPr>
          <w:rFonts w:cstheme="minorHAnsi"/>
          <w:kern w:val="0"/>
          <w:lang w:val="en"/>
          <w14:ligatures w14:val="none"/>
        </w:rPr>
        <w:tab/>
        <w:t>Parties will make further agreements on further (public) communication regarding amendment or termination of the Covenant by one or more parties. Parties will strive for uniform communication in this regard.</w:t>
      </w:r>
    </w:p>
    <w:p w:rsidR="004E618C" w:rsidRPr="004E618C" w:rsidRDefault="004E618C" w:rsidP="00F35D60">
      <w:pPr>
        <w:autoSpaceDE w:val="0"/>
        <w:autoSpaceDN w:val="0"/>
        <w:adjustRightInd w:val="0"/>
        <w:spacing w:after="0" w:line="276" w:lineRule="auto"/>
        <w:ind w:left="357" w:hanging="357"/>
        <w:rPr>
          <w:rFonts w:cstheme="minorHAnsi"/>
          <w:kern w:val="0"/>
          <w:lang w:val="en"/>
          <w14:ligatures w14:val="none"/>
        </w:rPr>
      </w:pPr>
      <w:r w:rsidRPr="004E618C">
        <w:rPr>
          <w:rFonts w:cstheme="minorHAnsi"/>
          <w:kern w:val="0"/>
          <w:lang w:val="en"/>
          <w14:ligatures w14:val="none"/>
        </w:rPr>
        <w:t xml:space="preserve">4.7 </w:t>
      </w:r>
      <w:r w:rsidRPr="004E618C">
        <w:rPr>
          <w:rFonts w:cstheme="minorHAnsi"/>
          <w:kern w:val="0"/>
          <w:lang w:val="en"/>
          <w14:ligatures w14:val="none"/>
        </w:rPr>
        <w:tab/>
        <w:t>The Parties shall also impose the obligations stated in this Agreement, to the extent applicable to them, on personnel and third parties involved by them in the implementation of the Agreement.</w:t>
      </w:r>
    </w:p>
    <w:p w:rsidR="004E618C" w:rsidRPr="004E618C" w:rsidRDefault="004E618C" w:rsidP="00F35D60">
      <w:pPr>
        <w:autoSpaceDE w:val="0"/>
        <w:autoSpaceDN w:val="0"/>
        <w:adjustRightInd w:val="0"/>
        <w:spacing w:after="0" w:line="276" w:lineRule="auto"/>
        <w:ind w:left="357" w:hanging="357"/>
        <w:rPr>
          <w:rFonts w:cstheme="minorHAnsi"/>
          <w:kern w:val="0"/>
          <w:lang w:val="en"/>
          <w14:ligatures w14:val="none"/>
        </w:rPr>
      </w:pPr>
      <w:r w:rsidRPr="004E618C">
        <w:rPr>
          <w:rFonts w:cstheme="minorHAnsi"/>
          <w:kern w:val="0"/>
          <w:lang w:val="en"/>
          <w14:ligatures w14:val="none"/>
        </w:rPr>
        <w:t xml:space="preserve">4.8 </w:t>
      </w:r>
      <w:r w:rsidRPr="004E618C">
        <w:rPr>
          <w:rFonts w:cstheme="minorHAnsi"/>
          <w:kern w:val="0"/>
          <w:lang w:val="en"/>
          <w14:ligatures w14:val="none"/>
        </w:rPr>
        <w:tab/>
        <w:t>The Parties shall not be permitted to assign their rights and obligations under this Agreement to a third party without the prior written consent of the other Parties. Such consent shall not be withheld without reasonable grounds.</w:t>
      </w:r>
    </w:p>
    <w:p w:rsidR="00365920" w:rsidRDefault="00365920">
      <w:pPr>
        <w:rPr>
          <w:rFonts w:cstheme="minorHAnsi"/>
          <w:kern w:val="0"/>
          <w:lang w:val="en"/>
          <w14:ligatures w14:val="none"/>
        </w:rPr>
      </w:pPr>
      <w:r>
        <w:rPr>
          <w:rFonts w:cstheme="minorHAnsi"/>
          <w:kern w:val="0"/>
          <w:lang w:val="en"/>
          <w14:ligatures w14:val="none"/>
        </w:rPr>
        <w:br w:type="page"/>
      </w:r>
    </w:p>
    <w:p w:rsidR="004E618C" w:rsidRPr="00365920" w:rsidRDefault="004E618C" w:rsidP="00F34674">
      <w:pPr>
        <w:autoSpaceDE w:val="0"/>
        <w:autoSpaceDN w:val="0"/>
        <w:adjustRightInd w:val="0"/>
        <w:spacing w:after="0" w:line="276" w:lineRule="auto"/>
        <w:ind w:left="357" w:hanging="357"/>
        <w:rPr>
          <w:rFonts w:cstheme="minorHAnsi"/>
          <w:kern w:val="0"/>
          <w:lang w:val="en"/>
          <w14:ligatures w14:val="none"/>
        </w:rPr>
      </w:pPr>
      <w:r w:rsidRPr="00365920">
        <w:rPr>
          <w:rFonts w:cstheme="minorHAnsi"/>
          <w:kern w:val="0"/>
          <w:lang w:val="en"/>
          <w14:ligatures w14:val="none"/>
        </w:rPr>
        <w:t>5 Confidentiality</w:t>
      </w:r>
    </w:p>
    <w:p w:rsidR="004E618C" w:rsidRPr="004E618C" w:rsidRDefault="004E618C" w:rsidP="00F34674">
      <w:pPr>
        <w:autoSpaceDE w:val="0"/>
        <w:autoSpaceDN w:val="0"/>
        <w:adjustRightInd w:val="0"/>
        <w:spacing w:after="0" w:line="276" w:lineRule="auto"/>
        <w:ind w:left="357" w:hanging="357"/>
        <w:rPr>
          <w:rFonts w:cstheme="minorHAnsi"/>
          <w:kern w:val="0"/>
          <w:lang w:val="en"/>
          <w14:ligatures w14:val="none"/>
        </w:rPr>
      </w:pPr>
      <w:r w:rsidRPr="004E618C">
        <w:rPr>
          <w:rFonts w:cstheme="minorHAnsi"/>
          <w:kern w:val="0"/>
          <w:lang w:val="en"/>
          <w14:ligatures w14:val="none"/>
        </w:rPr>
        <w:t xml:space="preserve">5.1 </w:t>
      </w:r>
      <w:r w:rsidRPr="004E618C">
        <w:rPr>
          <w:rFonts w:cstheme="minorHAnsi"/>
          <w:kern w:val="0"/>
          <w:lang w:val="en"/>
          <w14:ligatures w14:val="none"/>
        </w:rPr>
        <w:tab/>
        <w:t>Communication to third parties about the cooperation referred to in this Agreement (including any termination thereof) will only take place in consultation with all Parties. Communication to third parties includes, among other things: issuing press releases, listings on websites, publications in trade journals and other forms of information provision.</w:t>
      </w:r>
    </w:p>
    <w:p w:rsidR="004E618C" w:rsidRPr="004E618C" w:rsidRDefault="004E618C" w:rsidP="00F34674">
      <w:pPr>
        <w:autoSpaceDE w:val="0"/>
        <w:autoSpaceDN w:val="0"/>
        <w:adjustRightInd w:val="0"/>
        <w:spacing w:after="0" w:line="276" w:lineRule="auto"/>
        <w:ind w:left="357" w:hanging="357"/>
        <w:rPr>
          <w:rFonts w:cstheme="minorHAnsi"/>
          <w:kern w:val="0"/>
          <w:lang w:val="en"/>
          <w14:ligatures w14:val="none"/>
        </w:rPr>
      </w:pPr>
    </w:p>
    <w:p w:rsidR="004E618C" w:rsidRPr="00365920" w:rsidRDefault="004E618C" w:rsidP="00F34674">
      <w:pPr>
        <w:autoSpaceDE w:val="0"/>
        <w:autoSpaceDN w:val="0"/>
        <w:adjustRightInd w:val="0"/>
        <w:spacing w:after="0" w:line="276" w:lineRule="auto"/>
        <w:ind w:left="357" w:hanging="357"/>
        <w:rPr>
          <w:rFonts w:cstheme="minorHAnsi"/>
          <w:kern w:val="0"/>
          <w:lang w:val="en"/>
          <w14:ligatures w14:val="none"/>
        </w:rPr>
      </w:pPr>
      <w:r w:rsidRPr="00365920">
        <w:rPr>
          <w:rFonts w:cstheme="minorHAnsi"/>
          <w:kern w:val="0"/>
          <w:lang w:val="en"/>
          <w14:ligatures w14:val="none"/>
        </w:rPr>
        <w:t>6 Applicable law</w:t>
      </w:r>
    </w:p>
    <w:p w:rsidR="004E618C" w:rsidRPr="004E618C" w:rsidRDefault="004E618C" w:rsidP="00F34674">
      <w:pPr>
        <w:autoSpaceDE w:val="0"/>
        <w:autoSpaceDN w:val="0"/>
        <w:adjustRightInd w:val="0"/>
        <w:spacing w:after="0" w:line="276" w:lineRule="auto"/>
        <w:ind w:left="357" w:hanging="357"/>
        <w:rPr>
          <w:rFonts w:cstheme="minorHAnsi"/>
          <w:kern w:val="0"/>
          <w:lang w:val="en"/>
          <w14:ligatures w14:val="none"/>
        </w:rPr>
      </w:pPr>
      <w:r w:rsidRPr="004E618C">
        <w:rPr>
          <w:rFonts w:cstheme="minorHAnsi"/>
          <w:kern w:val="0"/>
          <w:lang w:val="en"/>
          <w14:ligatures w14:val="none"/>
        </w:rPr>
        <w:t xml:space="preserve">6.1 </w:t>
      </w:r>
      <w:r w:rsidRPr="004E618C">
        <w:rPr>
          <w:rFonts w:cstheme="minorHAnsi"/>
          <w:kern w:val="0"/>
          <w:lang w:val="en"/>
          <w14:ligatures w14:val="none"/>
        </w:rPr>
        <w:tab/>
        <w:t>This Agreement is governed by XXXX law.</w:t>
      </w:r>
    </w:p>
    <w:p w:rsidR="004E618C" w:rsidRPr="004E618C" w:rsidRDefault="004E618C" w:rsidP="00F34674">
      <w:pPr>
        <w:autoSpaceDE w:val="0"/>
        <w:autoSpaceDN w:val="0"/>
        <w:adjustRightInd w:val="0"/>
        <w:spacing w:after="0" w:line="276" w:lineRule="auto"/>
        <w:ind w:left="357" w:hanging="357"/>
        <w:rPr>
          <w:rFonts w:cstheme="minorHAnsi"/>
          <w:b/>
          <w:bCs/>
          <w:kern w:val="0"/>
          <w:lang w:val="en"/>
          <w14:ligatures w14:val="none"/>
        </w:rPr>
      </w:pPr>
    </w:p>
    <w:p w:rsidR="004E618C" w:rsidRPr="00365920" w:rsidRDefault="004E618C" w:rsidP="00F34674">
      <w:pPr>
        <w:autoSpaceDE w:val="0"/>
        <w:autoSpaceDN w:val="0"/>
        <w:adjustRightInd w:val="0"/>
        <w:spacing w:after="0" w:line="276" w:lineRule="auto"/>
        <w:ind w:left="357" w:hanging="357"/>
        <w:rPr>
          <w:rFonts w:cstheme="minorHAnsi"/>
          <w:kern w:val="0"/>
          <w:lang w:val="en"/>
          <w14:ligatures w14:val="none"/>
        </w:rPr>
      </w:pPr>
      <w:r w:rsidRPr="00365920">
        <w:rPr>
          <w:rFonts w:cstheme="minorHAnsi"/>
          <w:kern w:val="0"/>
          <w:lang w:val="en"/>
          <w14:ligatures w14:val="none"/>
        </w:rPr>
        <w:t>7 Definitions</w:t>
      </w:r>
    </w:p>
    <w:p w:rsidR="004E618C" w:rsidRPr="00683616" w:rsidRDefault="004E618C" w:rsidP="0062749B">
      <w:pPr>
        <w:pStyle w:val="ListParagraph"/>
        <w:numPr>
          <w:ilvl w:val="1"/>
          <w:numId w:val="39"/>
        </w:numPr>
        <w:spacing w:after="0" w:line="276" w:lineRule="auto"/>
        <w:rPr>
          <w:rFonts w:cstheme="minorHAnsi"/>
          <w:kern w:val="0"/>
          <w:lang w:val="en"/>
          <w14:ligatures w14:val="none"/>
        </w:rPr>
      </w:pPr>
      <w:r w:rsidRPr="00683616">
        <w:rPr>
          <w:rFonts w:cstheme="minorHAnsi"/>
          <w:kern w:val="0"/>
          <w:lang w:val="en"/>
          <w14:ligatures w14:val="none"/>
        </w:rPr>
        <w:tab/>
        <w:t>In this Agreement, the following terms shall have the meanings indicated:</w:t>
      </w:r>
    </w:p>
    <w:p w:rsidR="00683616" w:rsidRDefault="004E618C" w:rsidP="0062749B">
      <w:pPr>
        <w:numPr>
          <w:ilvl w:val="0"/>
          <w:numId w:val="25"/>
        </w:numPr>
        <w:spacing w:after="0" w:line="276" w:lineRule="auto"/>
        <w:ind w:left="709" w:hanging="357"/>
        <w:contextualSpacing/>
        <w:rPr>
          <w:rFonts w:cstheme="minorHAnsi"/>
          <w:kern w:val="0"/>
          <w:lang w:val="en"/>
          <w14:ligatures w14:val="none"/>
        </w:rPr>
      </w:pPr>
      <w:r w:rsidRPr="004E618C">
        <w:rPr>
          <w:rFonts w:cstheme="minorHAnsi"/>
          <w:kern w:val="0"/>
          <w:lang w:val="en"/>
          <w14:ligatures w14:val="none"/>
        </w:rPr>
        <w:t>Berth planning: the planning for the use of the Terminal's berths, which is drawn up by the Terminal.</w:t>
      </w:r>
    </w:p>
    <w:p w:rsidR="00546FF5" w:rsidRDefault="004E618C" w:rsidP="0062749B">
      <w:pPr>
        <w:numPr>
          <w:ilvl w:val="0"/>
          <w:numId w:val="25"/>
        </w:numPr>
        <w:spacing w:after="0" w:line="276" w:lineRule="auto"/>
        <w:ind w:left="709" w:hanging="357"/>
        <w:contextualSpacing/>
        <w:rPr>
          <w:rFonts w:cstheme="minorHAnsi"/>
          <w:kern w:val="0"/>
          <w:lang w:val="en"/>
          <w14:ligatures w14:val="none"/>
        </w:rPr>
      </w:pPr>
      <w:r w:rsidRPr="00683616">
        <w:rPr>
          <w:rFonts w:cstheme="minorHAnsi"/>
          <w:kern w:val="0"/>
          <w:lang w:val="en"/>
          <w14:ligatures w14:val="none"/>
        </w:rPr>
        <w:t>Port planning: the planning of the use of the waterways in the port from a pilot station or similar location to the berth and vice versa, which is drawn up by the Harbour Master.</w:t>
      </w:r>
    </w:p>
    <w:p w:rsidR="00546FF5" w:rsidRDefault="00546FF5">
      <w:pPr>
        <w:rPr>
          <w:rFonts w:cstheme="minorHAnsi"/>
          <w:kern w:val="0"/>
          <w:lang w:val="en"/>
          <w14:ligatures w14:val="none"/>
        </w:rPr>
      </w:pPr>
      <w:r>
        <w:rPr>
          <w:rFonts w:cstheme="minorHAnsi"/>
          <w:kern w:val="0"/>
          <w:lang w:val="en"/>
          <w14:ligatures w14:val="none"/>
        </w:rPr>
        <w:br w:type="page"/>
      </w:r>
    </w:p>
    <w:p w:rsidR="00B756CA" w:rsidRDefault="00B756CA" w:rsidP="00B756CA">
      <w:pPr>
        <w:pStyle w:val="Heading1"/>
        <w:rPr>
          <w:lang w:val="en-GB"/>
        </w:rPr>
      </w:pPr>
      <w:bookmarkStart w:id="67" w:name="_Toc205899413"/>
      <w:r>
        <w:rPr>
          <w:lang w:val="en-GB"/>
        </w:rPr>
        <w:t xml:space="preserve">Appendix </w:t>
      </w:r>
      <w:r w:rsidR="00846E25">
        <w:rPr>
          <w:lang w:val="en-GB"/>
        </w:rPr>
        <w:t>7</w:t>
      </w:r>
      <w:r>
        <w:rPr>
          <w:lang w:val="en-GB"/>
        </w:rPr>
        <w:t xml:space="preserve"> – Examples for industry versus IMO standards</w:t>
      </w:r>
      <w:bookmarkEnd w:id="67"/>
    </w:p>
    <w:p w:rsidR="00546FF5" w:rsidRDefault="00546FF5" w:rsidP="00546FF5">
      <w:pPr>
        <w:pStyle w:val="Heading4"/>
        <w:spacing w:after="0"/>
        <w:rPr>
          <w:lang w:val="en-US"/>
        </w:rPr>
      </w:pPr>
    </w:p>
    <w:p w:rsidR="00C816C3" w:rsidRPr="00A72346" w:rsidRDefault="00C816C3" w:rsidP="00F34674">
      <w:pPr>
        <w:pStyle w:val="Heading4"/>
        <w:spacing w:after="0" w:line="276" w:lineRule="auto"/>
        <w:rPr>
          <w:lang w:val="en-US"/>
        </w:rPr>
      </w:pPr>
      <w:r w:rsidRPr="00A72346">
        <w:rPr>
          <w:lang w:val="en-US"/>
        </w:rPr>
        <w:t>General</w:t>
      </w:r>
    </w:p>
    <w:p w:rsidR="00C816C3" w:rsidRPr="00A72346" w:rsidRDefault="00C816C3" w:rsidP="00F34674">
      <w:pPr>
        <w:spacing w:after="0" w:line="276" w:lineRule="auto"/>
        <w:rPr>
          <w:lang w:val="en-US"/>
        </w:rPr>
      </w:pPr>
      <w:r w:rsidRPr="00A72346">
        <w:rPr>
          <w:lang w:val="en-US"/>
        </w:rPr>
        <w:t xml:space="preserve">Some industry </w:t>
      </w:r>
      <w:r w:rsidR="00F5326C" w:rsidRPr="00A72346">
        <w:rPr>
          <w:lang w:val="en-US"/>
        </w:rPr>
        <w:t xml:space="preserve">standards </w:t>
      </w:r>
      <w:r w:rsidRPr="00A72346">
        <w:rPr>
          <w:lang w:val="en-US"/>
        </w:rPr>
        <w:t xml:space="preserve">may be </w:t>
      </w:r>
      <w:r w:rsidR="00873E76" w:rsidRPr="00A72346">
        <w:rPr>
          <w:lang w:val="en-US"/>
        </w:rPr>
        <w:t xml:space="preserve">industry </w:t>
      </w:r>
      <w:r w:rsidR="008D3224" w:rsidRPr="00A72346">
        <w:rPr>
          <w:lang w:val="en-US"/>
        </w:rPr>
        <w:t xml:space="preserve">specific, e.g., only used in tanker operations, and not in passenger </w:t>
      </w:r>
      <w:r w:rsidR="00955D3B" w:rsidRPr="00A72346">
        <w:rPr>
          <w:lang w:val="en-US"/>
        </w:rPr>
        <w:t xml:space="preserve">vessel operations. </w:t>
      </w:r>
    </w:p>
    <w:p w:rsidR="00955D3B" w:rsidRPr="00A72346" w:rsidRDefault="00955D3B" w:rsidP="00F34674">
      <w:pPr>
        <w:spacing w:after="0" w:line="276" w:lineRule="auto"/>
        <w:rPr>
          <w:lang w:val="en-US"/>
        </w:rPr>
      </w:pPr>
      <w:r w:rsidRPr="00A72346">
        <w:rPr>
          <w:lang w:val="en-US"/>
        </w:rPr>
        <w:t xml:space="preserve">Some industry standards may be port specific, e.g., with the local language, or specific </w:t>
      </w:r>
      <w:r w:rsidR="00443D20" w:rsidRPr="00A72346">
        <w:rPr>
          <w:lang w:val="en-US"/>
        </w:rPr>
        <w:t xml:space="preserve">practices in the port. </w:t>
      </w:r>
    </w:p>
    <w:p w:rsidR="00A04E08" w:rsidRPr="00A72346" w:rsidRDefault="00A04E08" w:rsidP="00F34674">
      <w:pPr>
        <w:spacing w:line="276" w:lineRule="auto"/>
        <w:rPr>
          <w:lang w:val="en-US"/>
        </w:rPr>
      </w:pPr>
      <w:r w:rsidRPr="00A72346">
        <w:rPr>
          <w:lang w:val="en-US"/>
        </w:rPr>
        <w:t xml:space="preserve">This Appendix explains a few of these industry standards and how they relate to IMO standards. </w:t>
      </w:r>
    </w:p>
    <w:p w:rsidR="00B911FE" w:rsidRPr="00A72346" w:rsidRDefault="00B911FE" w:rsidP="00F34674">
      <w:pPr>
        <w:spacing w:line="276" w:lineRule="auto"/>
        <w:rPr>
          <w:lang w:val="en-US"/>
        </w:rPr>
      </w:pPr>
    </w:p>
    <w:p w:rsidR="00B911FE" w:rsidRPr="00A72346" w:rsidRDefault="00B911FE" w:rsidP="00F34674">
      <w:pPr>
        <w:pStyle w:val="Heading4"/>
        <w:spacing w:line="276" w:lineRule="auto"/>
        <w:rPr>
          <w:lang w:val="en-US"/>
        </w:rPr>
      </w:pPr>
      <w:r w:rsidRPr="00A72346">
        <w:rPr>
          <w:lang w:val="en-US"/>
        </w:rPr>
        <w:t>RTA Berth</w:t>
      </w:r>
    </w:p>
    <w:p w:rsidR="00F73BA6" w:rsidRPr="00A72346" w:rsidRDefault="00445716" w:rsidP="00F34674">
      <w:pPr>
        <w:pStyle w:val="para"/>
        <w:numPr>
          <w:ilvl w:val="0"/>
          <w:numId w:val="0"/>
        </w:numPr>
        <w:tabs>
          <w:tab w:val="left" w:pos="851"/>
        </w:tabs>
        <w:spacing w:line="276" w:lineRule="auto"/>
        <w:rPr>
          <w:rFonts w:cs="Arial"/>
          <w:sz w:val="24"/>
        </w:rPr>
      </w:pPr>
      <w:r w:rsidRPr="00A72346">
        <w:rPr>
          <w:rFonts w:cs="Arial"/>
          <w:sz w:val="24"/>
        </w:rPr>
        <w:t xml:space="preserve">One of the most used </w:t>
      </w:r>
      <w:r w:rsidR="00A86B39">
        <w:rPr>
          <w:rFonts w:cs="Arial"/>
          <w:sz w:val="24"/>
        </w:rPr>
        <w:t>time stamps</w:t>
      </w:r>
      <w:r w:rsidR="00B911FE" w:rsidRPr="00A72346">
        <w:rPr>
          <w:rFonts w:cs="Arial"/>
          <w:sz w:val="24"/>
        </w:rPr>
        <w:t xml:space="preserve"> is ETB: Estimated Time Berth. </w:t>
      </w:r>
      <w:r w:rsidRPr="00A72346">
        <w:rPr>
          <w:rFonts w:cs="Arial"/>
          <w:sz w:val="24"/>
        </w:rPr>
        <w:t xml:space="preserve"> Normally </w:t>
      </w:r>
      <w:r w:rsidR="00B911FE" w:rsidRPr="00A72346">
        <w:rPr>
          <w:rFonts w:cs="Arial"/>
          <w:sz w:val="24"/>
        </w:rPr>
        <w:t>ETB</w:t>
      </w:r>
      <w:r w:rsidRPr="00A72346">
        <w:rPr>
          <w:rFonts w:cs="Arial"/>
          <w:sz w:val="24"/>
        </w:rPr>
        <w:t xml:space="preserve"> is used as Estimated Time of Arrival</w:t>
      </w:r>
      <w:r w:rsidR="00F73BA6" w:rsidRPr="00A72346">
        <w:rPr>
          <w:rFonts w:cs="Arial"/>
          <w:sz w:val="24"/>
        </w:rPr>
        <w:t xml:space="preserve"> – not for Departure. Which Berth is also not specified. </w:t>
      </w:r>
      <w:r w:rsidR="00B911FE" w:rsidRPr="00A72346">
        <w:rPr>
          <w:rFonts w:cs="Arial"/>
          <w:sz w:val="24"/>
        </w:rPr>
        <w:t xml:space="preserve">Also “Scheduled Time of Berth (tanker segment)  or “Estimated Time of Loading”(bulk segment) are used. </w:t>
      </w:r>
    </w:p>
    <w:p w:rsidR="00B911FE" w:rsidRPr="00A72346" w:rsidRDefault="00B911FE" w:rsidP="00F34674">
      <w:pPr>
        <w:pStyle w:val="para"/>
        <w:numPr>
          <w:ilvl w:val="0"/>
          <w:numId w:val="0"/>
        </w:numPr>
        <w:tabs>
          <w:tab w:val="left" w:pos="851"/>
        </w:tabs>
        <w:spacing w:line="276" w:lineRule="auto"/>
        <w:rPr>
          <w:rFonts w:cs="Arial"/>
          <w:sz w:val="24"/>
        </w:rPr>
      </w:pPr>
    </w:p>
    <w:p w:rsidR="00B911FE" w:rsidRPr="00A72346" w:rsidRDefault="00B911FE" w:rsidP="00F34674">
      <w:pPr>
        <w:pStyle w:val="Heading4"/>
        <w:spacing w:line="276" w:lineRule="auto"/>
        <w:rPr>
          <w:lang w:val="en-US"/>
        </w:rPr>
      </w:pPr>
      <w:r w:rsidRPr="00A72346">
        <w:rPr>
          <w:lang w:val="en-US"/>
        </w:rPr>
        <w:t>PTA Berth</w:t>
      </w:r>
    </w:p>
    <w:p w:rsidR="003C795C" w:rsidRDefault="00B911FE" w:rsidP="00F34674">
      <w:pPr>
        <w:spacing w:line="276" w:lineRule="auto"/>
        <w:rPr>
          <w:lang w:val="en-US"/>
        </w:rPr>
      </w:pPr>
      <w:r w:rsidRPr="00A72346">
        <w:rPr>
          <w:lang w:val="en-US"/>
        </w:rPr>
        <w:t>ETA Berth is often used.</w:t>
      </w:r>
      <w:r w:rsidR="003C795C" w:rsidRPr="00A72346">
        <w:rPr>
          <w:lang w:val="en-US"/>
        </w:rPr>
        <w:t xml:space="preserve"> Its </w:t>
      </w:r>
      <w:r w:rsidRPr="00A72346">
        <w:rPr>
          <w:lang w:val="en-US"/>
        </w:rPr>
        <w:t xml:space="preserve">original purpose (an Estimated Time of Arrival from the Captain based on distance to go and speed over ground) </w:t>
      </w:r>
      <w:r w:rsidR="003C795C" w:rsidRPr="00A72346">
        <w:rPr>
          <w:lang w:val="en-US"/>
        </w:rPr>
        <w:t xml:space="preserve">has no relation to the confirmation of the berth planning – but in many ports and shipping segments ETA Berth is used for many different meanings. </w:t>
      </w:r>
    </w:p>
    <w:p w:rsidR="00F765D1" w:rsidRDefault="00F765D1" w:rsidP="00F34674">
      <w:pPr>
        <w:spacing w:line="276" w:lineRule="auto"/>
        <w:rPr>
          <w:lang w:val="en-US"/>
        </w:rPr>
      </w:pPr>
    </w:p>
    <w:p w:rsidR="00F765D1" w:rsidRDefault="00F765D1" w:rsidP="00F34674">
      <w:pPr>
        <w:pStyle w:val="Heading4"/>
        <w:spacing w:line="276" w:lineRule="auto"/>
        <w:rPr>
          <w:lang w:val="en-US"/>
        </w:rPr>
      </w:pPr>
      <w:r>
        <w:rPr>
          <w:lang w:val="en-US"/>
        </w:rPr>
        <w:t>PTD Berth</w:t>
      </w:r>
    </w:p>
    <w:p w:rsidR="00F765D1" w:rsidRPr="00A72346" w:rsidRDefault="00F765D1" w:rsidP="00F34674">
      <w:pPr>
        <w:spacing w:line="276" w:lineRule="auto"/>
        <w:rPr>
          <w:lang w:val="en-US"/>
        </w:rPr>
      </w:pPr>
      <w:r>
        <w:rPr>
          <w:lang w:val="en-US"/>
        </w:rPr>
        <w:t>Scheduled Unberthing Time</w:t>
      </w:r>
    </w:p>
    <w:p w:rsidR="00F73BA6" w:rsidRDefault="00F73BA6" w:rsidP="00F34674">
      <w:pPr>
        <w:pStyle w:val="para"/>
        <w:numPr>
          <w:ilvl w:val="0"/>
          <w:numId w:val="0"/>
        </w:numPr>
        <w:tabs>
          <w:tab w:val="left" w:pos="851"/>
        </w:tabs>
        <w:spacing w:line="276" w:lineRule="auto"/>
        <w:rPr>
          <w:rFonts w:cs="Arial"/>
          <w:sz w:val="24"/>
        </w:rPr>
      </w:pPr>
      <w:r w:rsidRPr="00F765D1">
        <w:rPr>
          <w:rFonts w:cs="Arial"/>
          <w:sz w:val="24"/>
          <w:highlight w:val="cyan"/>
        </w:rPr>
        <w:t>Input Ørnulf</w:t>
      </w:r>
    </w:p>
    <w:p w:rsidR="00546FF5" w:rsidRPr="00546FF5" w:rsidRDefault="00546FF5" w:rsidP="00546FF5">
      <w:pPr>
        <w:keepNext/>
        <w:keepLines/>
        <w:spacing w:before="360" w:after="80"/>
        <w:outlineLvl w:val="0"/>
        <w:rPr>
          <w:rFonts w:asciiTheme="majorHAnsi" w:eastAsiaTheme="majorEastAsia" w:hAnsiTheme="majorHAnsi" w:cstheme="majorBidi"/>
          <w:color w:val="2F5496" w:themeColor="accent1" w:themeShade="BF"/>
          <w:sz w:val="40"/>
          <w:szCs w:val="40"/>
          <w:lang w:val="en-GB"/>
        </w:rPr>
      </w:pPr>
    </w:p>
    <w:p w:rsidR="00F2771E" w:rsidRPr="00683616" w:rsidRDefault="00F2771E" w:rsidP="00546FF5">
      <w:pPr>
        <w:spacing w:after="0" w:line="276" w:lineRule="auto"/>
        <w:contextualSpacing/>
        <w:rPr>
          <w:rFonts w:cstheme="minorHAnsi"/>
          <w:kern w:val="0"/>
          <w:lang w:val="en"/>
          <w14:ligatures w14:val="none"/>
        </w:rPr>
      </w:pPr>
    </w:p>
    <w:sectPr w:rsidR="00F2771E" w:rsidRPr="00683616">
      <w:footerReference w:type="default" r:id="rId24"/>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A31E39" w:rsidRDefault="00A31E39" w:rsidP="00040F05">
      <w:pPr>
        <w:spacing w:after="0" w:line="240" w:lineRule="auto"/>
      </w:pPr>
      <w:r>
        <w:separator/>
      </w:r>
    </w:p>
  </w:endnote>
  <w:endnote w:type="continuationSeparator" w:id="0">
    <w:p w:rsidR="00A31E39" w:rsidRDefault="00A31E39" w:rsidP="00040F0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200247B" w:usb2="00000009" w:usb3="00000000" w:csb0="000001FF" w:csb1="00000000"/>
  </w:font>
  <w:font w:name="DengXian Light">
    <w:charset w:val="86"/>
    <w:family w:val="auto"/>
    <w:pitch w:val="variable"/>
    <w:sig w:usb0="A00002BF" w:usb1="38CF7CFA" w:usb2="00000016" w:usb3="00000000" w:csb0="0004000F" w:csb1="00000000"/>
  </w:font>
  <w:font w:name="Verdana">
    <w:panose1 w:val="020B0604030504040204"/>
    <w:charset w:val="00"/>
    <w:family w:val="swiss"/>
    <w:pitch w:val="variable"/>
    <w:sig w:usb0="A00006FF" w:usb1="4000205B" w:usb2="00000010" w:usb3="00000000" w:csb0="0000019F" w:csb1="00000000"/>
  </w:font>
  <w:font w:name="Segoe UI">
    <w:panose1 w:val="020B0502040204020203"/>
    <w:charset w:val="00"/>
    <w:family w:val="swiss"/>
    <w:pitch w:val="variable"/>
    <w:sig w:usb0="E4002EFF" w:usb1="C000E47F" w:usb2="00000009" w:usb3="00000000" w:csb0="000001FF" w:csb1="00000000"/>
  </w:font>
  <w:font w:name="+mn-cs">
    <w:panose1 w:val="00000000000000000000"/>
    <w:charset w:val="00"/>
    <w:family w:val="roman"/>
    <w:notTrueType/>
    <w:pitch w:val="default"/>
  </w:font>
  <w:font w:name="Open Sans">
    <w:charset w:val="00"/>
    <w:family w:val="swiss"/>
    <w:pitch w:val="variable"/>
    <w:sig w:usb0="E00002EF" w:usb1="4000205B" w:usb2="00000028"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574401391"/>
      <w:docPartObj>
        <w:docPartGallery w:val="Page Numbers (Bottom of Page)"/>
        <w:docPartUnique/>
      </w:docPartObj>
    </w:sdtPr>
    <w:sdtEndPr/>
    <w:sdtContent>
      <w:p w:rsidR="00040F05" w:rsidRDefault="00040F05">
        <w:pPr>
          <w:pStyle w:val="Footer"/>
          <w:jc w:val="center"/>
        </w:pPr>
        <w:r>
          <w:fldChar w:fldCharType="begin"/>
        </w:r>
        <w:r>
          <w:instrText>PAGE   \* MERGEFORMAT</w:instrText>
        </w:r>
        <w:r>
          <w:fldChar w:fldCharType="separate"/>
        </w:r>
        <w:r>
          <w:t>2</w:t>
        </w:r>
        <w:r>
          <w:fldChar w:fldCharType="end"/>
        </w:r>
      </w:p>
    </w:sdtContent>
  </w:sdt>
  <w:p w:rsidR="00040F05" w:rsidRDefault="00040F05">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A31E39" w:rsidRDefault="00A31E39" w:rsidP="00040F05">
      <w:pPr>
        <w:spacing w:after="0" w:line="240" w:lineRule="auto"/>
      </w:pPr>
      <w:r>
        <w:separator/>
      </w:r>
    </w:p>
  </w:footnote>
  <w:footnote w:type="continuationSeparator" w:id="0">
    <w:p w:rsidR="00A31E39" w:rsidRDefault="00A31E39" w:rsidP="00040F05">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55256F5"/>
    <w:multiLevelType w:val="multilevel"/>
    <w:tmpl w:val="A0BCC410"/>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 w15:restartNumberingAfterBreak="0">
    <w:nsid w:val="057C0D2D"/>
    <w:multiLevelType w:val="hybridMultilevel"/>
    <w:tmpl w:val="5CA0EF06"/>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15:restartNumberingAfterBreak="0">
    <w:nsid w:val="086D7E8C"/>
    <w:multiLevelType w:val="hybridMultilevel"/>
    <w:tmpl w:val="024EB618"/>
    <w:lvl w:ilvl="0" w:tplc="72964012">
      <w:start w:val="1"/>
      <w:numFmt w:val="decimal"/>
      <w:pStyle w:val="para"/>
      <w:lvlText w:val="%1"/>
      <w:lvlJc w:val="left"/>
      <w:pPr>
        <w:tabs>
          <w:tab w:val="num" w:pos="981"/>
        </w:tabs>
        <w:ind w:left="159" w:hanging="1"/>
      </w:pPr>
      <w:rPr>
        <w:rFonts w:hint="default"/>
      </w:rPr>
    </w:lvl>
    <w:lvl w:ilvl="1" w:tplc="080C0019" w:tentative="1">
      <w:start w:val="1"/>
      <w:numFmt w:val="lowerLetter"/>
      <w:lvlText w:val="%2."/>
      <w:lvlJc w:val="left"/>
      <w:pPr>
        <w:ind w:left="1238" w:hanging="360"/>
      </w:pPr>
    </w:lvl>
    <w:lvl w:ilvl="2" w:tplc="080C001B" w:tentative="1">
      <w:start w:val="1"/>
      <w:numFmt w:val="lowerRoman"/>
      <w:lvlText w:val="%3."/>
      <w:lvlJc w:val="right"/>
      <w:pPr>
        <w:ind w:left="1958" w:hanging="180"/>
      </w:pPr>
    </w:lvl>
    <w:lvl w:ilvl="3" w:tplc="080C000F" w:tentative="1">
      <w:start w:val="1"/>
      <w:numFmt w:val="decimal"/>
      <w:lvlText w:val="%4."/>
      <w:lvlJc w:val="left"/>
      <w:pPr>
        <w:ind w:left="2678" w:hanging="360"/>
      </w:pPr>
    </w:lvl>
    <w:lvl w:ilvl="4" w:tplc="080C0019" w:tentative="1">
      <w:start w:val="1"/>
      <w:numFmt w:val="lowerLetter"/>
      <w:lvlText w:val="%5."/>
      <w:lvlJc w:val="left"/>
      <w:pPr>
        <w:ind w:left="3398" w:hanging="360"/>
      </w:pPr>
    </w:lvl>
    <w:lvl w:ilvl="5" w:tplc="080C001B" w:tentative="1">
      <w:start w:val="1"/>
      <w:numFmt w:val="lowerRoman"/>
      <w:lvlText w:val="%6."/>
      <w:lvlJc w:val="right"/>
      <w:pPr>
        <w:ind w:left="4118" w:hanging="180"/>
      </w:pPr>
    </w:lvl>
    <w:lvl w:ilvl="6" w:tplc="080C000F" w:tentative="1">
      <w:start w:val="1"/>
      <w:numFmt w:val="decimal"/>
      <w:lvlText w:val="%7."/>
      <w:lvlJc w:val="left"/>
      <w:pPr>
        <w:ind w:left="4838" w:hanging="360"/>
      </w:pPr>
    </w:lvl>
    <w:lvl w:ilvl="7" w:tplc="080C0019" w:tentative="1">
      <w:start w:val="1"/>
      <w:numFmt w:val="lowerLetter"/>
      <w:lvlText w:val="%8."/>
      <w:lvlJc w:val="left"/>
      <w:pPr>
        <w:ind w:left="5558" w:hanging="360"/>
      </w:pPr>
    </w:lvl>
    <w:lvl w:ilvl="8" w:tplc="080C001B" w:tentative="1">
      <w:start w:val="1"/>
      <w:numFmt w:val="lowerRoman"/>
      <w:lvlText w:val="%9."/>
      <w:lvlJc w:val="right"/>
      <w:pPr>
        <w:ind w:left="6278" w:hanging="180"/>
      </w:pPr>
    </w:lvl>
  </w:abstractNum>
  <w:abstractNum w:abstractNumId="3" w15:restartNumberingAfterBreak="0">
    <w:nsid w:val="0A1503B4"/>
    <w:multiLevelType w:val="hybridMultilevel"/>
    <w:tmpl w:val="66B8F8D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 w15:restartNumberingAfterBreak="0">
    <w:nsid w:val="0D3C6F15"/>
    <w:multiLevelType w:val="hybridMultilevel"/>
    <w:tmpl w:val="7C1E1F88"/>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 w15:restartNumberingAfterBreak="0">
    <w:nsid w:val="10750B8D"/>
    <w:multiLevelType w:val="hybridMultilevel"/>
    <w:tmpl w:val="A0E2A6FA"/>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6" w15:restartNumberingAfterBreak="0">
    <w:nsid w:val="16306735"/>
    <w:multiLevelType w:val="multilevel"/>
    <w:tmpl w:val="6122C128"/>
    <w:lvl w:ilvl="0">
      <w:start w:val="7"/>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7" w15:restartNumberingAfterBreak="0">
    <w:nsid w:val="18897AD7"/>
    <w:multiLevelType w:val="hybridMultilevel"/>
    <w:tmpl w:val="CF94E410"/>
    <w:lvl w:ilvl="0" w:tplc="04140001">
      <w:start w:val="1"/>
      <w:numFmt w:val="bullet"/>
      <w:lvlText w:val=""/>
      <w:lvlJc w:val="left"/>
      <w:pPr>
        <w:ind w:left="720" w:hanging="360"/>
      </w:pPr>
      <w:rPr>
        <w:rFonts w:ascii="Symbol" w:hAnsi="Symbol" w:hint="default"/>
      </w:rPr>
    </w:lvl>
    <w:lvl w:ilvl="1" w:tplc="04140003" w:tentative="1">
      <w:start w:val="1"/>
      <w:numFmt w:val="bullet"/>
      <w:lvlText w:val="o"/>
      <w:lvlJc w:val="left"/>
      <w:pPr>
        <w:ind w:left="1440" w:hanging="360"/>
      </w:pPr>
      <w:rPr>
        <w:rFonts w:ascii="Courier New" w:hAnsi="Courier New" w:cs="Courier New" w:hint="default"/>
      </w:rPr>
    </w:lvl>
    <w:lvl w:ilvl="2" w:tplc="04140005" w:tentative="1">
      <w:start w:val="1"/>
      <w:numFmt w:val="bullet"/>
      <w:lvlText w:val=""/>
      <w:lvlJc w:val="left"/>
      <w:pPr>
        <w:ind w:left="2160" w:hanging="360"/>
      </w:pPr>
      <w:rPr>
        <w:rFonts w:ascii="Wingdings" w:hAnsi="Wingdings" w:hint="default"/>
      </w:rPr>
    </w:lvl>
    <w:lvl w:ilvl="3" w:tplc="04140001" w:tentative="1">
      <w:start w:val="1"/>
      <w:numFmt w:val="bullet"/>
      <w:lvlText w:val=""/>
      <w:lvlJc w:val="left"/>
      <w:pPr>
        <w:ind w:left="2880" w:hanging="360"/>
      </w:pPr>
      <w:rPr>
        <w:rFonts w:ascii="Symbol" w:hAnsi="Symbol" w:hint="default"/>
      </w:rPr>
    </w:lvl>
    <w:lvl w:ilvl="4" w:tplc="04140003" w:tentative="1">
      <w:start w:val="1"/>
      <w:numFmt w:val="bullet"/>
      <w:lvlText w:val="o"/>
      <w:lvlJc w:val="left"/>
      <w:pPr>
        <w:ind w:left="3600" w:hanging="360"/>
      </w:pPr>
      <w:rPr>
        <w:rFonts w:ascii="Courier New" w:hAnsi="Courier New" w:cs="Courier New" w:hint="default"/>
      </w:rPr>
    </w:lvl>
    <w:lvl w:ilvl="5" w:tplc="04140005" w:tentative="1">
      <w:start w:val="1"/>
      <w:numFmt w:val="bullet"/>
      <w:lvlText w:val=""/>
      <w:lvlJc w:val="left"/>
      <w:pPr>
        <w:ind w:left="4320" w:hanging="360"/>
      </w:pPr>
      <w:rPr>
        <w:rFonts w:ascii="Wingdings" w:hAnsi="Wingdings" w:hint="default"/>
      </w:rPr>
    </w:lvl>
    <w:lvl w:ilvl="6" w:tplc="04140001" w:tentative="1">
      <w:start w:val="1"/>
      <w:numFmt w:val="bullet"/>
      <w:lvlText w:val=""/>
      <w:lvlJc w:val="left"/>
      <w:pPr>
        <w:ind w:left="5040" w:hanging="360"/>
      </w:pPr>
      <w:rPr>
        <w:rFonts w:ascii="Symbol" w:hAnsi="Symbol" w:hint="default"/>
      </w:rPr>
    </w:lvl>
    <w:lvl w:ilvl="7" w:tplc="04140003" w:tentative="1">
      <w:start w:val="1"/>
      <w:numFmt w:val="bullet"/>
      <w:lvlText w:val="o"/>
      <w:lvlJc w:val="left"/>
      <w:pPr>
        <w:ind w:left="5760" w:hanging="360"/>
      </w:pPr>
      <w:rPr>
        <w:rFonts w:ascii="Courier New" w:hAnsi="Courier New" w:cs="Courier New" w:hint="default"/>
      </w:rPr>
    </w:lvl>
    <w:lvl w:ilvl="8" w:tplc="04140005" w:tentative="1">
      <w:start w:val="1"/>
      <w:numFmt w:val="bullet"/>
      <w:lvlText w:val=""/>
      <w:lvlJc w:val="left"/>
      <w:pPr>
        <w:ind w:left="6480" w:hanging="360"/>
      </w:pPr>
      <w:rPr>
        <w:rFonts w:ascii="Wingdings" w:hAnsi="Wingdings" w:hint="default"/>
      </w:rPr>
    </w:lvl>
  </w:abstractNum>
  <w:abstractNum w:abstractNumId="8" w15:restartNumberingAfterBreak="0">
    <w:nsid w:val="215B68BD"/>
    <w:multiLevelType w:val="hybridMultilevel"/>
    <w:tmpl w:val="7D9AE546"/>
    <w:lvl w:ilvl="0" w:tplc="04130001">
      <w:start w:val="1"/>
      <w:numFmt w:val="bullet"/>
      <w:lvlText w:val=""/>
      <w:lvlJc w:val="left"/>
      <w:pPr>
        <w:ind w:left="360" w:hanging="360"/>
      </w:pPr>
      <w:rPr>
        <w:rFonts w:ascii="Symbol" w:hAnsi="Symbol"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9" w15:restartNumberingAfterBreak="0">
    <w:nsid w:val="23B750C3"/>
    <w:multiLevelType w:val="hybridMultilevel"/>
    <w:tmpl w:val="0AA6F2F8"/>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0" w15:restartNumberingAfterBreak="0">
    <w:nsid w:val="26A82F52"/>
    <w:multiLevelType w:val="hybridMultilevel"/>
    <w:tmpl w:val="16D6720C"/>
    <w:lvl w:ilvl="0" w:tplc="04130011">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1" w15:restartNumberingAfterBreak="0">
    <w:nsid w:val="280F082D"/>
    <w:multiLevelType w:val="hybridMultilevel"/>
    <w:tmpl w:val="684A34BE"/>
    <w:lvl w:ilvl="0" w:tplc="0413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2" w15:restartNumberingAfterBreak="0">
    <w:nsid w:val="2CDE0533"/>
    <w:multiLevelType w:val="hybridMultilevel"/>
    <w:tmpl w:val="24F06BC0"/>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3" w15:restartNumberingAfterBreak="0">
    <w:nsid w:val="34334E1C"/>
    <w:multiLevelType w:val="hybridMultilevel"/>
    <w:tmpl w:val="8180999E"/>
    <w:lvl w:ilvl="0" w:tplc="04130001">
      <w:start w:val="1"/>
      <w:numFmt w:val="bullet"/>
      <w:lvlText w:val=""/>
      <w:lvlJc w:val="left"/>
      <w:pPr>
        <w:ind w:left="720" w:hanging="360"/>
      </w:pPr>
      <w:rPr>
        <w:rFonts w:ascii="Symbol" w:hAnsi="Symbol" w:hint="default"/>
      </w:rPr>
    </w:lvl>
    <w:lvl w:ilvl="1" w:tplc="FFFFFFFF">
      <w:start w:val="1"/>
      <w:numFmt w:val="bullet"/>
      <w:lvlText w:val="o"/>
      <w:lvlJc w:val="left"/>
      <w:pPr>
        <w:ind w:left="2160" w:hanging="360"/>
      </w:pPr>
      <w:rPr>
        <w:rFonts w:ascii="Courier New" w:hAnsi="Courier New" w:cs="Courier New" w:hint="default"/>
      </w:rPr>
    </w:lvl>
    <w:lvl w:ilvl="2" w:tplc="FFFFFFFF">
      <w:start w:val="1"/>
      <w:numFmt w:val="bullet"/>
      <w:lvlText w:val=""/>
      <w:lvlJc w:val="left"/>
      <w:pPr>
        <w:ind w:left="2880" w:hanging="360"/>
      </w:pPr>
      <w:rPr>
        <w:rFonts w:ascii="Wingdings" w:hAnsi="Wingdings" w:hint="default"/>
      </w:rPr>
    </w:lvl>
    <w:lvl w:ilvl="3" w:tplc="FFFFFFFF">
      <w:start w:val="1"/>
      <w:numFmt w:val="bullet"/>
      <w:lvlText w:val=""/>
      <w:lvlJc w:val="left"/>
      <w:pPr>
        <w:ind w:left="3600" w:hanging="360"/>
      </w:pPr>
      <w:rPr>
        <w:rFonts w:ascii="Symbol" w:hAnsi="Symbol" w:hint="default"/>
      </w:rPr>
    </w:lvl>
    <w:lvl w:ilvl="4" w:tplc="FFFFFFFF">
      <w:start w:val="1"/>
      <w:numFmt w:val="bullet"/>
      <w:lvlText w:val="o"/>
      <w:lvlJc w:val="left"/>
      <w:pPr>
        <w:ind w:left="4320" w:hanging="360"/>
      </w:pPr>
      <w:rPr>
        <w:rFonts w:ascii="Courier New" w:hAnsi="Courier New" w:cs="Courier New" w:hint="default"/>
      </w:rPr>
    </w:lvl>
    <w:lvl w:ilvl="5" w:tplc="FFFFFFFF">
      <w:start w:val="1"/>
      <w:numFmt w:val="bullet"/>
      <w:lvlText w:val=""/>
      <w:lvlJc w:val="left"/>
      <w:pPr>
        <w:ind w:left="5040" w:hanging="360"/>
      </w:pPr>
      <w:rPr>
        <w:rFonts w:ascii="Wingdings" w:hAnsi="Wingdings" w:hint="default"/>
      </w:rPr>
    </w:lvl>
    <w:lvl w:ilvl="6" w:tplc="FFFFFFFF">
      <w:start w:val="1"/>
      <w:numFmt w:val="bullet"/>
      <w:lvlText w:val=""/>
      <w:lvlJc w:val="left"/>
      <w:pPr>
        <w:ind w:left="5760" w:hanging="360"/>
      </w:pPr>
      <w:rPr>
        <w:rFonts w:ascii="Symbol" w:hAnsi="Symbol" w:hint="default"/>
      </w:rPr>
    </w:lvl>
    <w:lvl w:ilvl="7" w:tplc="FFFFFFFF">
      <w:start w:val="1"/>
      <w:numFmt w:val="bullet"/>
      <w:lvlText w:val="o"/>
      <w:lvlJc w:val="left"/>
      <w:pPr>
        <w:ind w:left="6480" w:hanging="360"/>
      </w:pPr>
      <w:rPr>
        <w:rFonts w:ascii="Courier New" w:hAnsi="Courier New" w:cs="Courier New" w:hint="default"/>
      </w:rPr>
    </w:lvl>
    <w:lvl w:ilvl="8" w:tplc="FFFFFFFF">
      <w:start w:val="1"/>
      <w:numFmt w:val="bullet"/>
      <w:lvlText w:val=""/>
      <w:lvlJc w:val="left"/>
      <w:pPr>
        <w:ind w:left="7200" w:hanging="360"/>
      </w:pPr>
      <w:rPr>
        <w:rFonts w:ascii="Wingdings" w:hAnsi="Wingdings" w:hint="default"/>
      </w:rPr>
    </w:lvl>
  </w:abstractNum>
  <w:abstractNum w:abstractNumId="14" w15:restartNumberingAfterBreak="0">
    <w:nsid w:val="36065443"/>
    <w:multiLevelType w:val="hybridMultilevel"/>
    <w:tmpl w:val="9D8A48CE"/>
    <w:lvl w:ilvl="0" w:tplc="04130011">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5" w15:restartNumberingAfterBreak="0">
    <w:nsid w:val="3C1B1965"/>
    <w:multiLevelType w:val="hybridMultilevel"/>
    <w:tmpl w:val="C5D28E84"/>
    <w:lvl w:ilvl="0" w:tplc="04130011">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6" w15:restartNumberingAfterBreak="0">
    <w:nsid w:val="3CBD633B"/>
    <w:multiLevelType w:val="hybridMultilevel"/>
    <w:tmpl w:val="4A727614"/>
    <w:lvl w:ilvl="0" w:tplc="04130011">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7" w15:restartNumberingAfterBreak="0">
    <w:nsid w:val="3DB62500"/>
    <w:multiLevelType w:val="hybridMultilevel"/>
    <w:tmpl w:val="6352D1B6"/>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8" w15:restartNumberingAfterBreak="0">
    <w:nsid w:val="3FC65433"/>
    <w:multiLevelType w:val="hybridMultilevel"/>
    <w:tmpl w:val="F400256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9" w15:restartNumberingAfterBreak="0">
    <w:nsid w:val="409975CE"/>
    <w:multiLevelType w:val="hybridMultilevel"/>
    <w:tmpl w:val="5EDE0776"/>
    <w:lvl w:ilvl="0" w:tplc="E6EA596E">
      <w:start w:val="1"/>
      <w:numFmt w:val="bullet"/>
      <w:lvlText w:val="•"/>
      <w:lvlJc w:val="left"/>
      <w:pPr>
        <w:tabs>
          <w:tab w:val="num" w:pos="720"/>
        </w:tabs>
        <w:ind w:left="720" w:hanging="360"/>
      </w:pPr>
      <w:rPr>
        <w:rFonts w:ascii="Arial" w:hAnsi="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0" w15:restartNumberingAfterBreak="0">
    <w:nsid w:val="420A43EF"/>
    <w:multiLevelType w:val="hybridMultilevel"/>
    <w:tmpl w:val="2F0EA86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1" w15:restartNumberingAfterBreak="0">
    <w:nsid w:val="434C77C9"/>
    <w:multiLevelType w:val="hybridMultilevel"/>
    <w:tmpl w:val="5924258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2" w15:restartNumberingAfterBreak="0">
    <w:nsid w:val="44EB350D"/>
    <w:multiLevelType w:val="hybridMultilevel"/>
    <w:tmpl w:val="27FE924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3" w15:restartNumberingAfterBreak="0">
    <w:nsid w:val="45A63806"/>
    <w:multiLevelType w:val="multilevel"/>
    <w:tmpl w:val="DA243254"/>
    <w:lvl w:ilvl="0">
      <w:start w:val="1"/>
      <w:numFmt w:val="decimal"/>
      <w:pStyle w:val="Referanse"/>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24" w15:restartNumberingAfterBreak="0">
    <w:nsid w:val="4666715D"/>
    <w:multiLevelType w:val="hybridMultilevel"/>
    <w:tmpl w:val="8C6203E4"/>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25" w15:restartNumberingAfterBreak="0">
    <w:nsid w:val="47AA7A6E"/>
    <w:multiLevelType w:val="hybridMultilevel"/>
    <w:tmpl w:val="1CA67DF0"/>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6" w15:restartNumberingAfterBreak="0">
    <w:nsid w:val="47C05A42"/>
    <w:multiLevelType w:val="hybridMultilevel"/>
    <w:tmpl w:val="AE1AA8F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7" w15:restartNumberingAfterBreak="0">
    <w:nsid w:val="47D4653A"/>
    <w:multiLevelType w:val="hybridMultilevel"/>
    <w:tmpl w:val="671C1226"/>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8" w15:restartNumberingAfterBreak="0">
    <w:nsid w:val="48577FF2"/>
    <w:multiLevelType w:val="hybridMultilevel"/>
    <w:tmpl w:val="87CAEC5C"/>
    <w:lvl w:ilvl="0" w:tplc="04130011">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9" w15:restartNumberingAfterBreak="0">
    <w:nsid w:val="4AB9525A"/>
    <w:multiLevelType w:val="hybridMultilevel"/>
    <w:tmpl w:val="13CAB4D0"/>
    <w:lvl w:ilvl="0" w:tplc="04130011">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0" w15:restartNumberingAfterBreak="0">
    <w:nsid w:val="4AF02C40"/>
    <w:multiLevelType w:val="hybridMultilevel"/>
    <w:tmpl w:val="C254A8A0"/>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31" w15:restartNumberingAfterBreak="0">
    <w:nsid w:val="4E1E29C8"/>
    <w:multiLevelType w:val="hybridMultilevel"/>
    <w:tmpl w:val="3C562400"/>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2" w15:restartNumberingAfterBreak="0">
    <w:nsid w:val="4E763BA4"/>
    <w:multiLevelType w:val="hybridMultilevel"/>
    <w:tmpl w:val="39F6166E"/>
    <w:lvl w:ilvl="0" w:tplc="04130017">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3" w15:restartNumberingAfterBreak="0">
    <w:nsid w:val="4EF66C7C"/>
    <w:multiLevelType w:val="hybridMultilevel"/>
    <w:tmpl w:val="0FB62966"/>
    <w:lvl w:ilvl="0" w:tplc="04130011">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4" w15:restartNumberingAfterBreak="0">
    <w:nsid w:val="511D0805"/>
    <w:multiLevelType w:val="hybridMultilevel"/>
    <w:tmpl w:val="CB181470"/>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5" w15:restartNumberingAfterBreak="0">
    <w:nsid w:val="549E7622"/>
    <w:multiLevelType w:val="hybridMultilevel"/>
    <w:tmpl w:val="78805026"/>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6" w15:restartNumberingAfterBreak="0">
    <w:nsid w:val="55CB2568"/>
    <w:multiLevelType w:val="hybridMultilevel"/>
    <w:tmpl w:val="8C36998A"/>
    <w:lvl w:ilvl="0" w:tplc="04130011">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7" w15:restartNumberingAfterBreak="0">
    <w:nsid w:val="5F2F5733"/>
    <w:multiLevelType w:val="hybridMultilevel"/>
    <w:tmpl w:val="1CA65908"/>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8" w15:restartNumberingAfterBreak="0">
    <w:nsid w:val="5FBF5CBB"/>
    <w:multiLevelType w:val="hybridMultilevel"/>
    <w:tmpl w:val="65C832E8"/>
    <w:lvl w:ilvl="0" w:tplc="0413001B">
      <w:start w:val="1"/>
      <w:numFmt w:val="lowerRoman"/>
      <w:lvlText w:val="%1."/>
      <w:lvlJc w:val="righ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9" w15:restartNumberingAfterBreak="0">
    <w:nsid w:val="603D56A7"/>
    <w:multiLevelType w:val="hybridMultilevel"/>
    <w:tmpl w:val="E076B23E"/>
    <w:lvl w:ilvl="0" w:tplc="04130011">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0" w15:restartNumberingAfterBreak="0">
    <w:nsid w:val="62FE74C6"/>
    <w:multiLevelType w:val="hybridMultilevel"/>
    <w:tmpl w:val="47281FFA"/>
    <w:lvl w:ilvl="0" w:tplc="04130011">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1" w15:restartNumberingAfterBreak="0">
    <w:nsid w:val="65E71D45"/>
    <w:multiLevelType w:val="hybridMultilevel"/>
    <w:tmpl w:val="1A08193A"/>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2" w15:restartNumberingAfterBreak="0">
    <w:nsid w:val="6F3A5EFD"/>
    <w:multiLevelType w:val="hybridMultilevel"/>
    <w:tmpl w:val="97D8E136"/>
    <w:lvl w:ilvl="0" w:tplc="04130001">
      <w:start w:val="1"/>
      <w:numFmt w:val="bullet"/>
      <w:lvlText w:val=""/>
      <w:lvlJc w:val="left"/>
      <w:pPr>
        <w:ind w:left="1077" w:hanging="360"/>
      </w:pPr>
      <w:rPr>
        <w:rFonts w:ascii="Symbol" w:hAnsi="Symbol" w:hint="default"/>
      </w:rPr>
    </w:lvl>
    <w:lvl w:ilvl="1" w:tplc="04130003" w:tentative="1">
      <w:start w:val="1"/>
      <w:numFmt w:val="bullet"/>
      <w:lvlText w:val="o"/>
      <w:lvlJc w:val="left"/>
      <w:pPr>
        <w:ind w:left="1797" w:hanging="360"/>
      </w:pPr>
      <w:rPr>
        <w:rFonts w:ascii="Courier New" w:hAnsi="Courier New" w:cs="Courier New" w:hint="default"/>
      </w:rPr>
    </w:lvl>
    <w:lvl w:ilvl="2" w:tplc="04130005" w:tentative="1">
      <w:start w:val="1"/>
      <w:numFmt w:val="bullet"/>
      <w:lvlText w:val=""/>
      <w:lvlJc w:val="left"/>
      <w:pPr>
        <w:ind w:left="2517" w:hanging="360"/>
      </w:pPr>
      <w:rPr>
        <w:rFonts w:ascii="Wingdings" w:hAnsi="Wingdings" w:hint="default"/>
      </w:rPr>
    </w:lvl>
    <w:lvl w:ilvl="3" w:tplc="04130001" w:tentative="1">
      <w:start w:val="1"/>
      <w:numFmt w:val="bullet"/>
      <w:lvlText w:val=""/>
      <w:lvlJc w:val="left"/>
      <w:pPr>
        <w:ind w:left="3237" w:hanging="360"/>
      </w:pPr>
      <w:rPr>
        <w:rFonts w:ascii="Symbol" w:hAnsi="Symbol" w:hint="default"/>
      </w:rPr>
    </w:lvl>
    <w:lvl w:ilvl="4" w:tplc="04130003" w:tentative="1">
      <w:start w:val="1"/>
      <w:numFmt w:val="bullet"/>
      <w:lvlText w:val="o"/>
      <w:lvlJc w:val="left"/>
      <w:pPr>
        <w:ind w:left="3957" w:hanging="360"/>
      </w:pPr>
      <w:rPr>
        <w:rFonts w:ascii="Courier New" w:hAnsi="Courier New" w:cs="Courier New" w:hint="default"/>
      </w:rPr>
    </w:lvl>
    <w:lvl w:ilvl="5" w:tplc="04130005" w:tentative="1">
      <w:start w:val="1"/>
      <w:numFmt w:val="bullet"/>
      <w:lvlText w:val=""/>
      <w:lvlJc w:val="left"/>
      <w:pPr>
        <w:ind w:left="4677" w:hanging="360"/>
      </w:pPr>
      <w:rPr>
        <w:rFonts w:ascii="Wingdings" w:hAnsi="Wingdings" w:hint="default"/>
      </w:rPr>
    </w:lvl>
    <w:lvl w:ilvl="6" w:tplc="04130001" w:tentative="1">
      <w:start w:val="1"/>
      <w:numFmt w:val="bullet"/>
      <w:lvlText w:val=""/>
      <w:lvlJc w:val="left"/>
      <w:pPr>
        <w:ind w:left="5397" w:hanging="360"/>
      </w:pPr>
      <w:rPr>
        <w:rFonts w:ascii="Symbol" w:hAnsi="Symbol" w:hint="default"/>
      </w:rPr>
    </w:lvl>
    <w:lvl w:ilvl="7" w:tplc="04130003" w:tentative="1">
      <w:start w:val="1"/>
      <w:numFmt w:val="bullet"/>
      <w:lvlText w:val="o"/>
      <w:lvlJc w:val="left"/>
      <w:pPr>
        <w:ind w:left="6117" w:hanging="360"/>
      </w:pPr>
      <w:rPr>
        <w:rFonts w:ascii="Courier New" w:hAnsi="Courier New" w:cs="Courier New" w:hint="default"/>
      </w:rPr>
    </w:lvl>
    <w:lvl w:ilvl="8" w:tplc="04130005" w:tentative="1">
      <w:start w:val="1"/>
      <w:numFmt w:val="bullet"/>
      <w:lvlText w:val=""/>
      <w:lvlJc w:val="left"/>
      <w:pPr>
        <w:ind w:left="6837" w:hanging="360"/>
      </w:pPr>
      <w:rPr>
        <w:rFonts w:ascii="Wingdings" w:hAnsi="Wingdings" w:hint="default"/>
      </w:rPr>
    </w:lvl>
  </w:abstractNum>
  <w:abstractNum w:abstractNumId="43" w15:restartNumberingAfterBreak="0">
    <w:nsid w:val="77AB385C"/>
    <w:multiLevelType w:val="hybridMultilevel"/>
    <w:tmpl w:val="E49A8B7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4" w15:restartNumberingAfterBreak="0">
    <w:nsid w:val="7BB52908"/>
    <w:multiLevelType w:val="hybridMultilevel"/>
    <w:tmpl w:val="ADF41EE8"/>
    <w:lvl w:ilvl="0" w:tplc="04130011">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5" w15:restartNumberingAfterBreak="0">
    <w:nsid w:val="7D03352A"/>
    <w:multiLevelType w:val="hybridMultilevel"/>
    <w:tmpl w:val="34BA514E"/>
    <w:lvl w:ilvl="0" w:tplc="04130011">
      <w:start w:val="1"/>
      <w:numFmt w:val="decimal"/>
      <w:lvlText w:val="%1)"/>
      <w:lvlJc w:val="left"/>
      <w:pPr>
        <w:ind w:left="360" w:hanging="360"/>
      </w:pPr>
      <w:rPr>
        <w:rFont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46" w15:restartNumberingAfterBreak="0">
    <w:nsid w:val="7E210692"/>
    <w:multiLevelType w:val="hybridMultilevel"/>
    <w:tmpl w:val="93A80BB8"/>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7" w15:restartNumberingAfterBreak="0">
    <w:nsid w:val="7F193AE1"/>
    <w:multiLevelType w:val="hybridMultilevel"/>
    <w:tmpl w:val="F8A80116"/>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16cid:durableId="643126984">
    <w:abstractNumId w:val="4"/>
  </w:num>
  <w:num w:numId="2" w16cid:durableId="705373373">
    <w:abstractNumId w:val="2"/>
  </w:num>
  <w:num w:numId="3" w16cid:durableId="594241944">
    <w:abstractNumId w:val="22"/>
  </w:num>
  <w:num w:numId="4" w16cid:durableId="868298161">
    <w:abstractNumId w:val="12"/>
  </w:num>
  <w:num w:numId="5" w16cid:durableId="778987933">
    <w:abstractNumId w:val="3"/>
  </w:num>
  <w:num w:numId="6" w16cid:durableId="749236691">
    <w:abstractNumId w:val="23"/>
  </w:num>
  <w:num w:numId="7" w16cid:durableId="899486395">
    <w:abstractNumId w:val="30"/>
  </w:num>
  <w:num w:numId="8" w16cid:durableId="796606913">
    <w:abstractNumId w:val="24"/>
  </w:num>
  <w:num w:numId="9" w16cid:durableId="2045445007">
    <w:abstractNumId w:val="8"/>
  </w:num>
  <w:num w:numId="10" w16cid:durableId="1142120488">
    <w:abstractNumId w:val="45"/>
  </w:num>
  <w:num w:numId="11" w16cid:durableId="1973099642">
    <w:abstractNumId w:val="7"/>
  </w:num>
  <w:num w:numId="12" w16cid:durableId="2006662836">
    <w:abstractNumId w:val="29"/>
  </w:num>
  <w:num w:numId="13" w16cid:durableId="261493743">
    <w:abstractNumId w:val="44"/>
  </w:num>
  <w:num w:numId="14" w16cid:durableId="425544493">
    <w:abstractNumId w:val="21"/>
  </w:num>
  <w:num w:numId="15" w16cid:durableId="1514490719">
    <w:abstractNumId w:val="17"/>
  </w:num>
  <w:num w:numId="16" w16cid:durableId="1538008936">
    <w:abstractNumId w:val="13"/>
  </w:num>
  <w:num w:numId="17" w16cid:durableId="27536309">
    <w:abstractNumId w:val="19"/>
  </w:num>
  <w:num w:numId="18" w16cid:durableId="292059862">
    <w:abstractNumId w:val="25"/>
  </w:num>
  <w:num w:numId="19" w16cid:durableId="1050109365">
    <w:abstractNumId w:val="9"/>
  </w:num>
  <w:num w:numId="20" w16cid:durableId="94399867">
    <w:abstractNumId w:val="26"/>
  </w:num>
  <w:num w:numId="21" w16cid:durableId="1275215268">
    <w:abstractNumId w:val="28"/>
  </w:num>
  <w:num w:numId="22" w16cid:durableId="283006155">
    <w:abstractNumId w:val="38"/>
  </w:num>
  <w:num w:numId="23" w16cid:durableId="1759709796">
    <w:abstractNumId w:val="0"/>
  </w:num>
  <w:num w:numId="24" w16cid:durableId="268658678">
    <w:abstractNumId w:val="32"/>
  </w:num>
  <w:num w:numId="25" w16cid:durableId="2106610548">
    <w:abstractNumId w:val="42"/>
  </w:num>
  <w:num w:numId="26" w16cid:durableId="439688671">
    <w:abstractNumId w:val="40"/>
  </w:num>
  <w:num w:numId="27" w16cid:durableId="344786752">
    <w:abstractNumId w:val="33"/>
  </w:num>
  <w:num w:numId="28" w16cid:durableId="1167209464">
    <w:abstractNumId w:val="41"/>
  </w:num>
  <w:num w:numId="29" w16cid:durableId="1103695976">
    <w:abstractNumId w:val="5"/>
  </w:num>
  <w:num w:numId="30" w16cid:durableId="497615299">
    <w:abstractNumId w:val="15"/>
  </w:num>
  <w:num w:numId="31" w16cid:durableId="671449034">
    <w:abstractNumId w:val="27"/>
  </w:num>
  <w:num w:numId="32" w16cid:durableId="1940720878">
    <w:abstractNumId w:val="16"/>
  </w:num>
  <w:num w:numId="33" w16cid:durableId="1242645120">
    <w:abstractNumId w:val="37"/>
  </w:num>
  <w:num w:numId="34" w16cid:durableId="150949217">
    <w:abstractNumId w:val="14"/>
  </w:num>
  <w:num w:numId="35" w16cid:durableId="1592159309">
    <w:abstractNumId w:val="10"/>
  </w:num>
  <w:num w:numId="36" w16cid:durableId="289633457">
    <w:abstractNumId w:val="46"/>
  </w:num>
  <w:num w:numId="37" w16cid:durableId="1950970923">
    <w:abstractNumId w:val="39"/>
  </w:num>
  <w:num w:numId="38" w16cid:durableId="478232054">
    <w:abstractNumId w:val="36"/>
  </w:num>
  <w:num w:numId="39" w16cid:durableId="1695571552">
    <w:abstractNumId w:val="6"/>
  </w:num>
  <w:num w:numId="40" w16cid:durableId="1443569240">
    <w:abstractNumId w:val="35"/>
  </w:num>
  <w:num w:numId="41" w16cid:durableId="205217105">
    <w:abstractNumId w:val="18"/>
  </w:num>
  <w:num w:numId="42" w16cid:durableId="530730097">
    <w:abstractNumId w:val="34"/>
  </w:num>
  <w:num w:numId="43" w16cid:durableId="862402072">
    <w:abstractNumId w:val="43"/>
  </w:num>
  <w:num w:numId="44" w16cid:durableId="1593009947">
    <w:abstractNumId w:val="11"/>
  </w:num>
  <w:num w:numId="45" w16cid:durableId="1605916183">
    <w:abstractNumId w:val="47"/>
  </w:num>
  <w:num w:numId="46" w16cid:durableId="663819757">
    <w:abstractNumId w:val="31"/>
  </w:num>
  <w:num w:numId="47" w16cid:durableId="1757707227">
    <w:abstractNumId w:val="20"/>
  </w:num>
  <w:num w:numId="48" w16cid:durableId="474956196">
    <w:abstractNumId w:val="1"/>
  </w:num>
  <w:numIdMacAtCleanup w:val="4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46264"/>
    <w:rsid w:val="0000065A"/>
    <w:rsid w:val="0000084C"/>
    <w:rsid w:val="00001962"/>
    <w:rsid w:val="000024F6"/>
    <w:rsid w:val="00003D35"/>
    <w:rsid w:val="00004072"/>
    <w:rsid w:val="0000410C"/>
    <w:rsid w:val="0000495E"/>
    <w:rsid w:val="00004B4E"/>
    <w:rsid w:val="00005058"/>
    <w:rsid w:val="0000527A"/>
    <w:rsid w:val="00005393"/>
    <w:rsid w:val="00005A33"/>
    <w:rsid w:val="00005CBA"/>
    <w:rsid w:val="00006210"/>
    <w:rsid w:val="00006748"/>
    <w:rsid w:val="0000686A"/>
    <w:rsid w:val="0000706B"/>
    <w:rsid w:val="000076BA"/>
    <w:rsid w:val="00007855"/>
    <w:rsid w:val="0001010F"/>
    <w:rsid w:val="00010EEA"/>
    <w:rsid w:val="000112EE"/>
    <w:rsid w:val="000125C3"/>
    <w:rsid w:val="000129CB"/>
    <w:rsid w:val="00012B28"/>
    <w:rsid w:val="00012BD2"/>
    <w:rsid w:val="00013255"/>
    <w:rsid w:val="00013348"/>
    <w:rsid w:val="00013398"/>
    <w:rsid w:val="00014446"/>
    <w:rsid w:val="00014797"/>
    <w:rsid w:val="00014799"/>
    <w:rsid w:val="0001783B"/>
    <w:rsid w:val="00017863"/>
    <w:rsid w:val="00020128"/>
    <w:rsid w:val="00021BDB"/>
    <w:rsid w:val="00021FBC"/>
    <w:rsid w:val="0002220A"/>
    <w:rsid w:val="000231DB"/>
    <w:rsid w:val="00024D72"/>
    <w:rsid w:val="000250A3"/>
    <w:rsid w:val="000256E1"/>
    <w:rsid w:val="000257F2"/>
    <w:rsid w:val="000259CE"/>
    <w:rsid w:val="0002626A"/>
    <w:rsid w:val="000271CE"/>
    <w:rsid w:val="00027202"/>
    <w:rsid w:val="000274DD"/>
    <w:rsid w:val="00027754"/>
    <w:rsid w:val="00030571"/>
    <w:rsid w:val="000305DA"/>
    <w:rsid w:val="000308A4"/>
    <w:rsid w:val="00030A5A"/>
    <w:rsid w:val="00030C2F"/>
    <w:rsid w:val="0003195B"/>
    <w:rsid w:val="0003211A"/>
    <w:rsid w:val="00032189"/>
    <w:rsid w:val="0003277C"/>
    <w:rsid w:val="00033E42"/>
    <w:rsid w:val="0003416D"/>
    <w:rsid w:val="00034804"/>
    <w:rsid w:val="0003533E"/>
    <w:rsid w:val="000353A8"/>
    <w:rsid w:val="00035898"/>
    <w:rsid w:val="00036934"/>
    <w:rsid w:val="00037574"/>
    <w:rsid w:val="00040F05"/>
    <w:rsid w:val="00041847"/>
    <w:rsid w:val="00042107"/>
    <w:rsid w:val="0004211D"/>
    <w:rsid w:val="00042485"/>
    <w:rsid w:val="00042EDF"/>
    <w:rsid w:val="00043A71"/>
    <w:rsid w:val="00043DB2"/>
    <w:rsid w:val="000445F5"/>
    <w:rsid w:val="000448EA"/>
    <w:rsid w:val="0004550C"/>
    <w:rsid w:val="00045629"/>
    <w:rsid w:val="000460D6"/>
    <w:rsid w:val="000464DA"/>
    <w:rsid w:val="0004656B"/>
    <w:rsid w:val="00046B0A"/>
    <w:rsid w:val="000472A5"/>
    <w:rsid w:val="000501B1"/>
    <w:rsid w:val="00050A51"/>
    <w:rsid w:val="00050A5F"/>
    <w:rsid w:val="00051539"/>
    <w:rsid w:val="0005233E"/>
    <w:rsid w:val="00053D5C"/>
    <w:rsid w:val="0005456E"/>
    <w:rsid w:val="00055842"/>
    <w:rsid w:val="000559B0"/>
    <w:rsid w:val="0005632A"/>
    <w:rsid w:val="000576BA"/>
    <w:rsid w:val="000607F1"/>
    <w:rsid w:val="00060E74"/>
    <w:rsid w:val="000620AC"/>
    <w:rsid w:val="000634EF"/>
    <w:rsid w:val="000659ED"/>
    <w:rsid w:val="000665D2"/>
    <w:rsid w:val="00066880"/>
    <w:rsid w:val="00066AEE"/>
    <w:rsid w:val="00066C6A"/>
    <w:rsid w:val="000670B0"/>
    <w:rsid w:val="00070E57"/>
    <w:rsid w:val="00072073"/>
    <w:rsid w:val="00073727"/>
    <w:rsid w:val="00073771"/>
    <w:rsid w:val="00074299"/>
    <w:rsid w:val="00074813"/>
    <w:rsid w:val="00075A48"/>
    <w:rsid w:val="000768B6"/>
    <w:rsid w:val="00076DBC"/>
    <w:rsid w:val="0007703C"/>
    <w:rsid w:val="00081244"/>
    <w:rsid w:val="00082571"/>
    <w:rsid w:val="00082D8D"/>
    <w:rsid w:val="000832BD"/>
    <w:rsid w:val="00083411"/>
    <w:rsid w:val="000839F1"/>
    <w:rsid w:val="00083B17"/>
    <w:rsid w:val="00084740"/>
    <w:rsid w:val="00085041"/>
    <w:rsid w:val="00085E4C"/>
    <w:rsid w:val="00087F98"/>
    <w:rsid w:val="00090182"/>
    <w:rsid w:val="0009049D"/>
    <w:rsid w:val="000904FC"/>
    <w:rsid w:val="00090AA6"/>
    <w:rsid w:val="00091CD9"/>
    <w:rsid w:val="00092AF4"/>
    <w:rsid w:val="00092BA5"/>
    <w:rsid w:val="0009315B"/>
    <w:rsid w:val="0009386E"/>
    <w:rsid w:val="00093C6D"/>
    <w:rsid w:val="0009435B"/>
    <w:rsid w:val="000950F0"/>
    <w:rsid w:val="00095AD7"/>
    <w:rsid w:val="00095C85"/>
    <w:rsid w:val="00095DCB"/>
    <w:rsid w:val="00096456"/>
    <w:rsid w:val="00096496"/>
    <w:rsid w:val="00096673"/>
    <w:rsid w:val="00097BD5"/>
    <w:rsid w:val="000A0205"/>
    <w:rsid w:val="000A15A4"/>
    <w:rsid w:val="000A17BE"/>
    <w:rsid w:val="000A1B4D"/>
    <w:rsid w:val="000A1B99"/>
    <w:rsid w:val="000A2808"/>
    <w:rsid w:val="000A37B2"/>
    <w:rsid w:val="000A3AB9"/>
    <w:rsid w:val="000A4A91"/>
    <w:rsid w:val="000A646E"/>
    <w:rsid w:val="000A6FA3"/>
    <w:rsid w:val="000A782C"/>
    <w:rsid w:val="000A7BD1"/>
    <w:rsid w:val="000B08E8"/>
    <w:rsid w:val="000B09CD"/>
    <w:rsid w:val="000B0DBB"/>
    <w:rsid w:val="000B106D"/>
    <w:rsid w:val="000B17F1"/>
    <w:rsid w:val="000B2ABE"/>
    <w:rsid w:val="000B3091"/>
    <w:rsid w:val="000B3785"/>
    <w:rsid w:val="000B3843"/>
    <w:rsid w:val="000B3904"/>
    <w:rsid w:val="000B3EAD"/>
    <w:rsid w:val="000B415C"/>
    <w:rsid w:val="000B432C"/>
    <w:rsid w:val="000B4C7D"/>
    <w:rsid w:val="000B4F67"/>
    <w:rsid w:val="000B57B2"/>
    <w:rsid w:val="000B6562"/>
    <w:rsid w:val="000B6BFE"/>
    <w:rsid w:val="000B6CAC"/>
    <w:rsid w:val="000B7BE5"/>
    <w:rsid w:val="000B7C3F"/>
    <w:rsid w:val="000C1125"/>
    <w:rsid w:val="000C1732"/>
    <w:rsid w:val="000C174B"/>
    <w:rsid w:val="000C20ED"/>
    <w:rsid w:val="000C2496"/>
    <w:rsid w:val="000C2568"/>
    <w:rsid w:val="000C2CC9"/>
    <w:rsid w:val="000C3ED7"/>
    <w:rsid w:val="000C433B"/>
    <w:rsid w:val="000C51EC"/>
    <w:rsid w:val="000C5431"/>
    <w:rsid w:val="000C5B1B"/>
    <w:rsid w:val="000C69EA"/>
    <w:rsid w:val="000C74EB"/>
    <w:rsid w:val="000C7676"/>
    <w:rsid w:val="000D000A"/>
    <w:rsid w:val="000D0CC1"/>
    <w:rsid w:val="000D1A98"/>
    <w:rsid w:val="000D3BC7"/>
    <w:rsid w:val="000D497B"/>
    <w:rsid w:val="000D5088"/>
    <w:rsid w:val="000E0E19"/>
    <w:rsid w:val="000E1B1D"/>
    <w:rsid w:val="000E2A7A"/>
    <w:rsid w:val="000E2B41"/>
    <w:rsid w:val="000E3273"/>
    <w:rsid w:val="000E399A"/>
    <w:rsid w:val="000E40EE"/>
    <w:rsid w:val="000E41C2"/>
    <w:rsid w:val="000E53AE"/>
    <w:rsid w:val="000E654D"/>
    <w:rsid w:val="000E728B"/>
    <w:rsid w:val="000E72E6"/>
    <w:rsid w:val="000E7794"/>
    <w:rsid w:val="000E7F95"/>
    <w:rsid w:val="000F029B"/>
    <w:rsid w:val="000F39CB"/>
    <w:rsid w:val="000F44F5"/>
    <w:rsid w:val="000F4971"/>
    <w:rsid w:val="000F4C2E"/>
    <w:rsid w:val="000F5BDF"/>
    <w:rsid w:val="000F5BF4"/>
    <w:rsid w:val="000F5D8D"/>
    <w:rsid w:val="000F5DEA"/>
    <w:rsid w:val="000F6263"/>
    <w:rsid w:val="000F6D93"/>
    <w:rsid w:val="001007D5"/>
    <w:rsid w:val="00100A28"/>
    <w:rsid w:val="00100B34"/>
    <w:rsid w:val="001022CD"/>
    <w:rsid w:val="00102620"/>
    <w:rsid w:val="00102921"/>
    <w:rsid w:val="00103716"/>
    <w:rsid w:val="001043D9"/>
    <w:rsid w:val="00104F39"/>
    <w:rsid w:val="00105F00"/>
    <w:rsid w:val="001065C5"/>
    <w:rsid w:val="00107F59"/>
    <w:rsid w:val="00110118"/>
    <w:rsid w:val="001106E7"/>
    <w:rsid w:val="0011073E"/>
    <w:rsid w:val="001107C2"/>
    <w:rsid w:val="00111542"/>
    <w:rsid w:val="0011193F"/>
    <w:rsid w:val="00111DCB"/>
    <w:rsid w:val="001128DA"/>
    <w:rsid w:val="00112B04"/>
    <w:rsid w:val="00112BC4"/>
    <w:rsid w:val="00112EEA"/>
    <w:rsid w:val="001131B9"/>
    <w:rsid w:val="00113312"/>
    <w:rsid w:val="00113841"/>
    <w:rsid w:val="00113AAD"/>
    <w:rsid w:val="00113ADB"/>
    <w:rsid w:val="00114560"/>
    <w:rsid w:val="0011466E"/>
    <w:rsid w:val="00114703"/>
    <w:rsid w:val="0011523C"/>
    <w:rsid w:val="001159A0"/>
    <w:rsid w:val="001166F1"/>
    <w:rsid w:val="00116EF5"/>
    <w:rsid w:val="00117CD8"/>
    <w:rsid w:val="00120A5C"/>
    <w:rsid w:val="00120EBB"/>
    <w:rsid w:val="00121836"/>
    <w:rsid w:val="00121C6E"/>
    <w:rsid w:val="00121EC7"/>
    <w:rsid w:val="00122552"/>
    <w:rsid w:val="00122B3C"/>
    <w:rsid w:val="00122CCD"/>
    <w:rsid w:val="00122D22"/>
    <w:rsid w:val="00123DF2"/>
    <w:rsid w:val="00124DC1"/>
    <w:rsid w:val="00124E58"/>
    <w:rsid w:val="00125116"/>
    <w:rsid w:val="00126516"/>
    <w:rsid w:val="00126DF9"/>
    <w:rsid w:val="00127F52"/>
    <w:rsid w:val="001304AA"/>
    <w:rsid w:val="00130B4E"/>
    <w:rsid w:val="00130F91"/>
    <w:rsid w:val="00131570"/>
    <w:rsid w:val="00131DAE"/>
    <w:rsid w:val="0013263E"/>
    <w:rsid w:val="001329D2"/>
    <w:rsid w:val="001332A3"/>
    <w:rsid w:val="0013377A"/>
    <w:rsid w:val="0013400C"/>
    <w:rsid w:val="001348DC"/>
    <w:rsid w:val="00134CEF"/>
    <w:rsid w:val="00134DCD"/>
    <w:rsid w:val="00134F25"/>
    <w:rsid w:val="001361DF"/>
    <w:rsid w:val="00136556"/>
    <w:rsid w:val="0013752C"/>
    <w:rsid w:val="001415DE"/>
    <w:rsid w:val="0014195E"/>
    <w:rsid w:val="00141CA0"/>
    <w:rsid w:val="00141E87"/>
    <w:rsid w:val="001421AA"/>
    <w:rsid w:val="001422ED"/>
    <w:rsid w:val="001425A9"/>
    <w:rsid w:val="00142654"/>
    <w:rsid w:val="001435FC"/>
    <w:rsid w:val="001438D0"/>
    <w:rsid w:val="001440DA"/>
    <w:rsid w:val="0014423F"/>
    <w:rsid w:val="00144645"/>
    <w:rsid w:val="00145D8E"/>
    <w:rsid w:val="00146264"/>
    <w:rsid w:val="00147404"/>
    <w:rsid w:val="00147E90"/>
    <w:rsid w:val="00151139"/>
    <w:rsid w:val="00151C1B"/>
    <w:rsid w:val="00151F3D"/>
    <w:rsid w:val="001521E5"/>
    <w:rsid w:val="0015249A"/>
    <w:rsid w:val="00152E92"/>
    <w:rsid w:val="0015363C"/>
    <w:rsid w:val="001542FF"/>
    <w:rsid w:val="001547FD"/>
    <w:rsid w:val="0015580F"/>
    <w:rsid w:val="00155EF9"/>
    <w:rsid w:val="00156343"/>
    <w:rsid w:val="00156FE5"/>
    <w:rsid w:val="00160906"/>
    <w:rsid w:val="00161C71"/>
    <w:rsid w:val="00161D85"/>
    <w:rsid w:val="001623AD"/>
    <w:rsid w:val="00162865"/>
    <w:rsid w:val="00162919"/>
    <w:rsid w:val="00163599"/>
    <w:rsid w:val="0016373D"/>
    <w:rsid w:val="0016377A"/>
    <w:rsid w:val="00164DCD"/>
    <w:rsid w:val="00164F10"/>
    <w:rsid w:val="00164FAC"/>
    <w:rsid w:val="00164FCD"/>
    <w:rsid w:val="0016746A"/>
    <w:rsid w:val="001674C9"/>
    <w:rsid w:val="00170EE8"/>
    <w:rsid w:val="00170FB5"/>
    <w:rsid w:val="00171237"/>
    <w:rsid w:val="00171F91"/>
    <w:rsid w:val="00172354"/>
    <w:rsid w:val="00172BF1"/>
    <w:rsid w:val="001730D5"/>
    <w:rsid w:val="0017310C"/>
    <w:rsid w:val="0017386A"/>
    <w:rsid w:val="00173DDD"/>
    <w:rsid w:val="00173FB7"/>
    <w:rsid w:val="0017406D"/>
    <w:rsid w:val="0017479A"/>
    <w:rsid w:val="00174F55"/>
    <w:rsid w:val="00175F22"/>
    <w:rsid w:val="00175F2F"/>
    <w:rsid w:val="00175FE8"/>
    <w:rsid w:val="00175FF5"/>
    <w:rsid w:val="001761AF"/>
    <w:rsid w:val="00176AF0"/>
    <w:rsid w:val="0017794E"/>
    <w:rsid w:val="001779AF"/>
    <w:rsid w:val="0018167E"/>
    <w:rsid w:val="00182F5E"/>
    <w:rsid w:val="00183071"/>
    <w:rsid w:val="001839EF"/>
    <w:rsid w:val="00184301"/>
    <w:rsid w:val="0018435C"/>
    <w:rsid w:val="001847BB"/>
    <w:rsid w:val="001851CD"/>
    <w:rsid w:val="0018531B"/>
    <w:rsid w:val="00185C71"/>
    <w:rsid w:val="00186220"/>
    <w:rsid w:val="001867FE"/>
    <w:rsid w:val="00187F54"/>
    <w:rsid w:val="00190B77"/>
    <w:rsid w:val="00191228"/>
    <w:rsid w:val="001917F3"/>
    <w:rsid w:val="00191889"/>
    <w:rsid w:val="00192D1D"/>
    <w:rsid w:val="0019377E"/>
    <w:rsid w:val="00193A7D"/>
    <w:rsid w:val="00194867"/>
    <w:rsid w:val="001949E7"/>
    <w:rsid w:val="00196281"/>
    <w:rsid w:val="0019649B"/>
    <w:rsid w:val="0019677F"/>
    <w:rsid w:val="00197D1C"/>
    <w:rsid w:val="001A0332"/>
    <w:rsid w:val="001A0652"/>
    <w:rsid w:val="001A0A0C"/>
    <w:rsid w:val="001A0E95"/>
    <w:rsid w:val="001A0EDE"/>
    <w:rsid w:val="001A16E6"/>
    <w:rsid w:val="001A209A"/>
    <w:rsid w:val="001A455F"/>
    <w:rsid w:val="001A4663"/>
    <w:rsid w:val="001A4C84"/>
    <w:rsid w:val="001A5350"/>
    <w:rsid w:val="001A58A7"/>
    <w:rsid w:val="001A5978"/>
    <w:rsid w:val="001A5DED"/>
    <w:rsid w:val="001A62E4"/>
    <w:rsid w:val="001A6FD3"/>
    <w:rsid w:val="001A7587"/>
    <w:rsid w:val="001A7864"/>
    <w:rsid w:val="001A7BB4"/>
    <w:rsid w:val="001B025F"/>
    <w:rsid w:val="001B1236"/>
    <w:rsid w:val="001B178E"/>
    <w:rsid w:val="001B1A94"/>
    <w:rsid w:val="001B1D1A"/>
    <w:rsid w:val="001B260E"/>
    <w:rsid w:val="001B28E7"/>
    <w:rsid w:val="001B2ECD"/>
    <w:rsid w:val="001B352D"/>
    <w:rsid w:val="001B3D9D"/>
    <w:rsid w:val="001B44F6"/>
    <w:rsid w:val="001B4537"/>
    <w:rsid w:val="001B487A"/>
    <w:rsid w:val="001B4F16"/>
    <w:rsid w:val="001B4FF9"/>
    <w:rsid w:val="001B554E"/>
    <w:rsid w:val="001B57CE"/>
    <w:rsid w:val="001B59C9"/>
    <w:rsid w:val="001B5C47"/>
    <w:rsid w:val="001B5E13"/>
    <w:rsid w:val="001B5F2E"/>
    <w:rsid w:val="001B6C71"/>
    <w:rsid w:val="001B6F52"/>
    <w:rsid w:val="001B7162"/>
    <w:rsid w:val="001B78C8"/>
    <w:rsid w:val="001B7FD7"/>
    <w:rsid w:val="001C0D85"/>
    <w:rsid w:val="001C126B"/>
    <w:rsid w:val="001C180B"/>
    <w:rsid w:val="001C1A0E"/>
    <w:rsid w:val="001C236F"/>
    <w:rsid w:val="001C23AE"/>
    <w:rsid w:val="001C2AC7"/>
    <w:rsid w:val="001C3BBC"/>
    <w:rsid w:val="001C3F3A"/>
    <w:rsid w:val="001C415A"/>
    <w:rsid w:val="001C46F0"/>
    <w:rsid w:val="001C5256"/>
    <w:rsid w:val="001C5914"/>
    <w:rsid w:val="001C6894"/>
    <w:rsid w:val="001D0756"/>
    <w:rsid w:val="001D13FA"/>
    <w:rsid w:val="001D163C"/>
    <w:rsid w:val="001D19BA"/>
    <w:rsid w:val="001D3501"/>
    <w:rsid w:val="001D47BC"/>
    <w:rsid w:val="001D508E"/>
    <w:rsid w:val="001D56C7"/>
    <w:rsid w:val="001D5782"/>
    <w:rsid w:val="001D59B6"/>
    <w:rsid w:val="001D5C77"/>
    <w:rsid w:val="001D66AE"/>
    <w:rsid w:val="001D6AEE"/>
    <w:rsid w:val="001D793D"/>
    <w:rsid w:val="001D7DEF"/>
    <w:rsid w:val="001E0D34"/>
    <w:rsid w:val="001E0DB8"/>
    <w:rsid w:val="001E1855"/>
    <w:rsid w:val="001E1883"/>
    <w:rsid w:val="001E1F3C"/>
    <w:rsid w:val="001E1F5B"/>
    <w:rsid w:val="001E233C"/>
    <w:rsid w:val="001E265B"/>
    <w:rsid w:val="001E293F"/>
    <w:rsid w:val="001E37C4"/>
    <w:rsid w:val="001E3AEF"/>
    <w:rsid w:val="001E3DB8"/>
    <w:rsid w:val="001E48D7"/>
    <w:rsid w:val="001E4BBE"/>
    <w:rsid w:val="001E5412"/>
    <w:rsid w:val="001E56BC"/>
    <w:rsid w:val="001E5DC7"/>
    <w:rsid w:val="001E6401"/>
    <w:rsid w:val="001E71E0"/>
    <w:rsid w:val="001E7C48"/>
    <w:rsid w:val="001F039A"/>
    <w:rsid w:val="001F1685"/>
    <w:rsid w:val="001F1BB5"/>
    <w:rsid w:val="001F1FE0"/>
    <w:rsid w:val="001F27C8"/>
    <w:rsid w:val="001F31E6"/>
    <w:rsid w:val="001F32D1"/>
    <w:rsid w:val="001F34EF"/>
    <w:rsid w:val="001F4B76"/>
    <w:rsid w:val="001F5DE4"/>
    <w:rsid w:val="001F5F40"/>
    <w:rsid w:val="001F666C"/>
    <w:rsid w:val="001F6994"/>
    <w:rsid w:val="001F6AF8"/>
    <w:rsid w:val="001F733B"/>
    <w:rsid w:val="001F7472"/>
    <w:rsid w:val="001F7A06"/>
    <w:rsid w:val="00200008"/>
    <w:rsid w:val="00200323"/>
    <w:rsid w:val="00201C17"/>
    <w:rsid w:val="00201D54"/>
    <w:rsid w:val="00201E78"/>
    <w:rsid w:val="00201F37"/>
    <w:rsid w:val="002023ED"/>
    <w:rsid w:val="00202C0A"/>
    <w:rsid w:val="00202F67"/>
    <w:rsid w:val="00203076"/>
    <w:rsid w:val="002036C9"/>
    <w:rsid w:val="0020384D"/>
    <w:rsid w:val="00203DB2"/>
    <w:rsid w:val="00203DC9"/>
    <w:rsid w:val="00203F5D"/>
    <w:rsid w:val="002041AC"/>
    <w:rsid w:val="00204F8E"/>
    <w:rsid w:val="00204F90"/>
    <w:rsid w:val="00205868"/>
    <w:rsid w:val="002064A5"/>
    <w:rsid w:val="00206795"/>
    <w:rsid w:val="00210525"/>
    <w:rsid w:val="002113AE"/>
    <w:rsid w:val="002119D7"/>
    <w:rsid w:val="00212293"/>
    <w:rsid w:val="002127EF"/>
    <w:rsid w:val="00212DD8"/>
    <w:rsid w:val="00212F32"/>
    <w:rsid w:val="0021314A"/>
    <w:rsid w:val="002134AC"/>
    <w:rsid w:val="00213718"/>
    <w:rsid w:val="00214078"/>
    <w:rsid w:val="00214241"/>
    <w:rsid w:val="002143B6"/>
    <w:rsid w:val="00215047"/>
    <w:rsid w:val="00215072"/>
    <w:rsid w:val="002158D1"/>
    <w:rsid w:val="00215D5E"/>
    <w:rsid w:val="0021611A"/>
    <w:rsid w:val="0021651C"/>
    <w:rsid w:val="0021667C"/>
    <w:rsid w:val="00216805"/>
    <w:rsid w:val="00217101"/>
    <w:rsid w:val="002172AF"/>
    <w:rsid w:val="00220329"/>
    <w:rsid w:val="00220916"/>
    <w:rsid w:val="00220AC3"/>
    <w:rsid w:val="00220D04"/>
    <w:rsid w:val="00221AE0"/>
    <w:rsid w:val="00222E59"/>
    <w:rsid w:val="00223438"/>
    <w:rsid w:val="00223C77"/>
    <w:rsid w:val="0022486A"/>
    <w:rsid w:val="00224CC1"/>
    <w:rsid w:val="002253F2"/>
    <w:rsid w:val="002259AB"/>
    <w:rsid w:val="00226D89"/>
    <w:rsid w:val="002313FF"/>
    <w:rsid w:val="0023330F"/>
    <w:rsid w:val="00233ACC"/>
    <w:rsid w:val="00233DE4"/>
    <w:rsid w:val="002341C7"/>
    <w:rsid w:val="002346BE"/>
    <w:rsid w:val="002349E4"/>
    <w:rsid w:val="0023501B"/>
    <w:rsid w:val="00235527"/>
    <w:rsid w:val="0023562D"/>
    <w:rsid w:val="00236083"/>
    <w:rsid w:val="00236C91"/>
    <w:rsid w:val="002370E9"/>
    <w:rsid w:val="00237C08"/>
    <w:rsid w:val="0024068C"/>
    <w:rsid w:val="00240E76"/>
    <w:rsid w:val="00240FE1"/>
    <w:rsid w:val="00240FFE"/>
    <w:rsid w:val="00241702"/>
    <w:rsid w:val="00241745"/>
    <w:rsid w:val="00241E68"/>
    <w:rsid w:val="00242D2D"/>
    <w:rsid w:val="00242DD6"/>
    <w:rsid w:val="00243133"/>
    <w:rsid w:val="002434D3"/>
    <w:rsid w:val="00244809"/>
    <w:rsid w:val="00244EF0"/>
    <w:rsid w:val="00244F57"/>
    <w:rsid w:val="002454DF"/>
    <w:rsid w:val="00245811"/>
    <w:rsid w:val="00246239"/>
    <w:rsid w:val="00247DC4"/>
    <w:rsid w:val="002500D4"/>
    <w:rsid w:val="002508E7"/>
    <w:rsid w:val="00251035"/>
    <w:rsid w:val="00251831"/>
    <w:rsid w:val="00252C1A"/>
    <w:rsid w:val="00254373"/>
    <w:rsid w:val="0025462B"/>
    <w:rsid w:val="0025488E"/>
    <w:rsid w:val="00255375"/>
    <w:rsid w:val="002555E2"/>
    <w:rsid w:val="0025621D"/>
    <w:rsid w:val="00256867"/>
    <w:rsid w:val="00256A11"/>
    <w:rsid w:val="00256BEB"/>
    <w:rsid w:val="00257983"/>
    <w:rsid w:val="00260046"/>
    <w:rsid w:val="002600AC"/>
    <w:rsid w:val="00260CA0"/>
    <w:rsid w:val="0026114C"/>
    <w:rsid w:val="0026164D"/>
    <w:rsid w:val="0026190C"/>
    <w:rsid w:val="0026207A"/>
    <w:rsid w:val="00262B1E"/>
    <w:rsid w:val="00262C72"/>
    <w:rsid w:val="00263152"/>
    <w:rsid w:val="0026392F"/>
    <w:rsid w:val="00264525"/>
    <w:rsid w:val="00264C4A"/>
    <w:rsid w:val="0026540E"/>
    <w:rsid w:val="002662C5"/>
    <w:rsid w:val="00266356"/>
    <w:rsid w:val="00266645"/>
    <w:rsid w:val="00266DCF"/>
    <w:rsid w:val="00266EF8"/>
    <w:rsid w:val="00266EFE"/>
    <w:rsid w:val="002702C5"/>
    <w:rsid w:val="002708F4"/>
    <w:rsid w:val="00271551"/>
    <w:rsid w:val="00271B5A"/>
    <w:rsid w:val="00272303"/>
    <w:rsid w:val="002724B1"/>
    <w:rsid w:val="002731AB"/>
    <w:rsid w:val="00273841"/>
    <w:rsid w:val="00275E42"/>
    <w:rsid w:val="0027767D"/>
    <w:rsid w:val="002779FD"/>
    <w:rsid w:val="00277CAD"/>
    <w:rsid w:val="002813AE"/>
    <w:rsid w:val="00281EE7"/>
    <w:rsid w:val="00282575"/>
    <w:rsid w:val="00282955"/>
    <w:rsid w:val="00282BB5"/>
    <w:rsid w:val="0028327D"/>
    <w:rsid w:val="00284575"/>
    <w:rsid w:val="00284F8A"/>
    <w:rsid w:val="00285725"/>
    <w:rsid w:val="00285B38"/>
    <w:rsid w:val="00285F1A"/>
    <w:rsid w:val="002868AE"/>
    <w:rsid w:val="00286ED6"/>
    <w:rsid w:val="00286FCE"/>
    <w:rsid w:val="00287CFC"/>
    <w:rsid w:val="00287D50"/>
    <w:rsid w:val="00287DEF"/>
    <w:rsid w:val="0029121F"/>
    <w:rsid w:val="00291AFB"/>
    <w:rsid w:val="00291B3C"/>
    <w:rsid w:val="00291BC5"/>
    <w:rsid w:val="0029234D"/>
    <w:rsid w:val="00292CF8"/>
    <w:rsid w:val="00293FD6"/>
    <w:rsid w:val="00294F8F"/>
    <w:rsid w:val="00294FA5"/>
    <w:rsid w:val="0029606B"/>
    <w:rsid w:val="00296446"/>
    <w:rsid w:val="00297032"/>
    <w:rsid w:val="0029785A"/>
    <w:rsid w:val="00297AE3"/>
    <w:rsid w:val="00297D52"/>
    <w:rsid w:val="002A0CC9"/>
    <w:rsid w:val="002A140F"/>
    <w:rsid w:val="002A1634"/>
    <w:rsid w:val="002A1E7C"/>
    <w:rsid w:val="002A2140"/>
    <w:rsid w:val="002A2147"/>
    <w:rsid w:val="002A288E"/>
    <w:rsid w:val="002A3540"/>
    <w:rsid w:val="002A3E61"/>
    <w:rsid w:val="002A4EFA"/>
    <w:rsid w:val="002A5ACB"/>
    <w:rsid w:val="002A6B39"/>
    <w:rsid w:val="002A730A"/>
    <w:rsid w:val="002A73DC"/>
    <w:rsid w:val="002A79F4"/>
    <w:rsid w:val="002B025A"/>
    <w:rsid w:val="002B028E"/>
    <w:rsid w:val="002B08F8"/>
    <w:rsid w:val="002B1139"/>
    <w:rsid w:val="002B2475"/>
    <w:rsid w:val="002B27B3"/>
    <w:rsid w:val="002B3A54"/>
    <w:rsid w:val="002B4930"/>
    <w:rsid w:val="002B4AE8"/>
    <w:rsid w:val="002B4F87"/>
    <w:rsid w:val="002B50BF"/>
    <w:rsid w:val="002B5893"/>
    <w:rsid w:val="002B5925"/>
    <w:rsid w:val="002B5EBA"/>
    <w:rsid w:val="002B6A84"/>
    <w:rsid w:val="002B6E31"/>
    <w:rsid w:val="002B779A"/>
    <w:rsid w:val="002B79FF"/>
    <w:rsid w:val="002B7BD3"/>
    <w:rsid w:val="002C104C"/>
    <w:rsid w:val="002C231C"/>
    <w:rsid w:val="002C2D7D"/>
    <w:rsid w:val="002C3093"/>
    <w:rsid w:val="002C3938"/>
    <w:rsid w:val="002C4276"/>
    <w:rsid w:val="002C54DF"/>
    <w:rsid w:val="002C5ABC"/>
    <w:rsid w:val="002C61BF"/>
    <w:rsid w:val="002C62A0"/>
    <w:rsid w:val="002C689F"/>
    <w:rsid w:val="002C6965"/>
    <w:rsid w:val="002C6E8A"/>
    <w:rsid w:val="002C7308"/>
    <w:rsid w:val="002C762F"/>
    <w:rsid w:val="002D0F26"/>
    <w:rsid w:val="002D1E1F"/>
    <w:rsid w:val="002D1E72"/>
    <w:rsid w:val="002D24AB"/>
    <w:rsid w:val="002D2C79"/>
    <w:rsid w:val="002D2E3E"/>
    <w:rsid w:val="002D2F7C"/>
    <w:rsid w:val="002D3CE8"/>
    <w:rsid w:val="002D47A6"/>
    <w:rsid w:val="002D6359"/>
    <w:rsid w:val="002D696A"/>
    <w:rsid w:val="002D6E97"/>
    <w:rsid w:val="002D7232"/>
    <w:rsid w:val="002D78EC"/>
    <w:rsid w:val="002D7DE0"/>
    <w:rsid w:val="002D7EC9"/>
    <w:rsid w:val="002E14C8"/>
    <w:rsid w:val="002E1FEB"/>
    <w:rsid w:val="002E2ADE"/>
    <w:rsid w:val="002E2B93"/>
    <w:rsid w:val="002E581E"/>
    <w:rsid w:val="002E5859"/>
    <w:rsid w:val="002E5B8D"/>
    <w:rsid w:val="002E65C7"/>
    <w:rsid w:val="002E6CF1"/>
    <w:rsid w:val="002E6ED2"/>
    <w:rsid w:val="002F1CEA"/>
    <w:rsid w:val="002F2453"/>
    <w:rsid w:val="002F2937"/>
    <w:rsid w:val="002F2A31"/>
    <w:rsid w:val="002F3352"/>
    <w:rsid w:val="002F3E65"/>
    <w:rsid w:val="002F595E"/>
    <w:rsid w:val="002F6E26"/>
    <w:rsid w:val="003003D7"/>
    <w:rsid w:val="00300F45"/>
    <w:rsid w:val="003020BC"/>
    <w:rsid w:val="003025FF"/>
    <w:rsid w:val="00302A7D"/>
    <w:rsid w:val="00303854"/>
    <w:rsid w:val="00303BDD"/>
    <w:rsid w:val="00303D0E"/>
    <w:rsid w:val="0030455A"/>
    <w:rsid w:val="00304DC1"/>
    <w:rsid w:val="00305A99"/>
    <w:rsid w:val="00306160"/>
    <w:rsid w:val="00306361"/>
    <w:rsid w:val="0030682C"/>
    <w:rsid w:val="003073C3"/>
    <w:rsid w:val="00307977"/>
    <w:rsid w:val="00307D6F"/>
    <w:rsid w:val="00310E16"/>
    <w:rsid w:val="00311124"/>
    <w:rsid w:val="003112D6"/>
    <w:rsid w:val="003129A5"/>
    <w:rsid w:val="003133CD"/>
    <w:rsid w:val="00313DFA"/>
    <w:rsid w:val="00314672"/>
    <w:rsid w:val="00315414"/>
    <w:rsid w:val="0031560E"/>
    <w:rsid w:val="00315781"/>
    <w:rsid w:val="00315D6E"/>
    <w:rsid w:val="00316305"/>
    <w:rsid w:val="00316915"/>
    <w:rsid w:val="00317241"/>
    <w:rsid w:val="00317317"/>
    <w:rsid w:val="003173AB"/>
    <w:rsid w:val="00317A33"/>
    <w:rsid w:val="0032033C"/>
    <w:rsid w:val="00320ABC"/>
    <w:rsid w:val="003217A5"/>
    <w:rsid w:val="00321D0F"/>
    <w:rsid w:val="00321DC9"/>
    <w:rsid w:val="00322522"/>
    <w:rsid w:val="00323306"/>
    <w:rsid w:val="00324B1E"/>
    <w:rsid w:val="00324B40"/>
    <w:rsid w:val="00325355"/>
    <w:rsid w:val="0032559D"/>
    <w:rsid w:val="0032661B"/>
    <w:rsid w:val="0032678B"/>
    <w:rsid w:val="00326905"/>
    <w:rsid w:val="00327266"/>
    <w:rsid w:val="003275D6"/>
    <w:rsid w:val="00327C66"/>
    <w:rsid w:val="003300CF"/>
    <w:rsid w:val="0033027B"/>
    <w:rsid w:val="0033028E"/>
    <w:rsid w:val="00330CA9"/>
    <w:rsid w:val="00330D54"/>
    <w:rsid w:val="00331251"/>
    <w:rsid w:val="00331E91"/>
    <w:rsid w:val="00332CF4"/>
    <w:rsid w:val="0033314E"/>
    <w:rsid w:val="003335D1"/>
    <w:rsid w:val="003336EF"/>
    <w:rsid w:val="00334B8E"/>
    <w:rsid w:val="00336C36"/>
    <w:rsid w:val="00336F5F"/>
    <w:rsid w:val="003370F6"/>
    <w:rsid w:val="00337AA4"/>
    <w:rsid w:val="00337D15"/>
    <w:rsid w:val="00341FD6"/>
    <w:rsid w:val="00342463"/>
    <w:rsid w:val="00342A59"/>
    <w:rsid w:val="003434CF"/>
    <w:rsid w:val="00343C27"/>
    <w:rsid w:val="00343D0E"/>
    <w:rsid w:val="00344470"/>
    <w:rsid w:val="00345ACA"/>
    <w:rsid w:val="00346FC1"/>
    <w:rsid w:val="00350AAB"/>
    <w:rsid w:val="00350DF8"/>
    <w:rsid w:val="0035113F"/>
    <w:rsid w:val="003527D4"/>
    <w:rsid w:val="00352CC7"/>
    <w:rsid w:val="00352DD8"/>
    <w:rsid w:val="003540BD"/>
    <w:rsid w:val="00354E1B"/>
    <w:rsid w:val="00355929"/>
    <w:rsid w:val="0035621D"/>
    <w:rsid w:val="00356252"/>
    <w:rsid w:val="003565CB"/>
    <w:rsid w:val="003571AE"/>
    <w:rsid w:val="00357440"/>
    <w:rsid w:val="003601A4"/>
    <w:rsid w:val="003604F4"/>
    <w:rsid w:val="0036241D"/>
    <w:rsid w:val="00363B61"/>
    <w:rsid w:val="003641D5"/>
    <w:rsid w:val="003650DF"/>
    <w:rsid w:val="00365536"/>
    <w:rsid w:val="00365920"/>
    <w:rsid w:val="00366E94"/>
    <w:rsid w:val="00367804"/>
    <w:rsid w:val="0037026D"/>
    <w:rsid w:val="00370659"/>
    <w:rsid w:val="00370AE6"/>
    <w:rsid w:val="00370FAD"/>
    <w:rsid w:val="00371171"/>
    <w:rsid w:val="003720EF"/>
    <w:rsid w:val="0037262C"/>
    <w:rsid w:val="00372B9B"/>
    <w:rsid w:val="00373666"/>
    <w:rsid w:val="00373BD7"/>
    <w:rsid w:val="003741D9"/>
    <w:rsid w:val="003742F8"/>
    <w:rsid w:val="003747CD"/>
    <w:rsid w:val="0037529F"/>
    <w:rsid w:val="00375B14"/>
    <w:rsid w:val="0037608C"/>
    <w:rsid w:val="00376650"/>
    <w:rsid w:val="00376A10"/>
    <w:rsid w:val="00376CFC"/>
    <w:rsid w:val="00377939"/>
    <w:rsid w:val="0038020A"/>
    <w:rsid w:val="003807CC"/>
    <w:rsid w:val="00380946"/>
    <w:rsid w:val="00381915"/>
    <w:rsid w:val="003828FC"/>
    <w:rsid w:val="003834F5"/>
    <w:rsid w:val="00383F17"/>
    <w:rsid w:val="00384258"/>
    <w:rsid w:val="0038514F"/>
    <w:rsid w:val="003853D4"/>
    <w:rsid w:val="003858C1"/>
    <w:rsid w:val="00386837"/>
    <w:rsid w:val="00386A73"/>
    <w:rsid w:val="00386FAE"/>
    <w:rsid w:val="00387418"/>
    <w:rsid w:val="00390A95"/>
    <w:rsid w:val="00390CE8"/>
    <w:rsid w:val="0039124C"/>
    <w:rsid w:val="00391E6C"/>
    <w:rsid w:val="003922BA"/>
    <w:rsid w:val="003923DE"/>
    <w:rsid w:val="00392E52"/>
    <w:rsid w:val="00393F17"/>
    <w:rsid w:val="00394826"/>
    <w:rsid w:val="00395307"/>
    <w:rsid w:val="003959B7"/>
    <w:rsid w:val="00395C3E"/>
    <w:rsid w:val="0039607E"/>
    <w:rsid w:val="00396B81"/>
    <w:rsid w:val="00396D99"/>
    <w:rsid w:val="00396EFF"/>
    <w:rsid w:val="0039707B"/>
    <w:rsid w:val="003970DF"/>
    <w:rsid w:val="003A0919"/>
    <w:rsid w:val="003A148A"/>
    <w:rsid w:val="003A1761"/>
    <w:rsid w:val="003A1FC5"/>
    <w:rsid w:val="003A290C"/>
    <w:rsid w:val="003A2C03"/>
    <w:rsid w:val="003A2F33"/>
    <w:rsid w:val="003A3725"/>
    <w:rsid w:val="003A437D"/>
    <w:rsid w:val="003A4C20"/>
    <w:rsid w:val="003A5497"/>
    <w:rsid w:val="003A622D"/>
    <w:rsid w:val="003A73F5"/>
    <w:rsid w:val="003A7B55"/>
    <w:rsid w:val="003A7E25"/>
    <w:rsid w:val="003B04CB"/>
    <w:rsid w:val="003B0FCE"/>
    <w:rsid w:val="003B1655"/>
    <w:rsid w:val="003B16A6"/>
    <w:rsid w:val="003B1AD3"/>
    <w:rsid w:val="003B1F42"/>
    <w:rsid w:val="003B30AA"/>
    <w:rsid w:val="003B39CF"/>
    <w:rsid w:val="003B425A"/>
    <w:rsid w:val="003B4277"/>
    <w:rsid w:val="003B438A"/>
    <w:rsid w:val="003B4C75"/>
    <w:rsid w:val="003B4E03"/>
    <w:rsid w:val="003B5BA0"/>
    <w:rsid w:val="003B5F17"/>
    <w:rsid w:val="003B61A2"/>
    <w:rsid w:val="003B6380"/>
    <w:rsid w:val="003B643F"/>
    <w:rsid w:val="003B6C1E"/>
    <w:rsid w:val="003B73A8"/>
    <w:rsid w:val="003B7868"/>
    <w:rsid w:val="003B7E25"/>
    <w:rsid w:val="003B7EDA"/>
    <w:rsid w:val="003B7F5F"/>
    <w:rsid w:val="003C1B90"/>
    <w:rsid w:val="003C2DA7"/>
    <w:rsid w:val="003C2ED2"/>
    <w:rsid w:val="003C4377"/>
    <w:rsid w:val="003C4F17"/>
    <w:rsid w:val="003C4FD7"/>
    <w:rsid w:val="003C4FE4"/>
    <w:rsid w:val="003C50D0"/>
    <w:rsid w:val="003C795C"/>
    <w:rsid w:val="003C799E"/>
    <w:rsid w:val="003D085F"/>
    <w:rsid w:val="003D0ADF"/>
    <w:rsid w:val="003D0B30"/>
    <w:rsid w:val="003D0D99"/>
    <w:rsid w:val="003D0E0C"/>
    <w:rsid w:val="003D11FB"/>
    <w:rsid w:val="003D120C"/>
    <w:rsid w:val="003D2A1C"/>
    <w:rsid w:val="003D2D79"/>
    <w:rsid w:val="003D321D"/>
    <w:rsid w:val="003D3ED2"/>
    <w:rsid w:val="003D507F"/>
    <w:rsid w:val="003D579A"/>
    <w:rsid w:val="003D59DE"/>
    <w:rsid w:val="003D5B29"/>
    <w:rsid w:val="003D69D2"/>
    <w:rsid w:val="003D6B5E"/>
    <w:rsid w:val="003D7892"/>
    <w:rsid w:val="003D797F"/>
    <w:rsid w:val="003E006C"/>
    <w:rsid w:val="003E0216"/>
    <w:rsid w:val="003E0617"/>
    <w:rsid w:val="003E1488"/>
    <w:rsid w:val="003E1A84"/>
    <w:rsid w:val="003E1D65"/>
    <w:rsid w:val="003E25DD"/>
    <w:rsid w:val="003E344C"/>
    <w:rsid w:val="003E4391"/>
    <w:rsid w:val="003E525E"/>
    <w:rsid w:val="003E5372"/>
    <w:rsid w:val="003E5903"/>
    <w:rsid w:val="003E5CE8"/>
    <w:rsid w:val="003E6619"/>
    <w:rsid w:val="003E71AE"/>
    <w:rsid w:val="003E7E10"/>
    <w:rsid w:val="003F0CE1"/>
    <w:rsid w:val="003F1E5C"/>
    <w:rsid w:val="003F1F70"/>
    <w:rsid w:val="003F280F"/>
    <w:rsid w:val="003F2869"/>
    <w:rsid w:val="003F28CB"/>
    <w:rsid w:val="003F29EE"/>
    <w:rsid w:val="003F466F"/>
    <w:rsid w:val="003F4BE2"/>
    <w:rsid w:val="003F4E00"/>
    <w:rsid w:val="003F5EF6"/>
    <w:rsid w:val="003F6087"/>
    <w:rsid w:val="003F64A9"/>
    <w:rsid w:val="003F6FB8"/>
    <w:rsid w:val="003F7106"/>
    <w:rsid w:val="003F756F"/>
    <w:rsid w:val="003F7868"/>
    <w:rsid w:val="003F7AA9"/>
    <w:rsid w:val="003F7AAC"/>
    <w:rsid w:val="00401AA3"/>
    <w:rsid w:val="0040337B"/>
    <w:rsid w:val="0040339C"/>
    <w:rsid w:val="00404E78"/>
    <w:rsid w:val="00406DF1"/>
    <w:rsid w:val="00407237"/>
    <w:rsid w:val="0041076F"/>
    <w:rsid w:val="004110DC"/>
    <w:rsid w:val="004120AF"/>
    <w:rsid w:val="00412CF7"/>
    <w:rsid w:val="00412FB9"/>
    <w:rsid w:val="00414099"/>
    <w:rsid w:val="00414190"/>
    <w:rsid w:val="00414758"/>
    <w:rsid w:val="00414C82"/>
    <w:rsid w:val="0041592E"/>
    <w:rsid w:val="0041639D"/>
    <w:rsid w:val="004167D0"/>
    <w:rsid w:val="00417914"/>
    <w:rsid w:val="00417916"/>
    <w:rsid w:val="00417AB4"/>
    <w:rsid w:val="00420308"/>
    <w:rsid w:val="00420642"/>
    <w:rsid w:val="00421D60"/>
    <w:rsid w:val="0042208E"/>
    <w:rsid w:val="00423C26"/>
    <w:rsid w:val="00423E35"/>
    <w:rsid w:val="00424428"/>
    <w:rsid w:val="00424C3D"/>
    <w:rsid w:val="00425110"/>
    <w:rsid w:val="004254E7"/>
    <w:rsid w:val="0042589A"/>
    <w:rsid w:val="00425E15"/>
    <w:rsid w:val="00426112"/>
    <w:rsid w:val="00426722"/>
    <w:rsid w:val="00426E9E"/>
    <w:rsid w:val="00427FAC"/>
    <w:rsid w:val="00430189"/>
    <w:rsid w:val="004313B5"/>
    <w:rsid w:val="004318F0"/>
    <w:rsid w:val="00431E6B"/>
    <w:rsid w:val="004325FB"/>
    <w:rsid w:val="00432ADC"/>
    <w:rsid w:val="00433657"/>
    <w:rsid w:val="0043438F"/>
    <w:rsid w:val="00434DE2"/>
    <w:rsid w:val="0043503E"/>
    <w:rsid w:val="004352F0"/>
    <w:rsid w:val="00435B09"/>
    <w:rsid w:val="00436203"/>
    <w:rsid w:val="00436369"/>
    <w:rsid w:val="004364EC"/>
    <w:rsid w:val="00436EBD"/>
    <w:rsid w:val="0043721C"/>
    <w:rsid w:val="00437ED4"/>
    <w:rsid w:val="004403D6"/>
    <w:rsid w:val="00440EDC"/>
    <w:rsid w:val="00440FF7"/>
    <w:rsid w:val="00441092"/>
    <w:rsid w:val="00441232"/>
    <w:rsid w:val="00441EAB"/>
    <w:rsid w:val="00442493"/>
    <w:rsid w:val="00442D32"/>
    <w:rsid w:val="00442F2D"/>
    <w:rsid w:val="00442F3D"/>
    <w:rsid w:val="00443C5D"/>
    <w:rsid w:val="00443D20"/>
    <w:rsid w:val="00445284"/>
    <w:rsid w:val="00445716"/>
    <w:rsid w:val="004458AB"/>
    <w:rsid w:val="004459E9"/>
    <w:rsid w:val="00446841"/>
    <w:rsid w:val="00446CE1"/>
    <w:rsid w:val="004472CB"/>
    <w:rsid w:val="004502B1"/>
    <w:rsid w:val="00450478"/>
    <w:rsid w:val="00450C49"/>
    <w:rsid w:val="0045142A"/>
    <w:rsid w:val="00451B94"/>
    <w:rsid w:val="00452388"/>
    <w:rsid w:val="0045248D"/>
    <w:rsid w:val="00452645"/>
    <w:rsid w:val="00452C0C"/>
    <w:rsid w:val="00453251"/>
    <w:rsid w:val="00453BD4"/>
    <w:rsid w:val="004548BC"/>
    <w:rsid w:val="00455C5C"/>
    <w:rsid w:val="00455EB2"/>
    <w:rsid w:val="00456A92"/>
    <w:rsid w:val="00457C4B"/>
    <w:rsid w:val="00460077"/>
    <w:rsid w:val="0046047B"/>
    <w:rsid w:val="00460899"/>
    <w:rsid w:val="00460F6A"/>
    <w:rsid w:val="00460FED"/>
    <w:rsid w:val="00461A01"/>
    <w:rsid w:val="00462A95"/>
    <w:rsid w:val="00463766"/>
    <w:rsid w:val="00464908"/>
    <w:rsid w:val="00464E57"/>
    <w:rsid w:val="00465C6A"/>
    <w:rsid w:val="00465ED8"/>
    <w:rsid w:val="00465EEF"/>
    <w:rsid w:val="004663A4"/>
    <w:rsid w:val="00466A35"/>
    <w:rsid w:val="00467453"/>
    <w:rsid w:val="004706B4"/>
    <w:rsid w:val="00470AA6"/>
    <w:rsid w:val="00470BF4"/>
    <w:rsid w:val="00471189"/>
    <w:rsid w:val="004716CE"/>
    <w:rsid w:val="00471AF5"/>
    <w:rsid w:val="0047273B"/>
    <w:rsid w:val="00472900"/>
    <w:rsid w:val="00472B53"/>
    <w:rsid w:val="00472B86"/>
    <w:rsid w:val="0047304E"/>
    <w:rsid w:val="00474729"/>
    <w:rsid w:val="00475020"/>
    <w:rsid w:val="00475A63"/>
    <w:rsid w:val="00476119"/>
    <w:rsid w:val="004764CD"/>
    <w:rsid w:val="00476611"/>
    <w:rsid w:val="00476D51"/>
    <w:rsid w:val="00476F27"/>
    <w:rsid w:val="00477440"/>
    <w:rsid w:val="00477A80"/>
    <w:rsid w:val="00477BFE"/>
    <w:rsid w:val="00477F57"/>
    <w:rsid w:val="00480A34"/>
    <w:rsid w:val="00481C79"/>
    <w:rsid w:val="00483B9D"/>
    <w:rsid w:val="0048478A"/>
    <w:rsid w:val="004849B6"/>
    <w:rsid w:val="00484DA5"/>
    <w:rsid w:val="00485207"/>
    <w:rsid w:val="004852FD"/>
    <w:rsid w:val="0048659D"/>
    <w:rsid w:val="00486665"/>
    <w:rsid w:val="0048772C"/>
    <w:rsid w:val="0048778A"/>
    <w:rsid w:val="00490DAF"/>
    <w:rsid w:val="00490DC1"/>
    <w:rsid w:val="0049204F"/>
    <w:rsid w:val="004929C6"/>
    <w:rsid w:val="00492D16"/>
    <w:rsid w:val="00495E92"/>
    <w:rsid w:val="00495EA5"/>
    <w:rsid w:val="004967C1"/>
    <w:rsid w:val="00496B6C"/>
    <w:rsid w:val="0049774B"/>
    <w:rsid w:val="00497BAF"/>
    <w:rsid w:val="00497DD9"/>
    <w:rsid w:val="004A064A"/>
    <w:rsid w:val="004A0792"/>
    <w:rsid w:val="004A0C69"/>
    <w:rsid w:val="004A0D37"/>
    <w:rsid w:val="004A0D87"/>
    <w:rsid w:val="004A114A"/>
    <w:rsid w:val="004A1DDA"/>
    <w:rsid w:val="004A2A8B"/>
    <w:rsid w:val="004A313B"/>
    <w:rsid w:val="004A4D0C"/>
    <w:rsid w:val="004A4FF3"/>
    <w:rsid w:val="004A5344"/>
    <w:rsid w:val="004A578F"/>
    <w:rsid w:val="004A5863"/>
    <w:rsid w:val="004A6843"/>
    <w:rsid w:val="004A693D"/>
    <w:rsid w:val="004A7384"/>
    <w:rsid w:val="004A76DF"/>
    <w:rsid w:val="004B06AF"/>
    <w:rsid w:val="004B0F4A"/>
    <w:rsid w:val="004B102C"/>
    <w:rsid w:val="004B244A"/>
    <w:rsid w:val="004B289C"/>
    <w:rsid w:val="004B37D9"/>
    <w:rsid w:val="004B3BFD"/>
    <w:rsid w:val="004B4764"/>
    <w:rsid w:val="004B4B2D"/>
    <w:rsid w:val="004B4C9D"/>
    <w:rsid w:val="004B5456"/>
    <w:rsid w:val="004B62C2"/>
    <w:rsid w:val="004B7993"/>
    <w:rsid w:val="004C07AD"/>
    <w:rsid w:val="004C0DFB"/>
    <w:rsid w:val="004C179C"/>
    <w:rsid w:val="004C246F"/>
    <w:rsid w:val="004C29A6"/>
    <w:rsid w:val="004C2BB0"/>
    <w:rsid w:val="004C2FEF"/>
    <w:rsid w:val="004C30DE"/>
    <w:rsid w:val="004C3E2F"/>
    <w:rsid w:val="004C427C"/>
    <w:rsid w:val="004C438B"/>
    <w:rsid w:val="004C59EE"/>
    <w:rsid w:val="004C5A67"/>
    <w:rsid w:val="004C5AD7"/>
    <w:rsid w:val="004C78D7"/>
    <w:rsid w:val="004D0071"/>
    <w:rsid w:val="004D016E"/>
    <w:rsid w:val="004D0EAE"/>
    <w:rsid w:val="004D28F3"/>
    <w:rsid w:val="004D2AE8"/>
    <w:rsid w:val="004D2BCD"/>
    <w:rsid w:val="004D33A3"/>
    <w:rsid w:val="004D36D6"/>
    <w:rsid w:val="004D3AB9"/>
    <w:rsid w:val="004D4064"/>
    <w:rsid w:val="004D4608"/>
    <w:rsid w:val="004D568B"/>
    <w:rsid w:val="004D5B4E"/>
    <w:rsid w:val="004D73A9"/>
    <w:rsid w:val="004E01E9"/>
    <w:rsid w:val="004E1556"/>
    <w:rsid w:val="004E2002"/>
    <w:rsid w:val="004E2300"/>
    <w:rsid w:val="004E457E"/>
    <w:rsid w:val="004E4FCF"/>
    <w:rsid w:val="004E516D"/>
    <w:rsid w:val="004E618C"/>
    <w:rsid w:val="004E61BB"/>
    <w:rsid w:val="004E743E"/>
    <w:rsid w:val="004F00D3"/>
    <w:rsid w:val="004F0D8F"/>
    <w:rsid w:val="004F0F85"/>
    <w:rsid w:val="004F1046"/>
    <w:rsid w:val="004F111C"/>
    <w:rsid w:val="004F1255"/>
    <w:rsid w:val="004F12F5"/>
    <w:rsid w:val="004F1D98"/>
    <w:rsid w:val="004F1F50"/>
    <w:rsid w:val="004F239B"/>
    <w:rsid w:val="004F26DA"/>
    <w:rsid w:val="004F3098"/>
    <w:rsid w:val="004F33E0"/>
    <w:rsid w:val="004F34CE"/>
    <w:rsid w:val="004F3E40"/>
    <w:rsid w:val="004F3EDC"/>
    <w:rsid w:val="004F6668"/>
    <w:rsid w:val="004F6A90"/>
    <w:rsid w:val="004F6C57"/>
    <w:rsid w:val="004F715A"/>
    <w:rsid w:val="00500548"/>
    <w:rsid w:val="00500E77"/>
    <w:rsid w:val="00502C81"/>
    <w:rsid w:val="00502F2A"/>
    <w:rsid w:val="005030A5"/>
    <w:rsid w:val="005032DA"/>
    <w:rsid w:val="00503981"/>
    <w:rsid w:val="00503B5E"/>
    <w:rsid w:val="005046FF"/>
    <w:rsid w:val="005049D1"/>
    <w:rsid w:val="00506655"/>
    <w:rsid w:val="00506EAE"/>
    <w:rsid w:val="005070AC"/>
    <w:rsid w:val="00507699"/>
    <w:rsid w:val="00507DE7"/>
    <w:rsid w:val="00511113"/>
    <w:rsid w:val="00511AF3"/>
    <w:rsid w:val="00511DD8"/>
    <w:rsid w:val="005122D7"/>
    <w:rsid w:val="00512AB7"/>
    <w:rsid w:val="005138AD"/>
    <w:rsid w:val="00513B34"/>
    <w:rsid w:val="00513EB6"/>
    <w:rsid w:val="00514876"/>
    <w:rsid w:val="00514938"/>
    <w:rsid w:val="00516685"/>
    <w:rsid w:val="00516869"/>
    <w:rsid w:val="005169AF"/>
    <w:rsid w:val="00516EE2"/>
    <w:rsid w:val="00517B7A"/>
    <w:rsid w:val="00517BED"/>
    <w:rsid w:val="00517EE0"/>
    <w:rsid w:val="00520314"/>
    <w:rsid w:val="00521524"/>
    <w:rsid w:val="00521A22"/>
    <w:rsid w:val="00521C43"/>
    <w:rsid w:val="00522926"/>
    <w:rsid w:val="00522D33"/>
    <w:rsid w:val="005231FE"/>
    <w:rsid w:val="00523BEE"/>
    <w:rsid w:val="00524099"/>
    <w:rsid w:val="00524128"/>
    <w:rsid w:val="00524917"/>
    <w:rsid w:val="00524D5A"/>
    <w:rsid w:val="00524F3B"/>
    <w:rsid w:val="005258F7"/>
    <w:rsid w:val="00525FE4"/>
    <w:rsid w:val="00530873"/>
    <w:rsid w:val="005310B6"/>
    <w:rsid w:val="00531154"/>
    <w:rsid w:val="005313F1"/>
    <w:rsid w:val="00531EAB"/>
    <w:rsid w:val="00532073"/>
    <w:rsid w:val="00532100"/>
    <w:rsid w:val="00532448"/>
    <w:rsid w:val="00532F58"/>
    <w:rsid w:val="005332B8"/>
    <w:rsid w:val="00533821"/>
    <w:rsid w:val="00535CB4"/>
    <w:rsid w:val="0053705F"/>
    <w:rsid w:val="00537C3F"/>
    <w:rsid w:val="00537FB9"/>
    <w:rsid w:val="005403CD"/>
    <w:rsid w:val="0054070F"/>
    <w:rsid w:val="00540A96"/>
    <w:rsid w:val="00540D93"/>
    <w:rsid w:val="00541DE3"/>
    <w:rsid w:val="005422BE"/>
    <w:rsid w:val="0054238A"/>
    <w:rsid w:val="00542411"/>
    <w:rsid w:val="0054289E"/>
    <w:rsid w:val="005434E4"/>
    <w:rsid w:val="005438FE"/>
    <w:rsid w:val="00543D8E"/>
    <w:rsid w:val="005440B4"/>
    <w:rsid w:val="0054415B"/>
    <w:rsid w:val="00544E97"/>
    <w:rsid w:val="005451A4"/>
    <w:rsid w:val="005462ED"/>
    <w:rsid w:val="0054656D"/>
    <w:rsid w:val="0054671B"/>
    <w:rsid w:val="00546A78"/>
    <w:rsid w:val="00546FF5"/>
    <w:rsid w:val="00547E87"/>
    <w:rsid w:val="00551243"/>
    <w:rsid w:val="00551D8C"/>
    <w:rsid w:val="00553847"/>
    <w:rsid w:val="00553A1E"/>
    <w:rsid w:val="00553BA2"/>
    <w:rsid w:val="005545DB"/>
    <w:rsid w:val="005546CA"/>
    <w:rsid w:val="00554C78"/>
    <w:rsid w:val="0055550E"/>
    <w:rsid w:val="00555607"/>
    <w:rsid w:val="00556019"/>
    <w:rsid w:val="005562FC"/>
    <w:rsid w:val="0055694B"/>
    <w:rsid w:val="00556970"/>
    <w:rsid w:val="00556B3D"/>
    <w:rsid w:val="0055739A"/>
    <w:rsid w:val="0056003F"/>
    <w:rsid w:val="00560B62"/>
    <w:rsid w:val="00560CA2"/>
    <w:rsid w:val="005628B2"/>
    <w:rsid w:val="00562A9C"/>
    <w:rsid w:val="00562BD0"/>
    <w:rsid w:val="00563C71"/>
    <w:rsid w:val="00564B8D"/>
    <w:rsid w:val="00565D47"/>
    <w:rsid w:val="005667B0"/>
    <w:rsid w:val="00566BB1"/>
    <w:rsid w:val="00566C0B"/>
    <w:rsid w:val="00567B38"/>
    <w:rsid w:val="005702A5"/>
    <w:rsid w:val="0057036E"/>
    <w:rsid w:val="0057048D"/>
    <w:rsid w:val="00570810"/>
    <w:rsid w:val="00570F25"/>
    <w:rsid w:val="00571712"/>
    <w:rsid w:val="00571BEE"/>
    <w:rsid w:val="00571F8A"/>
    <w:rsid w:val="005723DB"/>
    <w:rsid w:val="00572A7F"/>
    <w:rsid w:val="00574E26"/>
    <w:rsid w:val="005755E6"/>
    <w:rsid w:val="005769CF"/>
    <w:rsid w:val="005776D8"/>
    <w:rsid w:val="005776F8"/>
    <w:rsid w:val="00577776"/>
    <w:rsid w:val="00577C98"/>
    <w:rsid w:val="00577CE5"/>
    <w:rsid w:val="00580048"/>
    <w:rsid w:val="0058010D"/>
    <w:rsid w:val="0058088B"/>
    <w:rsid w:val="00580965"/>
    <w:rsid w:val="00580C3C"/>
    <w:rsid w:val="00581C3F"/>
    <w:rsid w:val="00582361"/>
    <w:rsid w:val="00582C60"/>
    <w:rsid w:val="00583FE8"/>
    <w:rsid w:val="00584B59"/>
    <w:rsid w:val="00584C04"/>
    <w:rsid w:val="005851A9"/>
    <w:rsid w:val="0058568E"/>
    <w:rsid w:val="00585AFE"/>
    <w:rsid w:val="00585F4F"/>
    <w:rsid w:val="005861E7"/>
    <w:rsid w:val="00587058"/>
    <w:rsid w:val="005875A5"/>
    <w:rsid w:val="00587998"/>
    <w:rsid w:val="00587DBD"/>
    <w:rsid w:val="005906B7"/>
    <w:rsid w:val="0059070C"/>
    <w:rsid w:val="00590936"/>
    <w:rsid w:val="00590CBF"/>
    <w:rsid w:val="00590D19"/>
    <w:rsid w:val="00590E90"/>
    <w:rsid w:val="0059108D"/>
    <w:rsid w:val="00591376"/>
    <w:rsid w:val="005915E2"/>
    <w:rsid w:val="005918F2"/>
    <w:rsid w:val="00592358"/>
    <w:rsid w:val="00592B94"/>
    <w:rsid w:val="00593D72"/>
    <w:rsid w:val="00593EDB"/>
    <w:rsid w:val="00594023"/>
    <w:rsid w:val="00594707"/>
    <w:rsid w:val="005950FC"/>
    <w:rsid w:val="00596877"/>
    <w:rsid w:val="00596880"/>
    <w:rsid w:val="005969AC"/>
    <w:rsid w:val="005972FD"/>
    <w:rsid w:val="005A01FE"/>
    <w:rsid w:val="005A07B0"/>
    <w:rsid w:val="005A1117"/>
    <w:rsid w:val="005A29E2"/>
    <w:rsid w:val="005A3AE9"/>
    <w:rsid w:val="005A3BB6"/>
    <w:rsid w:val="005A515B"/>
    <w:rsid w:val="005A546B"/>
    <w:rsid w:val="005A55A7"/>
    <w:rsid w:val="005A6D7D"/>
    <w:rsid w:val="005A6FC3"/>
    <w:rsid w:val="005A6FF4"/>
    <w:rsid w:val="005A79F1"/>
    <w:rsid w:val="005A7A13"/>
    <w:rsid w:val="005B0096"/>
    <w:rsid w:val="005B041B"/>
    <w:rsid w:val="005B0710"/>
    <w:rsid w:val="005B104E"/>
    <w:rsid w:val="005B1075"/>
    <w:rsid w:val="005B108A"/>
    <w:rsid w:val="005B2737"/>
    <w:rsid w:val="005B2F2F"/>
    <w:rsid w:val="005B3A33"/>
    <w:rsid w:val="005B3B80"/>
    <w:rsid w:val="005B535D"/>
    <w:rsid w:val="005B55FF"/>
    <w:rsid w:val="005B610C"/>
    <w:rsid w:val="005B69F0"/>
    <w:rsid w:val="005B6E60"/>
    <w:rsid w:val="005B7998"/>
    <w:rsid w:val="005C189F"/>
    <w:rsid w:val="005C226D"/>
    <w:rsid w:val="005C29B7"/>
    <w:rsid w:val="005C29D1"/>
    <w:rsid w:val="005C2EC8"/>
    <w:rsid w:val="005C39B2"/>
    <w:rsid w:val="005C3C76"/>
    <w:rsid w:val="005C402E"/>
    <w:rsid w:val="005C549E"/>
    <w:rsid w:val="005C559B"/>
    <w:rsid w:val="005C5681"/>
    <w:rsid w:val="005C62E8"/>
    <w:rsid w:val="005C6347"/>
    <w:rsid w:val="005C7E1A"/>
    <w:rsid w:val="005D0995"/>
    <w:rsid w:val="005D0B34"/>
    <w:rsid w:val="005D1841"/>
    <w:rsid w:val="005D1923"/>
    <w:rsid w:val="005D1B61"/>
    <w:rsid w:val="005D24D5"/>
    <w:rsid w:val="005D2CD6"/>
    <w:rsid w:val="005D38AC"/>
    <w:rsid w:val="005D3EFF"/>
    <w:rsid w:val="005D4ED2"/>
    <w:rsid w:val="005D550A"/>
    <w:rsid w:val="005D5DCE"/>
    <w:rsid w:val="005D63D4"/>
    <w:rsid w:val="005E05B4"/>
    <w:rsid w:val="005E06F1"/>
    <w:rsid w:val="005E19A7"/>
    <w:rsid w:val="005E1B1E"/>
    <w:rsid w:val="005E27C5"/>
    <w:rsid w:val="005E2BA0"/>
    <w:rsid w:val="005E4807"/>
    <w:rsid w:val="005E596D"/>
    <w:rsid w:val="005E630B"/>
    <w:rsid w:val="005E6E71"/>
    <w:rsid w:val="005E74E2"/>
    <w:rsid w:val="005E7A06"/>
    <w:rsid w:val="005F11EA"/>
    <w:rsid w:val="005F1325"/>
    <w:rsid w:val="005F1F60"/>
    <w:rsid w:val="005F2782"/>
    <w:rsid w:val="005F2C0C"/>
    <w:rsid w:val="005F34BA"/>
    <w:rsid w:val="005F38C8"/>
    <w:rsid w:val="005F3A81"/>
    <w:rsid w:val="005F3BD3"/>
    <w:rsid w:val="005F44F7"/>
    <w:rsid w:val="005F4797"/>
    <w:rsid w:val="005F4D6F"/>
    <w:rsid w:val="005F5311"/>
    <w:rsid w:val="005F56A2"/>
    <w:rsid w:val="005F5F48"/>
    <w:rsid w:val="005F6612"/>
    <w:rsid w:val="005F6A17"/>
    <w:rsid w:val="005F6E16"/>
    <w:rsid w:val="005F7017"/>
    <w:rsid w:val="005F71E7"/>
    <w:rsid w:val="005F7999"/>
    <w:rsid w:val="005F7A71"/>
    <w:rsid w:val="0060033E"/>
    <w:rsid w:val="00600640"/>
    <w:rsid w:val="00601915"/>
    <w:rsid w:val="00601920"/>
    <w:rsid w:val="00602611"/>
    <w:rsid w:val="00602631"/>
    <w:rsid w:val="00602D6D"/>
    <w:rsid w:val="00604A12"/>
    <w:rsid w:val="00607296"/>
    <w:rsid w:val="0060743B"/>
    <w:rsid w:val="00607752"/>
    <w:rsid w:val="00607903"/>
    <w:rsid w:val="0061050B"/>
    <w:rsid w:val="006105B6"/>
    <w:rsid w:val="006108E4"/>
    <w:rsid w:val="00611159"/>
    <w:rsid w:val="0061200E"/>
    <w:rsid w:val="0061254F"/>
    <w:rsid w:val="00612EC2"/>
    <w:rsid w:val="00613AE9"/>
    <w:rsid w:val="00613B09"/>
    <w:rsid w:val="006146FF"/>
    <w:rsid w:val="00614D9A"/>
    <w:rsid w:val="00614F40"/>
    <w:rsid w:val="006153DF"/>
    <w:rsid w:val="00616B5A"/>
    <w:rsid w:val="00616ECD"/>
    <w:rsid w:val="00617984"/>
    <w:rsid w:val="006203B8"/>
    <w:rsid w:val="00620420"/>
    <w:rsid w:val="0062085A"/>
    <w:rsid w:val="00622060"/>
    <w:rsid w:val="00622971"/>
    <w:rsid w:val="00622D8C"/>
    <w:rsid w:val="00623036"/>
    <w:rsid w:val="006230A1"/>
    <w:rsid w:val="006233C2"/>
    <w:rsid w:val="006234CF"/>
    <w:rsid w:val="006246B7"/>
    <w:rsid w:val="006247E0"/>
    <w:rsid w:val="00624C90"/>
    <w:rsid w:val="00624CD0"/>
    <w:rsid w:val="006251FE"/>
    <w:rsid w:val="006265C1"/>
    <w:rsid w:val="0062749B"/>
    <w:rsid w:val="00627B8E"/>
    <w:rsid w:val="0063033F"/>
    <w:rsid w:val="0063097A"/>
    <w:rsid w:val="00630ACB"/>
    <w:rsid w:val="00630E1F"/>
    <w:rsid w:val="006323DC"/>
    <w:rsid w:val="00633789"/>
    <w:rsid w:val="006347AC"/>
    <w:rsid w:val="00634A8F"/>
    <w:rsid w:val="00635465"/>
    <w:rsid w:val="0063689B"/>
    <w:rsid w:val="00636D9D"/>
    <w:rsid w:val="00636E0A"/>
    <w:rsid w:val="0064003E"/>
    <w:rsid w:val="0064044B"/>
    <w:rsid w:val="00640FA0"/>
    <w:rsid w:val="0064125B"/>
    <w:rsid w:val="0064185C"/>
    <w:rsid w:val="00642620"/>
    <w:rsid w:val="00643416"/>
    <w:rsid w:val="006434F7"/>
    <w:rsid w:val="0064458B"/>
    <w:rsid w:val="00644958"/>
    <w:rsid w:val="00645520"/>
    <w:rsid w:val="006459DD"/>
    <w:rsid w:val="00646B67"/>
    <w:rsid w:val="00646D1F"/>
    <w:rsid w:val="00647B4C"/>
    <w:rsid w:val="00647C46"/>
    <w:rsid w:val="0065074B"/>
    <w:rsid w:val="00651ABC"/>
    <w:rsid w:val="00651E87"/>
    <w:rsid w:val="006529E1"/>
    <w:rsid w:val="00652EBE"/>
    <w:rsid w:val="00653DAD"/>
    <w:rsid w:val="00653E13"/>
    <w:rsid w:val="006540D3"/>
    <w:rsid w:val="006540E7"/>
    <w:rsid w:val="00654138"/>
    <w:rsid w:val="00654EF4"/>
    <w:rsid w:val="0065594D"/>
    <w:rsid w:val="00655E81"/>
    <w:rsid w:val="006569CB"/>
    <w:rsid w:val="006571B4"/>
    <w:rsid w:val="0065721D"/>
    <w:rsid w:val="0065755E"/>
    <w:rsid w:val="006575DB"/>
    <w:rsid w:val="00657F4B"/>
    <w:rsid w:val="00660136"/>
    <w:rsid w:val="0066042E"/>
    <w:rsid w:val="006618C8"/>
    <w:rsid w:val="0066291A"/>
    <w:rsid w:val="006630DD"/>
    <w:rsid w:val="0066345F"/>
    <w:rsid w:val="00665E87"/>
    <w:rsid w:val="00665FC7"/>
    <w:rsid w:val="00666066"/>
    <w:rsid w:val="006672D1"/>
    <w:rsid w:val="00667459"/>
    <w:rsid w:val="00667861"/>
    <w:rsid w:val="0067027B"/>
    <w:rsid w:val="00670AF4"/>
    <w:rsid w:val="0067100D"/>
    <w:rsid w:val="00671A6B"/>
    <w:rsid w:val="00671D53"/>
    <w:rsid w:val="00671E71"/>
    <w:rsid w:val="0067253D"/>
    <w:rsid w:val="0067323A"/>
    <w:rsid w:val="006745C5"/>
    <w:rsid w:val="006751B7"/>
    <w:rsid w:val="00675204"/>
    <w:rsid w:val="00675614"/>
    <w:rsid w:val="00675900"/>
    <w:rsid w:val="00675E79"/>
    <w:rsid w:val="00676303"/>
    <w:rsid w:val="006779C2"/>
    <w:rsid w:val="00677FBF"/>
    <w:rsid w:val="0068059E"/>
    <w:rsid w:val="00680643"/>
    <w:rsid w:val="006812C7"/>
    <w:rsid w:val="00681577"/>
    <w:rsid w:val="00682A54"/>
    <w:rsid w:val="00682DE1"/>
    <w:rsid w:val="00683616"/>
    <w:rsid w:val="00683759"/>
    <w:rsid w:val="00684A60"/>
    <w:rsid w:val="00684B6D"/>
    <w:rsid w:val="00684F65"/>
    <w:rsid w:val="006855D9"/>
    <w:rsid w:val="00685CA5"/>
    <w:rsid w:val="00686160"/>
    <w:rsid w:val="0068637B"/>
    <w:rsid w:val="00687827"/>
    <w:rsid w:val="00687846"/>
    <w:rsid w:val="006907EC"/>
    <w:rsid w:val="00690DA6"/>
    <w:rsid w:val="00692230"/>
    <w:rsid w:val="006932A7"/>
    <w:rsid w:val="006932B0"/>
    <w:rsid w:val="00693359"/>
    <w:rsid w:val="0069345A"/>
    <w:rsid w:val="00694300"/>
    <w:rsid w:val="00694AA3"/>
    <w:rsid w:val="006958B3"/>
    <w:rsid w:val="00695AF0"/>
    <w:rsid w:val="0069636C"/>
    <w:rsid w:val="0069668E"/>
    <w:rsid w:val="006966D0"/>
    <w:rsid w:val="00696D5A"/>
    <w:rsid w:val="00696E0F"/>
    <w:rsid w:val="006A03E3"/>
    <w:rsid w:val="006A07AF"/>
    <w:rsid w:val="006A0BB1"/>
    <w:rsid w:val="006A0F4E"/>
    <w:rsid w:val="006A1763"/>
    <w:rsid w:val="006A1E63"/>
    <w:rsid w:val="006A2C9E"/>
    <w:rsid w:val="006A335E"/>
    <w:rsid w:val="006A50E3"/>
    <w:rsid w:val="006A5E43"/>
    <w:rsid w:val="006A6117"/>
    <w:rsid w:val="006A6C7A"/>
    <w:rsid w:val="006A6FC9"/>
    <w:rsid w:val="006A7839"/>
    <w:rsid w:val="006B03E9"/>
    <w:rsid w:val="006B08D0"/>
    <w:rsid w:val="006B197F"/>
    <w:rsid w:val="006B3ABF"/>
    <w:rsid w:val="006B4347"/>
    <w:rsid w:val="006B4B8E"/>
    <w:rsid w:val="006B50CC"/>
    <w:rsid w:val="006B5C67"/>
    <w:rsid w:val="006B6AC6"/>
    <w:rsid w:val="006B6B0D"/>
    <w:rsid w:val="006B7004"/>
    <w:rsid w:val="006B745E"/>
    <w:rsid w:val="006B7809"/>
    <w:rsid w:val="006C069A"/>
    <w:rsid w:val="006C1707"/>
    <w:rsid w:val="006C1853"/>
    <w:rsid w:val="006C1BC9"/>
    <w:rsid w:val="006C2019"/>
    <w:rsid w:val="006C240B"/>
    <w:rsid w:val="006C3590"/>
    <w:rsid w:val="006C3970"/>
    <w:rsid w:val="006C3B07"/>
    <w:rsid w:val="006C3F1A"/>
    <w:rsid w:val="006C4784"/>
    <w:rsid w:val="006C5AC3"/>
    <w:rsid w:val="006C5D7A"/>
    <w:rsid w:val="006C5EA8"/>
    <w:rsid w:val="006C6EBF"/>
    <w:rsid w:val="006C7D18"/>
    <w:rsid w:val="006D0610"/>
    <w:rsid w:val="006D0CB8"/>
    <w:rsid w:val="006D0CF3"/>
    <w:rsid w:val="006D191E"/>
    <w:rsid w:val="006D2096"/>
    <w:rsid w:val="006D32ED"/>
    <w:rsid w:val="006D3CBB"/>
    <w:rsid w:val="006D4523"/>
    <w:rsid w:val="006E076B"/>
    <w:rsid w:val="006E09A2"/>
    <w:rsid w:val="006E0AE6"/>
    <w:rsid w:val="006E2540"/>
    <w:rsid w:val="006E3612"/>
    <w:rsid w:val="006E3798"/>
    <w:rsid w:val="006E3FED"/>
    <w:rsid w:val="006E4449"/>
    <w:rsid w:val="006E46FC"/>
    <w:rsid w:val="006E4B40"/>
    <w:rsid w:val="006E4BF4"/>
    <w:rsid w:val="006E59B1"/>
    <w:rsid w:val="006E60BE"/>
    <w:rsid w:val="006E6E7A"/>
    <w:rsid w:val="006E7956"/>
    <w:rsid w:val="006F0BEC"/>
    <w:rsid w:val="006F0D78"/>
    <w:rsid w:val="006F19CB"/>
    <w:rsid w:val="006F1C87"/>
    <w:rsid w:val="006F2C45"/>
    <w:rsid w:val="006F2F5B"/>
    <w:rsid w:val="006F377B"/>
    <w:rsid w:val="006F397A"/>
    <w:rsid w:val="006F48D4"/>
    <w:rsid w:val="006F4AA6"/>
    <w:rsid w:val="006F4B25"/>
    <w:rsid w:val="006F5C12"/>
    <w:rsid w:val="006F61F2"/>
    <w:rsid w:val="006F70EC"/>
    <w:rsid w:val="006F7702"/>
    <w:rsid w:val="006F7F89"/>
    <w:rsid w:val="0070051E"/>
    <w:rsid w:val="00700BCE"/>
    <w:rsid w:val="00700C0F"/>
    <w:rsid w:val="00700C50"/>
    <w:rsid w:val="007021CF"/>
    <w:rsid w:val="0070400B"/>
    <w:rsid w:val="0070448E"/>
    <w:rsid w:val="007046C3"/>
    <w:rsid w:val="00704B7D"/>
    <w:rsid w:val="00704BA9"/>
    <w:rsid w:val="00704E6A"/>
    <w:rsid w:val="00705699"/>
    <w:rsid w:val="00705EE3"/>
    <w:rsid w:val="0070660A"/>
    <w:rsid w:val="00706A2F"/>
    <w:rsid w:val="00707184"/>
    <w:rsid w:val="00707917"/>
    <w:rsid w:val="00710B51"/>
    <w:rsid w:val="00710F26"/>
    <w:rsid w:val="00711004"/>
    <w:rsid w:val="0071184F"/>
    <w:rsid w:val="00711D4F"/>
    <w:rsid w:val="007121EF"/>
    <w:rsid w:val="00712D60"/>
    <w:rsid w:val="00713737"/>
    <w:rsid w:val="00713A6D"/>
    <w:rsid w:val="0071638E"/>
    <w:rsid w:val="00720D68"/>
    <w:rsid w:val="007213E7"/>
    <w:rsid w:val="00721E0F"/>
    <w:rsid w:val="00722999"/>
    <w:rsid w:val="0072339B"/>
    <w:rsid w:val="00723413"/>
    <w:rsid w:val="00723663"/>
    <w:rsid w:val="00723710"/>
    <w:rsid w:val="00723EB2"/>
    <w:rsid w:val="007241FA"/>
    <w:rsid w:val="0072446F"/>
    <w:rsid w:val="00724D09"/>
    <w:rsid w:val="00725286"/>
    <w:rsid w:val="00725CD0"/>
    <w:rsid w:val="00725E64"/>
    <w:rsid w:val="00726CB7"/>
    <w:rsid w:val="00727129"/>
    <w:rsid w:val="007275B5"/>
    <w:rsid w:val="00730D1C"/>
    <w:rsid w:val="00730FAC"/>
    <w:rsid w:val="00731854"/>
    <w:rsid w:val="00731C35"/>
    <w:rsid w:val="007330CA"/>
    <w:rsid w:val="0073404B"/>
    <w:rsid w:val="00734A11"/>
    <w:rsid w:val="00735F42"/>
    <w:rsid w:val="00736D2D"/>
    <w:rsid w:val="007372AD"/>
    <w:rsid w:val="00737AD6"/>
    <w:rsid w:val="007414A0"/>
    <w:rsid w:val="00742963"/>
    <w:rsid w:val="007429B4"/>
    <w:rsid w:val="00744F0D"/>
    <w:rsid w:val="00745789"/>
    <w:rsid w:val="007470F5"/>
    <w:rsid w:val="00747328"/>
    <w:rsid w:val="00747756"/>
    <w:rsid w:val="00747B5B"/>
    <w:rsid w:val="00750313"/>
    <w:rsid w:val="007509B0"/>
    <w:rsid w:val="00750B07"/>
    <w:rsid w:val="00751551"/>
    <w:rsid w:val="00752023"/>
    <w:rsid w:val="00752096"/>
    <w:rsid w:val="00753830"/>
    <w:rsid w:val="00753E0A"/>
    <w:rsid w:val="007540D2"/>
    <w:rsid w:val="00754750"/>
    <w:rsid w:val="00754C17"/>
    <w:rsid w:val="00755567"/>
    <w:rsid w:val="007571F1"/>
    <w:rsid w:val="00757619"/>
    <w:rsid w:val="007576EB"/>
    <w:rsid w:val="00757762"/>
    <w:rsid w:val="00760724"/>
    <w:rsid w:val="007629C3"/>
    <w:rsid w:val="00762A60"/>
    <w:rsid w:val="00762CEA"/>
    <w:rsid w:val="00762E77"/>
    <w:rsid w:val="007636E6"/>
    <w:rsid w:val="007638C8"/>
    <w:rsid w:val="0076426F"/>
    <w:rsid w:val="007645F5"/>
    <w:rsid w:val="00764703"/>
    <w:rsid w:val="00764FEB"/>
    <w:rsid w:val="00765752"/>
    <w:rsid w:val="00765E15"/>
    <w:rsid w:val="00767039"/>
    <w:rsid w:val="0076737B"/>
    <w:rsid w:val="007673D4"/>
    <w:rsid w:val="007675A2"/>
    <w:rsid w:val="00767B57"/>
    <w:rsid w:val="00767DA6"/>
    <w:rsid w:val="007710E0"/>
    <w:rsid w:val="0077130B"/>
    <w:rsid w:val="00772BB0"/>
    <w:rsid w:val="0077342D"/>
    <w:rsid w:val="0077400F"/>
    <w:rsid w:val="007744C2"/>
    <w:rsid w:val="00774A0E"/>
    <w:rsid w:val="00774DD6"/>
    <w:rsid w:val="007762C9"/>
    <w:rsid w:val="00776EC3"/>
    <w:rsid w:val="00776EEF"/>
    <w:rsid w:val="00780100"/>
    <w:rsid w:val="00780581"/>
    <w:rsid w:val="007808A1"/>
    <w:rsid w:val="00781617"/>
    <w:rsid w:val="0078193E"/>
    <w:rsid w:val="00781AF8"/>
    <w:rsid w:val="00783012"/>
    <w:rsid w:val="00783F13"/>
    <w:rsid w:val="00786BF1"/>
    <w:rsid w:val="00786ED4"/>
    <w:rsid w:val="00787361"/>
    <w:rsid w:val="007910F5"/>
    <w:rsid w:val="00791856"/>
    <w:rsid w:val="00791FDA"/>
    <w:rsid w:val="0079260E"/>
    <w:rsid w:val="00792AF4"/>
    <w:rsid w:val="007936E4"/>
    <w:rsid w:val="00793CBA"/>
    <w:rsid w:val="00793CE4"/>
    <w:rsid w:val="00794C06"/>
    <w:rsid w:val="0079503D"/>
    <w:rsid w:val="00796C64"/>
    <w:rsid w:val="00797432"/>
    <w:rsid w:val="007A0144"/>
    <w:rsid w:val="007A0B07"/>
    <w:rsid w:val="007A0E10"/>
    <w:rsid w:val="007A0FB0"/>
    <w:rsid w:val="007A13CA"/>
    <w:rsid w:val="007A1BD3"/>
    <w:rsid w:val="007A286D"/>
    <w:rsid w:val="007A2A48"/>
    <w:rsid w:val="007A2DBE"/>
    <w:rsid w:val="007A3051"/>
    <w:rsid w:val="007A4329"/>
    <w:rsid w:val="007A498F"/>
    <w:rsid w:val="007A5178"/>
    <w:rsid w:val="007A53C0"/>
    <w:rsid w:val="007A6379"/>
    <w:rsid w:val="007A7E25"/>
    <w:rsid w:val="007A7E55"/>
    <w:rsid w:val="007A7F23"/>
    <w:rsid w:val="007B1A83"/>
    <w:rsid w:val="007B1B1F"/>
    <w:rsid w:val="007B23A4"/>
    <w:rsid w:val="007B24DC"/>
    <w:rsid w:val="007B32D6"/>
    <w:rsid w:val="007B6655"/>
    <w:rsid w:val="007B725F"/>
    <w:rsid w:val="007B75B8"/>
    <w:rsid w:val="007C014A"/>
    <w:rsid w:val="007C034B"/>
    <w:rsid w:val="007C03DE"/>
    <w:rsid w:val="007C0DA9"/>
    <w:rsid w:val="007C1F15"/>
    <w:rsid w:val="007C30C8"/>
    <w:rsid w:val="007C315B"/>
    <w:rsid w:val="007C35C9"/>
    <w:rsid w:val="007C3F41"/>
    <w:rsid w:val="007C42B6"/>
    <w:rsid w:val="007C4BA8"/>
    <w:rsid w:val="007C5D2E"/>
    <w:rsid w:val="007C626E"/>
    <w:rsid w:val="007C6D2D"/>
    <w:rsid w:val="007C6ED8"/>
    <w:rsid w:val="007D1024"/>
    <w:rsid w:val="007D215E"/>
    <w:rsid w:val="007D2B07"/>
    <w:rsid w:val="007D2EA9"/>
    <w:rsid w:val="007D31F1"/>
    <w:rsid w:val="007D3798"/>
    <w:rsid w:val="007D3A31"/>
    <w:rsid w:val="007D406D"/>
    <w:rsid w:val="007D4B3F"/>
    <w:rsid w:val="007D4DB7"/>
    <w:rsid w:val="007D588E"/>
    <w:rsid w:val="007D654F"/>
    <w:rsid w:val="007D6576"/>
    <w:rsid w:val="007D713D"/>
    <w:rsid w:val="007D7718"/>
    <w:rsid w:val="007E1AD8"/>
    <w:rsid w:val="007E1AFF"/>
    <w:rsid w:val="007E1C7C"/>
    <w:rsid w:val="007E32A5"/>
    <w:rsid w:val="007E3846"/>
    <w:rsid w:val="007E39A6"/>
    <w:rsid w:val="007E3A88"/>
    <w:rsid w:val="007E3CDF"/>
    <w:rsid w:val="007E460C"/>
    <w:rsid w:val="007E5258"/>
    <w:rsid w:val="007E5407"/>
    <w:rsid w:val="007E55EC"/>
    <w:rsid w:val="007E608C"/>
    <w:rsid w:val="007E688E"/>
    <w:rsid w:val="007E7032"/>
    <w:rsid w:val="007E7859"/>
    <w:rsid w:val="007F0751"/>
    <w:rsid w:val="007F0BD6"/>
    <w:rsid w:val="007F136F"/>
    <w:rsid w:val="007F1764"/>
    <w:rsid w:val="007F1F47"/>
    <w:rsid w:val="007F25DA"/>
    <w:rsid w:val="007F2847"/>
    <w:rsid w:val="007F3121"/>
    <w:rsid w:val="007F3853"/>
    <w:rsid w:val="007F40BA"/>
    <w:rsid w:val="007F4722"/>
    <w:rsid w:val="007F599E"/>
    <w:rsid w:val="007F600E"/>
    <w:rsid w:val="007F685C"/>
    <w:rsid w:val="007F6980"/>
    <w:rsid w:val="007F758F"/>
    <w:rsid w:val="007F76CC"/>
    <w:rsid w:val="008010FB"/>
    <w:rsid w:val="008024C5"/>
    <w:rsid w:val="008029DB"/>
    <w:rsid w:val="008030C9"/>
    <w:rsid w:val="00805409"/>
    <w:rsid w:val="00805DC2"/>
    <w:rsid w:val="00805FAF"/>
    <w:rsid w:val="00806657"/>
    <w:rsid w:val="00807F91"/>
    <w:rsid w:val="00810E7B"/>
    <w:rsid w:val="00811466"/>
    <w:rsid w:val="0081168C"/>
    <w:rsid w:val="00811C75"/>
    <w:rsid w:val="00811CB1"/>
    <w:rsid w:val="008127E1"/>
    <w:rsid w:val="008129D2"/>
    <w:rsid w:val="008129DD"/>
    <w:rsid w:val="00812C7D"/>
    <w:rsid w:val="00812D0D"/>
    <w:rsid w:val="00813519"/>
    <w:rsid w:val="00813E8B"/>
    <w:rsid w:val="0081443F"/>
    <w:rsid w:val="0081487F"/>
    <w:rsid w:val="008148E3"/>
    <w:rsid w:val="0081591C"/>
    <w:rsid w:val="00816591"/>
    <w:rsid w:val="008165A5"/>
    <w:rsid w:val="00817460"/>
    <w:rsid w:val="00817D96"/>
    <w:rsid w:val="00817E0A"/>
    <w:rsid w:val="00817EEF"/>
    <w:rsid w:val="00820896"/>
    <w:rsid w:val="00820E70"/>
    <w:rsid w:val="00821047"/>
    <w:rsid w:val="008214DD"/>
    <w:rsid w:val="00821F69"/>
    <w:rsid w:val="0082227B"/>
    <w:rsid w:val="0082235C"/>
    <w:rsid w:val="00822A2B"/>
    <w:rsid w:val="00822B37"/>
    <w:rsid w:val="00823130"/>
    <w:rsid w:val="00823D71"/>
    <w:rsid w:val="00823FBA"/>
    <w:rsid w:val="00824190"/>
    <w:rsid w:val="008244BA"/>
    <w:rsid w:val="008251BF"/>
    <w:rsid w:val="008252A7"/>
    <w:rsid w:val="00825543"/>
    <w:rsid w:val="00825F8D"/>
    <w:rsid w:val="008265D4"/>
    <w:rsid w:val="00826F78"/>
    <w:rsid w:val="00827DC0"/>
    <w:rsid w:val="008304B6"/>
    <w:rsid w:val="00830D94"/>
    <w:rsid w:val="00830DC5"/>
    <w:rsid w:val="00831318"/>
    <w:rsid w:val="008313E6"/>
    <w:rsid w:val="00831594"/>
    <w:rsid w:val="00832104"/>
    <w:rsid w:val="0083305A"/>
    <w:rsid w:val="00833A2F"/>
    <w:rsid w:val="008362A9"/>
    <w:rsid w:val="008368AF"/>
    <w:rsid w:val="008369A4"/>
    <w:rsid w:val="00836BCB"/>
    <w:rsid w:val="00837CB9"/>
    <w:rsid w:val="00837E4B"/>
    <w:rsid w:val="008415EB"/>
    <w:rsid w:val="00841C24"/>
    <w:rsid w:val="00841C97"/>
    <w:rsid w:val="008421E2"/>
    <w:rsid w:val="00842314"/>
    <w:rsid w:val="00843015"/>
    <w:rsid w:val="008433AC"/>
    <w:rsid w:val="00843A9E"/>
    <w:rsid w:val="00844057"/>
    <w:rsid w:val="00844276"/>
    <w:rsid w:val="00844407"/>
    <w:rsid w:val="00844A19"/>
    <w:rsid w:val="00845EA3"/>
    <w:rsid w:val="00846E25"/>
    <w:rsid w:val="00847113"/>
    <w:rsid w:val="008471FE"/>
    <w:rsid w:val="00847908"/>
    <w:rsid w:val="008505DA"/>
    <w:rsid w:val="00850A31"/>
    <w:rsid w:val="00850B71"/>
    <w:rsid w:val="00850BBB"/>
    <w:rsid w:val="00850D44"/>
    <w:rsid w:val="00851404"/>
    <w:rsid w:val="008531B2"/>
    <w:rsid w:val="008537CB"/>
    <w:rsid w:val="00853855"/>
    <w:rsid w:val="00854091"/>
    <w:rsid w:val="00855009"/>
    <w:rsid w:val="008552D5"/>
    <w:rsid w:val="00855590"/>
    <w:rsid w:val="00855C41"/>
    <w:rsid w:val="008560FA"/>
    <w:rsid w:val="00856365"/>
    <w:rsid w:val="008572C4"/>
    <w:rsid w:val="00860C70"/>
    <w:rsid w:val="008615F2"/>
    <w:rsid w:val="00862ABE"/>
    <w:rsid w:val="00863B9B"/>
    <w:rsid w:val="00863C5F"/>
    <w:rsid w:val="00863DED"/>
    <w:rsid w:val="00865524"/>
    <w:rsid w:val="00865ADB"/>
    <w:rsid w:val="00865CB9"/>
    <w:rsid w:val="008660C7"/>
    <w:rsid w:val="00866AC7"/>
    <w:rsid w:val="00867521"/>
    <w:rsid w:val="00867A77"/>
    <w:rsid w:val="00867B0D"/>
    <w:rsid w:val="00867FF1"/>
    <w:rsid w:val="00871381"/>
    <w:rsid w:val="00871FB2"/>
    <w:rsid w:val="008720EF"/>
    <w:rsid w:val="00873653"/>
    <w:rsid w:val="00873B14"/>
    <w:rsid w:val="00873E76"/>
    <w:rsid w:val="00874339"/>
    <w:rsid w:val="00875C08"/>
    <w:rsid w:val="00876B96"/>
    <w:rsid w:val="00880126"/>
    <w:rsid w:val="00880B4A"/>
    <w:rsid w:val="00881228"/>
    <w:rsid w:val="008817EF"/>
    <w:rsid w:val="00881C2D"/>
    <w:rsid w:val="00881D8C"/>
    <w:rsid w:val="00882F68"/>
    <w:rsid w:val="00883622"/>
    <w:rsid w:val="00883A29"/>
    <w:rsid w:val="0088499A"/>
    <w:rsid w:val="00884DB4"/>
    <w:rsid w:val="00885885"/>
    <w:rsid w:val="008862F9"/>
    <w:rsid w:val="008867EB"/>
    <w:rsid w:val="00887A22"/>
    <w:rsid w:val="008903BA"/>
    <w:rsid w:val="00890832"/>
    <w:rsid w:val="0089110D"/>
    <w:rsid w:val="0089187F"/>
    <w:rsid w:val="0089201F"/>
    <w:rsid w:val="008921F6"/>
    <w:rsid w:val="008924D9"/>
    <w:rsid w:val="00892AD2"/>
    <w:rsid w:val="00892F2C"/>
    <w:rsid w:val="00893AB8"/>
    <w:rsid w:val="008952D4"/>
    <w:rsid w:val="00895998"/>
    <w:rsid w:val="008967F7"/>
    <w:rsid w:val="0089781A"/>
    <w:rsid w:val="00897EC7"/>
    <w:rsid w:val="008A0736"/>
    <w:rsid w:val="008A1099"/>
    <w:rsid w:val="008A15A8"/>
    <w:rsid w:val="008A227D"/>
    <w:rsid w:val="008A2FF1"/>
    <w:rsid w:val="008A4035"/>
    <w:rsid w:val="008A56BB"/>
    <w:rsid w:val="008A5922"/>
    <w:rsid w:val="008A661D"/>
    <w:rsid w:val="008A6C3C"/>
    <w:rsid w:val="008A6CCD"/>
    <w:rsid w:val="008A6F8B"/>
    <w:rsid w:val="008A721E"/>
    <w:rsid w:val="008A725C"/>
    <w:rsid w:val="008A77F1"/>
    <w:rsid w:val="008A785E"/>
    <w:rsid w:val="008A7871"/>
    <w:rsid w:val="008A7BCF"/>
    <w:rsid w:val="008B0A5F"/>
    <w:rsid w:val="008B190A"/>
    <w:rsid w:val="008B2163"/>
    <w:rsid w:val="008B232D"/>
    <w:rsid w:val="008B3B96"/>
    <w:rsid w:val="008B3C16"/>
    <w:rsid w:val="008B4655"/>
    <w:rsid w:val="008B49A7"/>
    <w:rsid w:val="008B49F7"/>
    <w:rsid w:val="008B56EC"/>
    <w:rsid w:val="008B6E21"/>
    <w:rsid w:val="008B6EAA"/>
    <w:rsid w:val="008B70D9"/>
    <w:rsid w:val="008B7237"/>
    <w:rsid w:val="008B7BF1"/>
    <w:rsid w:val="008B7CFC"/>
    <w:rsid w:val="008C0274"/>
    <w:rsid w:val="008C10B7"/>
    <w:rsid w:val="008C283C"/>
    <w:rsid w:val="008C2852"/>
    <w:rsid w:val="008C2A5D"/>
    <w:rsid w:val="008C2C41"/>
    <w:rsid w:val="008C33DA"/>
    <w:rsid w:val="008C390B"/>
    <w:rsid w:val="008C3D2C"/>
    <w:rsid w:val="008C3F2D"/>
    <w:rsid w:val="008C4921"/>
    <w:rsid w:val="008C5AFA"/>
    <w:rsid w:val="008C5E26"/>
    <w:rsid w:val="008C5FD1"/>
    <w:rsid w:val="008C6073"/>
    <w:rsid w:val="008C6610"/>
    <w:rsid w:val="008C73B2"/>
    <w:rsid w:val="008D0967"/>
    <w:rsid w:val="008D0BF3"/>
    <w:rsid w:val="008D1F1B"/>
    <w:rsid w:val="008D251E"/>
    <w:rsid w:val="008D2B01"/>
    <w:rsid w:val="008D2C4B"/>
    <w:rsid w:val="008D3224"/>
    <w:rsid w:val="008D3233"/>
    <w:rsid w:val="008D3276"/>
    <w:rsid w:val="008D37BE"/>
    <w:rsid w:val="008D3ED3"/>
    <w:rsid w:val="008D3FB2"/>
    <w:rsid w:val="008D421A"/>
    <w:rsid w:val="008D42E8"/>
    <w:rsid w:val="008D45C0"/>
    <w:rsid w:val="008D4EEF"/>
    <w:rsid w:val="008D5011"/>
    <w:rsid w:val="008D55DB"/>
    <w:rsid w:val="008D5C59"/>
    <w:rsid w:val="008D5CE8"/>
    <w:rsid w:val="008D647A"/>
    <w:rsid w:val="008D66DC"/>
    <w:rsid w:val="008D6AEE"/>
    <w:rsid w:val="008D6BAE"/>
    <w:rsid w:val="008D6CE5"/>
    <w:rsid w:val="008D6D9E"/>
    <w:rsid w:val="008D7AC0"/>
    <w:rsid w:val="008E00DE"/>
    <w:rsid w:val="008E14B0"/>
    <w:rsid w:val="008E29FD"/>
    <w:rsid w:val="008E2B01"/>
    <w:rsid w:val="008E2D9F"/>
    <w:rsid w:val="008E2DDA"/>
    <w:rsid w:val="008E31BE"/>
    <w:rsid w:val="008E33B5"/>
    <w:rsid w:val="008E3961"/>
    <w:rsid w:val="008E3C99"/>
    <w:rsid w:val="008E3F8E"/>
    <w:rsid w:val="008E41E3"/>
    <w:rsid w:val="008E42E1"/>
    <w:rsid w:val="008E491A"/>
    <w:rsid w:val="008E5DBE"/>
    <w:rsid w:val="008E6823"/>
    <w:rsid w:val="008E7095"/>
    <w:rsid w:val="008E72E8"/>
    <w:rsid w:val="008E79BA"/>
    <w:rsid w:val="008E7CF4"/>
    <w:rsid w:val="008F0545"/>
    <w:rsid w:val="008F0A2B"/>
    <w:rsid w:val="008F13F3"/>
    <w:rsid w:val="008F14BF"/>
    <w:rsid w:val="008F1526"/>
    <w:rsid w:val="008F1ED2"/>
    <w:rsid w:val="008F21A0"/>
    <w:rsid w:val="008F293E"/>
    <w:rsid w:val="008F2B7E"/>
    <w:rsid w:val="008F2FD6"/>
    <w:rsid w:val="008F376B"/>
    <w:rsid w:val="008F37CE"/>
    <w:rsid w:val="008F3E1E"/>
    <w:rsid w:val="008F4A23"/>
    <w:rsid w:val="008F50AE"/>
    <w:rsid w:val="008F5F0F"/>
    <w:rsid w:val="008F6A3E"/>
    <w:rsid w:val="008F6DB4"/>
    <w:rsid w:val="008F74BE"/>
    <w:rsid w:val="008F75C6"/>
    <w:rsid w:val="008F7CCF"/>
    <w:rsid w:val="008F7E32"/>
    <w:rsid w:val="00900394"/>
    <w:rsid w:val="00901AC0"/>
    <w:rsid w:val="00902035"/>
    <w:rsid w:val="009022DC"/>
    <w:rsid w:val="0090269B"/>
    <w:rsid w:val="00903619"/>
    <w:rsid w:val="0090368F"/>
    <w:rsid w:val="00903982"/>
    <w:rsid w:val="00903B5B"/>
    <w:rsid w:val="00903CD5"/>
    <w:rsid w:val="009045C0"/>
    <w:rsid w:val="009046FE"/>
    <w:rsid w:val="00904F8F"/>
    <w:rsid w:val="00905334"/>
    <w:rsid w:val="00905BAA"/>
    <w:rsid w:val="00905C2D"/>
    <w:rsid w:val="00905EFD"/>
    <w:rsid w:val="00906D17"/>
    <w:rsid w:val="00907064"/>
    <w:rsid w:val="00907549"/>
    <w:rsid w:val="00907800"/>
    <w:rsid w:val="00910745"/>
    <w:rsid w:val="00910A6B"/>
    <w:rsid w:val="009115EE"/>
    <w:rsid w:val="00911611"/>
    <w:rsid w:val="00911870"/>
    <w:rsid w:val="00911A58"/>
    <w:rsid w:val="00911C01"/>
    <w:rsid w:val="00911EEF"/>
    <w:rsid w:val="00912674"/>
    <w:rsid w:val="00912902"/>
    <w:rsid w:val="00912E7D"/>
    <w:rsid w:val="009137AC"/>
    <w:rsid w:val="00913F9D"/>
    <w:rsid w:val="00914085"/>
    <w:rsid w:val="00914542"/>
    <w:rsid w:val="009145EF"/>
    <w:rsid w:val="00914903"/>
    <w:rsid w:val="00914967"/>
    <w:rsid w:val="00914D61"/>
    <w:rsid w:val="00914EF3"/>
    <w:rsid w:val="00915DB4"/>
    <w:rsid w:val="00916656"/>
    <w:rsid w:val="00917AEF"/>
    <w:rsid w:val="009206F7"/>
    <w:rsid w:val="00920942"/>
    <w:rsid w:val="0092142D"/>
    <w:rsid w:val="00921823"/>
    <w:rsid w:val="00921E92"/>
    <w:rsid w:val="00923479"/>
    <w:rsid w:val="00923C23"/>
    <w:rsid w:val="00923F29"/>
    <w:rsid w:val="00924475"/>
    <w:rsid w:val="0092487B"/>
    <w:rsid w:val="00924ACC"/>
    <w:rsid w:val="009263FE"/>
    <w:rsid w:val="00926502"/>
    <w:rsid w:val="00927E9A"/>
    <w:rsid w:val="00930BBA"/>
    <w:rsid w:val="0093247C"/>
    <w:rsid w:val="00932E1A"/>
    <w:rsid w:val="009336C8"/>
    <w:rsid w:val="00934336"/>
    <w:rsid w:val="009348E0"/>
    <w:rsid w:val="009360DA"/>
    <w:rsid w:val="00936688"/>
    <w:rsid w:val="00936734"/>
    <w:rsid w:val="00936DBD"/>
    <w:rsid w:val="009407FA"/>
    <w:rsid w:val="00940F7A"/>
    <w:rsid w:val="0094133D"/>
    <w:rsid w:val="00941C9D"/>
    <w:rsid w:val="0094220A"/>
    <w:rsid w:val="00942338"/>
    <w:rsid w:val="00942FA5"/>
    <w:rsid w:val="00943014"/>
    <w:rsid w:val="0094338E"/>
    <w:rsid w:val="00943CE2"/>
    <w:rsid w:val="00943D85"/>
    <w:rsid w:val="009441B2"/>
    <w:rsid w:val="009452CA"/>
    <w:rsid w:val="0094545D"/>
    <w:rsid w:val="00945583"/>
    <w:rsid w:val="00945815"/>
    <w:rsid w:val="00945BF7"/>
    <w:rsid w:val="00945C24"/>
    <w:rsid w:val="00945C69"/>
    <w:rsid w:val="009466B4"/>
    <w:rsid w:val="009513CC"/>
    <w:rsid w:val="00952374"/>
    <w:rsid w:val="009525A4"/>
    <w:rsid w:val="00952CAA"/>
    <w:rsid w:val="00952FD7"/>
    <w:rsid w:val="009535D2"/>
    <w:rsid w:val="00953880"/>
    <w:rsid w:val="009538C0"/>
    <w:rsid w:val="00954159"/>
    <w:rsid w:val="00955139"/>
    <w:rsid w:val="009552CC"/>
    <w:rsid w:val="00955466"/>
    <w:rsid w:val="00955D3B"/>
    <w:rsid w:val="009562E3"/>
    <w:rsid w:val="0095663A"/>
    <w:rsid w:val="00957860"/>
    <w:rsid w:val="00957FC0"/>
    <w:rsid w:val="00961070"/>
    <w:rsid w:val="00961384"/>
    <w:rsid w:val="0096143E"/>
    <w:rsid w:val="0096147E"/>
    <w:rsid w:val="00962234"/>
    <w:rsid w:val="00962272"/>
    <w:rsid w:val="00962ACD"/>
    <w:rsid w:val="00963A8B"/>
    <w:rsid w:val="00964382"/>
    <w:rsid w:val="00965298"/>
    <w:rsid w:val="009662E1"/>
    <w:rsid w:val="009665FB"/>
    <w:rsid w:val="00966D5B"/>
    <w:rsid w:val="009670C4"/>
    <w:rsid w:val="009679D6"/>
    <w:rsid w:val="0097085A"/>
    <w:rsid w:val="00970B83"/>
    <w:rsid w:val="00971884"/>
    <w:rsid w:val="009718C8"/>
    <w:rsid w:val="00971B45"/>
    <w:rsid w:val="009741F5"/>
    <w:rsid w:val="00975B7C"/>
    <w:rsid w:val="00976487"/>
    <w:rsid w:val="00976614"/>
    <w:rsid w:val="00976CDC"/>
    <w:rsid w:val="009774C9"/>
    <w:rsid w:val="00977763"/>
    <w:rsid w:val="00977C1E"/>
    <w:rsid w:val="009803F0"/>
    <w:rsid w:val="009811E2"/>
    <w:rsid w:val="00981BE0"/>
    <w:rsid w:val="009826EC"/>
    <w:rsid w:val="00984982"/>
    <w:rsid w:val="00985658"/>
    <w:rsid w:val="00986262"/>
    <w:rsid w:val="00987227"/>
    <w:rsid w:val="00987483"/>
    <w:rsid w:val="009877AF"/>
    <w:rsid w:val="00987881"/>
    <w:rsid w:val="00987F25"/>
    <w:rsid w:val="00990805"/>
    <w:rsid w:val="00990ABC"/>
    <w:rsid w:val="00990E27"/>
    <w:rsid w:val="00990E6C"/>
    <w:rsid w:val="00991A3A"/>
    <w:rsid w:val="00991E6B"/>
    <w:rsid w:val="009923FC"/>
    <w:rsid w:val="00992CE3"/>
    <w:rsid w:val="00992F1D"/>
    <w:rsid w:val="00993F28"/>
    <w:rsid w:val="00994D47"/>
    <w:rsid w:val="00996A58"/>
    <w:rsid w:val="00996F37"/>
    <w:rsid w:val="009976CC"/>
    <w:rsid w:val="009976E2"/>
    <w:rsid w:val="009A071E"/>
    <w:rsid w:val="009A2097"/>
    <w:rsid w:val="009A225B"/>
    <w:rsid w:val="009A258C"/>
    <w:rsid w:val="009A3E25"/>
    <w:rsid w:val="009A413E"/>
    <w:rsid w:val="009A41E9"/>
    <w:rsid w:val="009A4213"/>
    <w:rsid w:val="009A49C5"/>
    <w:rsid w:val="009A4A48"/>
    <w:rsid w:val="009A5419"/>
    <w:rsid w:val="009A6FD5"/>
    <w:rsid w:val="009A7EB2"/>
    <w:rsid w:val="009B17E7"/>
    <w:rsid w:val="009B1E28"/>
    <w:rsid w:val="009B1EE2"/>
    <w:rsid w:val="009B28B2"/>
    <w:rsid w:val="009B3319"/>
    <w:rsid w:val="009B37DB"/>
    <w:rsid w:val="009B4601"/>
    <w:rsid w:val="009B62B9"/>
    <w:rsid w:val="009B74A1"/>
    <w:rsid w:val="009B7BBE"/>
    <w:rsid w:val="009C0FBB"/>
    <w:rsid w:val="009C1340"/>
    <w:rsid w:val="009C1CFA"/>
    <w:rsid w:val="009C2609"/>
    <w:rsid w:val="009C2777"/>
    <w:rsid w:val="009C278D"/>
    <w:rsid w:val="009C2A12"/>
    <w:rsid w:val="009C386F"/>
    <w:rsid w:val="009C42A4"/>
    <w:rsid w:val="009C4855"/>
    <w:rsid w:val="009C488C"/>
    <w:rsid w:val="009C4909"/>
    <w:rsid w:val="009C4E16"/>
    <w:rsid w:val="009C5C66"/>
    <w:rsid w:val="009C5C81"/>
    <w:rsid w:val="009C6A52"/>
    <w:rsid w:val="009C6D06"/>
    <w:rsid w:val="009C73F2"/>
    <w:rsid w:val="009C75D1"/>
    <w:rsid w:val="009C7A11"/>
    <w:rsid w:val="009C7E7B"/>
    <w:rsid w:val="009C7EC1"/>
    <w:rsid w:val="009D0039"/>
    <w:rsid w:val="009D02DC"/>
    <w:rsid w:val="009D06BE"/>
    <w:rsid w:val="009D0A57"/>
    <w:rsid w:val="009D0F6C"/>
    <w:rsid w:val="009D118F"/>
    <w:rsid w:val="009D164B"/>
    <w:rsid w:val="009D1764"/>
    <w:rsid w:val="009D1DF3"/>
    <w:rsid w:val="009D210E"/>
    <w:rsid w:val="009D2F9D"/>
    <w:rsid w:val="009D31D9"/>
    <w:rsid w:val="009D342D"/>
    <w:rsid w:val="009D42AC"/>
    <w:rsid w:val="009D437A"/>
    <w:rsid w:val="009D594E"/>
    <w:rsid w:val="009D64CF"/>
    <w:rsid w:val="009D715B"/>
    <w:rsid w:val="009D74AA"/>
    <w:rsid w:val="009D7805"/>
    <w:rsid w:val="009D7D42"/>
    <w:rsid w:val="009E0CB0"/>
    <w:rsid w:val="009E1B02"/>
    <w:rsid w:val="009E1F55"/>
    <w:rsid w:val="009E2234"/>
    <w:rsid w:val="009E22E0"/>
    <w:rsid w:val="009E4702"/>
    <w:rsid w:val="009E4836"/>
    <w:rsid w:val="009E49D5"/>
    <w:rsid w:val="009E5EB6"/>
    <w:rsid w:val="009E65D0"/>
    <w:rsid w:val="009E684D"/>
    <w:rsid w:val="009E6949"/>
    <w:rsid w:val="009E70AA"/>
    <w:rsid w:val="009E7873"/>
    <w:rsid w:val="009F02F3"/>
    <w:rsid w:val="009F1614"/>
    <w:rsid w:val="009F19BE"/>
    <w:rsid w:val="009F1A35"/>
    <w:rsid w:val="009F1FAF"/>
    <w:rsid w:val="009F226F"/>
    <w:rsid w:val="009F29E0"/>
    <w:rsid w:val="009F2CD5"/>
    <w:rsid w:val="009F3EC8"/>
    <w:rsid w:val="009F426A"/>
    <w:rsid w:val="009F4504"/>
    <w:rsid w:val="009F4F2B"/>
    <w:rsid w:val="009F577A"/>
    <w:rsid w:val="009F5B89"/>
    <w:rsid w:val="009F5C4D"/>
    <w:rsid w:val="009F611F"/>
    <w:rsid w:val="009F63AF"/>
    <w:rsid w:val="009F7E57"/>
    <w:rsid w:val="00A004D9"/>
    <w:rsid w:val="00A00715"/>
    <w:rsid w:val="00A00950"/>
    <w:rsid w:val="00A00CEC"/>
    <w:rsid w:val="00A0155B"/>
    <w:rsid w:val="00A01798"/>
    <w:rsid w:val="00A02756"/>
    <w:rsid w:val="00A03236"/>
    <w:rsid w:val="00A039C7"/>
    <w:rsid w:val="00A04E08"/>
    <w:rsid w:val="00A05223"/>
    <w:rsid w:val="00A053BE"/>
    <w:rsid w:val="00A0605C"/>
    <w:rsid w:val="00A110D9"/>
    <w:rsid w:val="00A11871"/>
    <w:rsid w:val="00A11B1A"/>
    <w:rsid w:val="00A12171"/>
    <w:rsid w:val="00A12DBF"/>
    <w:rsid w:val="00A12FEC"/>
    <w:rsid w:val="00A13263"/>
    <w:rsid w:val="00A1411E"/>
    <w:rsid w:val="00A151E3"/>
    <w:rsid w:val="00A157A3"/>
    <w:rsid w:val="00A16FB8"/>
    <w:rsid w:val="00A177C6"/>
    <w:rsid w:val="00A178C7"/>
    <w:rsid w:val="00A17B7D"/>
    <w:rsid w:val="00A209C1"/>
    <w:rsid w:val="00A224CE"/>
    <w:rsid w:val="00A22F06"/>
    <w:rsid w:val="00A24011"/>
    <w:rsid w:val="00A24071"/>
    <w:rsid w:val="00A2444F"/>
    <w:rsid w:val="00A26075"/>
    <w:rsid w:val="00A263F2"/>
    <w:rsid w:val="00A275E5"/>
    <w:rsid w:val="00A30D30"/>
    <w:rsid w:val="00A30D98"/>
    <w:rsid w:val="00A31212"/>
    <w:rsid w:val="00A31467"/>
    <w:rsid w:val="00A31E39"/>
    <w:rsid w:val="00A32568"/>
    <w:rsid w:val="00A32794"/>
    <w:rsid w:val="00A32978"/>
    <w:rsid w:val="00A329AF"/>
    <w:rsid w:val="00A336F8"/>
    <w:rsid w:val="00A33D5E"/>
    <w:rsid w:val="00A33DE8"/>
    <w:rsid w:val="00A34E6E"/>
    <w:rsid w:val="00A34EC7"/>
    <w:rsid w:val="00A35897"/>
    <w:rsid w:val="00A36555"/>
    <w:rsid w:val="00A370F3"/>
    <w:rsid w:val="00A37204"/>
    <w:rsid w:val="00A40231"/>
    <w:rsid w:val="00A407D1"/>
    <w:rsid w:val="00A40F2E"/>
    <w:rsid w:val="00A4165F"/>
    <w:rsid w:val="00A4179F"/>
    <w:rsid w:val="00A41DF2"/>
    <w:rsid w:val="00A41E39"/>
    <w:rsid w:val="00A4346F"/>
    <w:rsid w:val="00A4473D"/>
    <w:rsid w:val="00A44F87"/>
    <w:rsid w:val="00A451FF"/>
    <w:rsid w:val="00A455A0"/>
    <w:rsid w:val="00A469B0"/>
    <w:rsid w:val="00A46EE6"/>
    <w:rsid w:val="00A50F2C"/>
    <w:rsid w:val="00A51764"/>
    <w:rsid w:val="00A528A7"/>
    <w:rsid w:val="00A536C2"/>
    <w:rsid w:val="00A53E45"/>
    <w:rsid w:val="00A549BF"/>
    <w:rsid w:val="00A55009"/>
    <w:rsid w:val="00A57A3C"/>
    <w:rsid w:val="00A6124B"/>
    <w:rsid w:val="00A61CA8"/>
    <w:rsid w:val="00A61D25"/>
    <w:rsid w:val="00A61E15"/>
    <w:rsid w:val="00A61FE7"/>
    <w:rsid w:val="00A6380A"/>
    <w:rsid w:val="00A64265"/>
    <w:rsid w:val="00A65554"/>
    <w:rsid w:val="00A65FE9"/>
    <w:rsid w:val="00A66A68"/>
    <w:rsid w:val="00A67187"/>
    <w:rsid w:val="00A71088"/>
    <w:rsid w:val="00A714BD"/>
    <w:rsid w:val="00A71F3F"/>
    <w:rsid w:val="00A7215A"/>
    <w:rsid w:val="00A72346"/>
    <w:rsid w:val="00A7251E"/>
    <w:rsid w:val="00A72645"/>
    <w:rsid w:val="00A73837"/>
    <w:rsid w:val="00A73862"/>
    <w:rsid w:val="00A74BC1"/>
    <w:rsid w:val="00A762C1"/>
    <w:rsid w:val="00A770C1"/>
    <w:rsid w:val="00A80004"/>
    <w:rsid w:val="00A802CC"/>
    <w:rsid w:val="00A8066F"/>
    <w:rsid w:val="00A80AC5"/>
    <w:rsid w:val="00A80B64"/>
    <w:rsid w:val="00A8177D"/>
    <w:rsid w:val="00A818DC"/>
    <w:rsid w:val="00A81938"/>
    <w:rsid w:val="00A81BA3"/>
    <w:rsid w:val="00A81C85"/>
    <w:rsid w:val="00A822ED"/>
    <w:rsid w:val="00A824B5"/>
    <w:rsid w:val="00A82BAD"/>
    <w:rsid w:val="00A8305D"/>
    <w:rsid w:val="00A83239"/>
    <w:rsid w:val="00A834A2"/>
    <w:rsid w:val="00A834DB"/>
    <w:rsid w:val="00A83F85"/>
    <w:rsid w:val="00A84269"/>
    <w:rsid w:val="00A8471F"/>
    <w:rsid w:val="00A8483B"/>
    <w:rsid w:val="00A859E2"/>
    <w:rsid w:val="00A85EC1"/>
    <w:rsid w:val="00A8692C"/>
    <w:rsid w:val="00A86B39"/>
    <w:rsid w:val="00A876AA"/>
    <w:rsid w:val="00A878B5"/>
    <w:rsid w:val="00A87E88"/>
    <w:rsid w:val="00A909F7"/>
    <w:rsid w:val="00A92052"/>
    <w:rsid w:val="00A926D1"/>
    <w:rsid w:val="00A927E9"/>
    <w:rsid w:val="00A92A0C"/>
    <w:rsid w:val="00A94282"/>
    <w:rsid w:val="00A95797"/>
    <w:rsid w:val="00A9599C"/>
    <w:rsid w:val="00A96619"/>
    <w:rsid w:val="00A96BA2"/>
    <w:rsid w:val="00A9750B"/>
    <w:rsid w:val="00A9773D"/>
    <w:rsid w:val="00A978E5"/>
    <w:rsid w:val="00AA1B6A"/>
    <w:rsid w:val="00AA1B8E"/>
    <w:rsid w:val="00AA26D0"/>
    <w:rsid w:val="00AA3053"/>
    <w:rsid w:val="00AA32B2"/>
    <w:rsid w:val="00AA34C6"/>
    <w:rsid w:val="00AA4537"/>
    <w:rsid w:val="00AA4713"/>
    <w:rsid w:val="00AA4D82"/>
    <w:rsid w:val="00AA5395"/>
    <w:rsid w:val="00AA61AB"/>
    <w:rsid w:val="00AA719F"/>
    <w:rsid w:val="00AA7B4E"/>
    <w:rsid w:val="00AB038D"/>
    <w:rsid w:val="00AB0C37"/>
    <w:rsid w:val="00AB0FA0"/>
    <w:rsid w:val="00AB1487"/>
    <w:rsid w:val="00AB1BCE"/>
    <w:rsid w:val="00AB1C93"/>
    <w:rsid w:val="00AB228D"/>
    <w:rsid w:val="00AB2E66"/>
    <w:rsid w:val="00AB2E94"/>
    <w:rsid w:val="00AB3289"/>
    <w:rsid w:val="00AB39EA"/>
    <w:rsid w:val="00AB3F4D"/>
    <w:rsid w:val="00AB43B3"/>
    <w:rsid w:val="00AB4538"/>
    <w:rsid w:val="00AB45BF"/>
    <w:rsid w:val="00AB46CD"/>
    <w:rsid w:val="00AB47B0"/>
    <w:rsid w:val="00AB4EFA"/>
    <w:rsid w:val="00AB4F0D"/>
    <w:rsid w:val="00AB62C5"/>
    <w:rsid w:val="00AB7303"/>
    <w:rsid w:val="00AB77FF"/>
    <w:rsid w:val="00AC019C"/>
    <w:rsid w:val="00AC079C"/>
    <w:rsid w:val="00AC1024"/>
    <w:rsid w:val="00AC1879"/>
    <w:rsid w:val="00AC25DF"/>
    <w:rsid w:val="00AC2915"/>
    <w:rsid w:val="00AC2C5C"/>
    <w:rsid w:val="00AC4AD9"/>
    <w:rsid w:val="00AC4CE4"/>
    <w:rsid w:val="00AC4DBD"/>
    <w:rsid w:val="00AC520B"/>
    <w:rsid w:val="00AC6E25"/>
    <w:rsid w:val="00AC74B5"/>
    <w:rsid w:val="00AC792E"/>
    <w:rsid w:val="00AC7B67"/>
    <w:rsid w:val="00AC7FD1"/>
    <w:rsid w:val="00AD0BF4"/>
    <w:rsid w:val="00AD0C55"/>
    <w:rsid w:val="00AD2089"/>
    <w:rsid w:val="00AD3294"/>
    <w:rsid w:val="00AD39BC"/>
    <w:rsid w:val="00AD3EF2"/>
    <w:rsid w:val="00AD4EE8"/>
    <w:rsid w:val="00AD503F"/>
    <w:rsid w:val="00AD55DD"/>
    <w:rsid w:val="00AD5B3F"/>
    <w:rsid w:val="00AD5C77"/>
    <w:rsid w:val="00AD5CE5"/>
    <w:rsid w:val="00AD6348"/>
    <w:rsid w:val="00AD6558"/>
    <w:rsid w:val="00AD6574"/>
    <w:rsid w:val="00AD6768"/>
    <w:rsid w:val="00AD689D"/>
    <w:rsid w:val="00AD7BCE"/>
    <w:rsid w:val="00AE0B61"/>
    <w:rsid w:val="00AE12F5"/>
    <w:rsid w:val="00AE297F"/>
    <w:rsid w:val="00AE2E44"/>
    <w:rsid w:val="00AE323E"/>
    <w:rsid w:val="00AE327C"/>
    <w:rsid w:val="00AE5799"/>
    <w:rsid w:val="00AE5BBE"/>
    <w:rsid w:val="00AE6797"/>
    <w:rsid w:val="00AE6B81"/>
    <w:rsid w:val="00AE6C10"/>
    <w:rsid w:val="00AE6F74"/>
    <w:rsid w:val="00AE73C8"/>
    <w:rsid w:val="00AE7A3E"/>
    <w:rsid w:val="00AE7FB0"/>
    <w:rsid w:val="00AF028B"/>
    <w:rsid w:val="00AF050C"/>
    <w:rsid w:val="00AF0729"/>
    <w:rsid w:val="00AF13A2"/>
    <w:rsid w:val="00AF190B"/>
    <w:rsid w:val="00AF2071"/>
    <w:rsid w:val="00AF2735"/>
    <w:rsid w:val="00AF295B"/>
    <w:rsid w:val="00AF2B42"/>
    <w:rsid w:val="00AF2FCF"/>
    <w:rsid w:val="00AF32C4"/>
    <w:rsid w:val="00AF3557"/>
    <w:rsid w:val="00AF3D1B"/>
    <w:rsid w:val="00AF3E71"/>
    <w:rsid w:val="00AF3F74"/>
    <w:rsid w:val="00AF4902"/>
    <w:rsid w:val="00AF49C9"/>
    <w:rsid w:val="00AF6274"/>
    <w:rsid w:val="00AF6BF0"/>
    <w:rsid w:val="00B00BD6"/>
    <w:rsid w:val="00B01837"/>
    <w:rsid w:val="00B01B23"/>
    <w:rsid w:val="00B0214F"/>
    <w:rsid w:val="00B0333A"/>
    <w:rsid w:val="00B04690"/>
    <w:rsid w:val="00B04B7F"/>
    <w:rsid w:val="00B04D2B"/>
    <w:rsid w:val="00B0527F"/>
    <w:rsid w:val="00B05AA1"/>
    <w:rsid w:val="00B05B31"/>
    <w:rsid w:val="00B065FF"/>
    <w:rsid w:val="00B071E4"/>
    <w:rsid w:val="00B07E1C"/>
    <w:rsid w:val="00B103E7"/>
    <w:rsid w:val="00B104AF"/>
    <w:rsid w:val="00B10D07"/>
    <w:rsid w:val="00B1145B"/>
    <w:rsid w:val="00B11DC2"/>
    <w:rsid w:val="00B123A0"/>
    <w:rsid w:val="00B128F0"/>
    <w:rsid w:val="00B129EA"/>
    <w:rsid w:val="00B12C75"/>
    <w:rsid w:val="00B12FE9"/>
    <w:rsid w:val="00B13CA7"/>
    <w:rsid w:val="00B14CFA"/>
    <w:rsid w:val="00B16589"/>
    <w:rsid w:val="00B16AB2"/>
    <w:rsid w:val="00B2173D"/>
    <w:rsid w:val="00B21CCB"/>
    <w:rsid w:val="00B227FD"/>
    <w:rsid w:val="00B22EB3"/>
    <w:rsid w:val="00B22F7C"/>
    <w:rsid w:val="00B2345B"/>
    <w:rsid w:val="00B23650"/>
    <w:rsid w:val="00B242D3"/>
    <w:rsid w:val="00B2616B"/>
    <w:rsid w:val="00B26B64"/>
    <w:rsid w:val="00B27576"/>
    <w:rsid w:val="00B27B31"/>
    <w:rsid w:val="00B27CDF"/>
    <w:rsid w:val="00B31731"/>
    <w:rsid w:val="00B31A0B"/>
    <w:rsid w:val="00B31D69"/>
    <w:rsid w:val="00B32AD4"/>
    <w:rsid w:val="00B338F6"/>
    <w:rsid w:val="00B33F67"/>
    <w:rsid w:val="00B34281"/>
    <w:rsid w:val="00B347E8"/>
    <w:rsid w:val="00B34CF0"/>
    <w:rsid w:val="00B3520C"/>
    <w:rsid w:val="00B35223"/>
    <w:rsid w:val="00B36BDA"/>
    <w:rsid w:val="00B37ED3"/>
    <w:rsid w:val="00B40954"/>
    <w:rsid w:val="00B40F53"/>
    <w:rsid w:val="00B41185"/>
    <w:rsid w:val="00B411A3"/>
    <w:rsid w:val="00B4199A"/>
    <w:rsid w:val="00B41A74"/>
    <w:rsid w:val="00B41F34"/>
    <w:rsid w:val="00B4245C"/>
    <w:rsid w:val="00B43AF9"/>
    <w:rsid w:val="00B44B71"/>
    <w:rsid w:val="00B45223"/>
    <w:rsid w:val="00B452F0"/>
    <w:rsid w:val="00B45750"/>
    <w:rsid w:val="00B45B8A"/>
    <w:rsid w:val="00B45C75"/>
    <w:rsid w:val="00B46285"/>
    <w:rsid w:val="00B469D0"/>
    <w:rsid w:val="00B46ABF"/>
    <w:rsid w:val="00B506F9"/>
    <w:rsid w:val="00B5073C"/>
    <w:rsid w:val="00B50C7D"/>
    <w:rsid w:val="00B51EB0"/>
    <w:rsid w:val="00B520CF"/>
    <w:rsid w:val="00B5230C"/>
    <w:rsid w:val="00B52328"/>
    <w:rsid w:val="00B5244F"/>
    <w:rsid w:val="00B52794"/>
    <w:rsid w:val="00B53F5A"/>
    <w:rsid w:val="00B54ADA"/>
    <w:rsid w:val="00B5613C"/>
    <w:rsid w:val="00B56C89"/>
    <w:rsid w:val="00B56CA2"/>
    <w:rsid w:val="00B56E00"/>
    <w:rsid w:val="00B575F7"/>
    <w:rsid w:val="00B5761C"/>
    <w:rsid w:val="00B61184"/>
    <w:rsid w:val="00B617DB"/>
    <w:rsid w:val="00B61828"/>
    <w:rsid w:val="00B61999"/>
    <w:rsid w:val="00B63006"/>
    <w:rsid w:val="00B63C85"/>
    <w:rsid w:val="00B64254"/>
    <w:rsid w:val="00B6567E"/>
    <w:rsid w:val="00B6590A"/>
    <w:rsid w:val="00B65E9A"/>
    <w:rsid w:val="00B66B81"/>
    <w:rsid w:val="00B672DE"/>
    <w:rsid w:val="00B67ADB"/>
    <w:rsid w:val="00B70E78"/>
    <w:rsid w:val="00B71195"/>
    <w:rsid w:val="00B718FD"/>
    <w:rsid w:val="00B71F85"/>
    <w:rsid w:val="00B73C24"/>
    <w:rsid w:val="00B75572"/>
    <w:rsid w:val="00B756CA"/>
    <w:rsid w:val="00B763A2"/>
    <w:rsid w:val="00B77414"/>
    <w:rsid w:val="00B77E6D"/>
    <w:rsid w:val="00B8148A"/>
    <w:rsid w:val="00B816FF"/>
    <w:rsid w:val="00B81B97"/>
    <w:rsid w:val="00B81D79"/>
    <w:rsid w:val="00B82BBC"/>
    <w:rsid w:val="00B82CDA"/>
    <w:rsid w:val="00B82E0D"/>
    <w:rsid w:val="00B82E47"/>
    <w:rsid w:val="00B84852"/>
    <w:rsid w:val="00B84998"/>
    <w:rsid w:val="00B84F6D"/>
    <w:rsid w:val="00B856AF"/>
    <w:rsid w:val="00B857F0"/>
    <w:rsid w:val="00B8645C"/>
    <w:rsid w:val="00B86A2C"/>
    <w:rsid w:val="00B870F9"/>
    <w:rsid w:val="00B87115"/>
    <w:rsid w:val="00B910AE"/>
    <w:rsid w:val="00B911FE"/>
    <w:rsid w:val="00B92059"/>
    <w:rsid w:val="00B92AFE"/>
    <w:rsid w:val="00B937F1"/>
    <w:rsid w:val="00B93A26"/>
    <w:rsid w:val="00B94EC8"/>
    <w:rsid w:val="00B94F6F"/>
    <w:rsid w:val="00B95688"/>
    <w:rsid w:val="00B95C04"/>
    <w:rsid w:val="00B96B8C"/>
    <w:rsid w:val="00B96BFC"/>
    <w:rsid w:val="00B97168"/>
    <w:rsid w:val="00B973E7"/>
    <w:rsid w:val="00B97EDE"/>
    <w:rsid w:val="00B97F45"/>
    <w:rsid w:val="00BA06CB"/>
    <w:rsid w:val="00BA189B"/>
    <w:rsid w:val="00BA2535"/>
    <w:rsid w:val="00BA2FD3"/>
    <w:rsid w:val="00BA31BB"/>
    <w:rsid w:val="00BA3FC1"/>
    <w:rsid w:val="00BA402C"/>
    <w:rsid w:val="00BA4D9B"/>
    <w:rsid w:val="00BA4F72"/>
    <w:rsid w:val="00BA5206"/>
    <w:rsid w:val="00BA5607"/>
    <w:rsid w:val="00BA5A62"/>
    <w:rsid w:val="00BA5C5E"/>
    <w:rsid w:val="00BA5E68"/>
    <w:rsid w:val="00BA6F1D"/>
    <w:rsid w:val="00BB037C"/>
    <w:rsid w:val="00BB0486"/>
    <w:rsid w:val="00BB071F"/>
    <w:rsid w:val="00BB0A8D"/>
    <w:rsid w:val="00BB0E0F"/>
    <w:rsid w:val="00BB0E7E"/>
    <w:rsid w:val="00BB1EF2"/>
    <w:rsid w:val="00BB236A"/>
    <w:rsid w:val="00BB2472"/>
    <w:rsid w:val="00BB252D"/>
    <w:rsid w:val="00BB285D"/>
    <w:rsid w:val="00BB33AF"/>
    <w:rsid w:val="00BB3579"/>
    <w:rsid w:val="00BB39AD"/>
    <w:rsid w:val="00BB41EB"/>
    <w:rsid w:val="00BB4290"/>
    <w:rsid w:val="00BB550C"/>
    <w:rsid w:val="00BC0889"/>
    <w:rsid w:val="00BC0914"/>
    <w:rsid w:val="00BC0EE5"/>
    <w:rsid w:val="00BC17AB"/>
    <w:rsid w:val="00BC2C2C"/>
    <w:rsid w:val="00BC3280"/>
    <w:rsid w:val="00BC3C99"/>
    <w:rsid w:val="00BC42BC"/>
    <w:rsid w:val="00BC4AA7"/>
    <w:rsid w:val="00BC5514"/>
    <w:rsid w:val="00BC5BC1"/>
    <w:rsid w:val="00BC6A21"/>
    <w:rsid w:val="00BC7A10"/>
    <w:rsid w:val="00BC7BB4"/>
    <w:rsid w:val="00BD034B"/>
    <w:rsid w:val="00BD074F"/>
    <w:rsid w:val="00BD11AE"/>
    <w:rsid w:val="00BD14C0"/>
    <w:rsid w:val="00BD1EFF"/>
    <w:rsid w:val="00BD2938"/>
    <w:rsid w:val="00BD35AD"/>
    <w:rsid w:val="00BD41C0"/>
    <w:rsid w:val="00BD4E14"/>
    <w:rsid w:val="00BD551F"/>
    <w:rsid w:val="00BD5C6D"/>
    <w:rsid w:val="00BD6E51"/>
    <w:rsid w:val="00BD76F0"/>
    <w:rsid w:val="00BD79D2"/>
    <w:rsid w:val="00BD7A04"/>
    <w:rsid w:val="00BD7AF7"/>
    <w:rsid w:val="00BD7B35"/>
    <w:rsid w:val="00BD7C43"/>
    <w:rsid w:val="00BD7ED8"/>
    <w:rsid w:val="00BD7F2E"/>
    <w:rsid w:val="00BE0B3E"/>
    <w:rsid w:val="00BE1599"/>
    <w:rsid w:val="00BE1B07"/>
    <w:rsid w:val="00BE288F"/>
    <w:rsid w:val="00BE3EBB"/>
    <w:rsid w:val="00BE4433"/>
    <w:rsid w:val="00BE4A80"/>
    <w:rsid w:val="00BE4E93"/>
    <w:rsid w:val="00BF006C"/>
    <w:rsid w:val="00BF13D6"/>
    <w:rsid w:val="00BF1DFB"/>
    <w:rsid w:val="00BF3137"/>
    <w:rsid w:val="00BF3893"/>
    <w:rsid w:val="00BF6589"/>
    <w:rsid w:val="00BF6E86"/>
    <w:rsid w:val="00BF7653"/>
    <w:rsid w:val="00BF7804"/>
    <w:rsid w:val="00BF78EC"/>
    <w:rsid w:val="00BF79C4"/>
    <w:rsid w:val="00C00AA4"/>
    <w:rsid w:val="00C00F8E"/>
    <w:rsid w:val="00C01B0C"/>
    <w:rsid w:val="00C01B79"/>
    <w:rsid w:val="00C02420"/>
    <w:rsid w:val="00C0367B"/>
    <w:rsid w:val="00C03FEB"/>
    <w:rsid w:val="00C0431B"/>
    <w:rsid w:val="00C04616"/>
    <w:rsid w:val="00C04956"/>
    <w:rsid w:val="00C04C51"/>
    <w:rsid w:val="00C053AD"/>
    <w:rsid w:val="00C0604E"/>
    <w:rsid w:val="00C0661A"/>
    <w:rsid w:val="00C06AB8"/>
    <w:rsid w:val="00C06B52"/>
    <w:rsid w:val="00C06D88"/>
    <w:rsid w:val="00C07670"/>
    <w:rsid w:val="00C077EB"/>
    <w:rsid w:val="00C07CEC"/>
    <w:rsid w:val="00C111F2"/>
    <w:rsid w:val="00C1175F"/>
    <w:rsid w:val="00C11B42"/>
    <w:rsid w:val="00C11B7E"/>
    <w:rsid w:val="00C11DDE"/>
    <w:rsid w:val="00C1219D"/>
    <w:rsid w:val="00C13FB2"/>
    <w:rsid w:val="00C1495B"/>
    <w:rsid w:val="00C15BD4"/>
    <w:rsid w:val="00C15C9A"/>
    <w:rsid w:val="00C167B4"/>
    <w:rsid w:val="00C176D0"/>
    <w:rsid w:val="00C17755"/>
    <w:rsid w:val="00C17A47"/>
    <w:rsid w:val="00C17B0F"/>
    <w:rsid w:val="00C17D8B"/>
    <w:rsid w:val="00C20333"/>
    <w:rsid w:val="00C20E7F"/>
    <w:rsid w:val="00C2146E"/>
    <w:rsid w:val="00C218E4"/>
    <w:rsid w:val="00C21F9B"/>
    <w:rsid w:val="00C2240F"/>
    <w:rsid w:val="00C22A92"/>
    <w:rsid w:val="00C22FE6"/>
    <w:rsid w:val="00C25C96"/>
    <w:rsid w:val="00C25D49"/>
    <w:rsid w:val="00C2648D"/>
    <w:rsid w:val="00C2655A"/>
    <w:rsid w:val="00C2692E"/>
    <w:rsid w:val="00C2766E"/>
    <w:rsid w:val="00C301F3"/>
    <w:rsid w:val="00C306BC"/>
    <w:rsid w:val="00C3072C"/>
    <w:rsid w:val="00C30BD2"/>
    <w:rsid w:val="00C32016"/>
    <w:rsid w:val="00C32264"/>
    <w:rsid w:val="00C33293"/>
    <w:rsid w:val="00C33605"/>
    <w:rsid w:val="00C345E2"/>
    <w:rsid w:val="00C34859"/>
    <w:rsid w:val="00C34CE6"/>
    <w:rsid w:val="00C34ED6"/>
    <w:rsid w:val="00C35245"/>
    <w:rsid w:val="00C355C3"/>
    <w:rsid w:val="00C35786"/>
    <w:rsid w:val="00C35A0D"/>
    <w:rsid w:val="00C35D98"/>
    <w:rsid w:val="00C35E36"/>
    <w:rsid w:val="00C35F78"/>
    <w:rsid w:val="00C376B6"/>
    <w:rsid w:val="00C37BAC"/>
    <w:rsid w:val="00C37C84"/>
    <w:rsid w:val="00C4028A"/>
    <w:rsid w:val="00C413AC"/>
    <w:rsid w:val="00C416F5"/>
    <w:rsid w:val="00C4271B"/>
    <w:rsid w:val="00C429B9"/>
    <w:rsid w:val="00C42B47"/>
    <w:rsid w:val="00C42F6D"/>
    <w:rsid w:val="00C43CFB"/>
    <w:rsid w:val="00C44154"/>
    <w:rsid w:val="00C45441"/>
    <w:rsid w:val="00C45D88"/>
    <w:rsid w:val="00C46BE6"/>
    <w:rsid w:val="00C46C69"/>
    <w:rsid w:val="00C46CF4"/>
    <w:rsid w:val="00C46D7C"/>
    <w:rsid w:val="00C46E0D"/>
    <w:rsid w:val="00C4704C"/>
    <w:rsid w:val="00C4761F"/>
    <w:rsid w:val="00C5022A"/>
    <w:rsid w:val="00C505A2"/>
    <w:rsid w:val="00C50FF1"/>
    <w:rsid w:val="00C52895"/>
    <w:rsid w:val="00C52D94"/>
    <w:rsid w:val="00C53484"/>
    <w:rsid w:val="00C53F71"/>
    <w:rsid w:val="00C548FC"/>
    <w:rsid w:val="00C54AAB"/>
    <w:rsid w:val="00C54C28"/>
    <w:rsid w:val="00C5535F"/>
    <w:rsid w:val="00C55784"/>
    <w:rsid w:val="00C55DEE"/>
    <w:rsid w:val="00C569F9"/>
    <w:rsid w:val="00C56D6A"/>
    <w:rsid w:val="00C56F32"/>
    <w:rsid w:val="00C57235"/>
    <w:rsid w:val="00C5736E"/>
    <w:rsid w:val="00C5774C"/>
    <w:rsid w:val="00C6034E"/>
    <w:rsid w:val="00C6038F"/>
    <w:rsid w:val="00C60420"/>
    <w:rsid w:val="00C60C58"/>
    <w:rsid w:val="00C61190"/>
    <w:rsid w:val="00C630B3"/>
    <w:rsid w:val="00C633ED"/>
    <w:rsid w:val="00C64195"/>
    <w:rsid w:val="00C64785"/>
    <w:rsid w:val="00C64A29"/>
    <w:rsid w:val="00C653F7"/>
    <w:rsid w:val="00C656AB"/>
    <w:rsid w:val="00C66929"/>
    <w:rsid w:val="00C71206"/>
    <w:rsid w:val="00C72662"/>
    <w:rsid w:val="00C7310B"/>
    <w:rsid w:val="00C7359A"/>
    <w:rsid w:val="00C73F49"/>
    <w:rsid w:val="00C74A9D"/>
    <w:rsid w:val="00C74BB8"/>
    <w:rsid w:val="00C752B0"/>
    <w:rsid w:val="00C75A79"/>
    <w:rsid w:val="00C75CEE"/>
    <w:rsid w:val="00C805F4"/>
    <w:rsid w:val="00C80CD0"/>
    <w:rsid w:val="00C816C3"/>
    <w:rsid w:val="00C81FAC"/>
    <w:rsid w:val="00C8202A"/>
    <w:rsid w:val="00C82689"/>
    <w:rsid w:val="00C82F01"/>
    <w:rsid w:val="00C8323B"/>
    <w:rsid w:val="00C84750"/>
    <w:rsid w:val="00C84A51"/>
    <w:rsid w:val="00C84F51"/>
    <w:rsid w:val="00C84FED"/>
    <w:rsid w:val="00C851EC"/>
    <w:rsid w:val="00C85301"/>
    <w:rsid w:val="00C8589F"/>
    <w:rsid w:val="00C862B9"/>
    <w:rsid w:val="00C8657A"/>
    <w:rsid w:val="00C87270"/>
    <w:rsid w:val="00C904C5"/>
    <w:rsid w:val="00C90F54"/>
    <w:rsid w:val="00C9162D"/>
    <w:rsid w:val="00C917B2"/>
    <w:rsid w:val="00C92D06"/>
    <w:rsid w:val="00C93842"/>
    <w:rsid w:val="00C93B9D"/>
    <w:rsid w:val="00C948C5"/>
    <w:rsid w:val="00C94A08"/>
    <w:rsid w:val="00C9508C"/>
    <w:rsid w:val="00C9549A"/>
    <w:rsid w:val="00C968C1"/>
    <w:rsid w:val="00C97E93"/>
    <w:rsid w:val="00CA0163"/>
    <w:rsid w:val="00CA1201"/>
    <w:rsid w:val="00CA12F5"/>
    <w:rsid w:val="00CA18FD"/>
    <w:rsid w:val="00CA1C22"/>
    <w:rsid w:val="00CA21D6"/>
    <w:rsid w:val="00CA2FB2"/>
    <w:rsid w:val="00CA3714"/>
    <w:rsid w:val="00CA382E"/>
    <w:rsid w:val="00CA3A64"/>
    <w:rsid w:val="00CA46E0"/>
    <w:rsid w:val="00CA4F90"/>
    <w:rsid w:val="00CA5E66"/>
    <w:rsid w:val="00CA5F45"/>
    <w:rsid w:val="00CA61E8"/>
    <w:rsid w:val="00CA7405"/>
    <w:rsid w:val="00CA791B"/>
    <w:rsid w:val="00CA7A4E"/>
    <w:rsid w:val="00CA7C30"/>
    <w:rsid w:val="00CB0008"/>
    <w:rsid w:val="00CB040E"/>
    <w:rsid w:val="00CB053F"/>
    <w:rsid w:val="00CB093B"/>
    <w:rsid w:val="00CB0A67"/>
    <w:rsid w:val="00CB0A92"/>
    <w:rsid w:val="00CB0C98"/>
    <w:rsid w:val="00CB146E"/>
    <w:rsid w:val="00CB1D08"/>
    <w:rsid w:val="00CB231D"/>
    <w:rsid w:val="00CB2641"/>
    <w:rsid w:val="00CB2CDC"/>
    <w:rsid w:val="00CB32A6"/>
    <w:rsid w:val="00CB3D86"/>
    <w:rsid w:val="00CB45E8"/>
    <w:rsid w:val="00CB521F"/>
    <w:rsid w:val="00CB5223"/>
    <w:rsid w:val="00CB5281"/>
    <w:rsid w:val="00CB667D"/>
    <w:rsid w:val="00CB7BFB"/>
    <w:rsid w:val="00CB7EF4"/>
    <w:rsid w:val="00CB7F4A"/>
    <w:rsid w:val="00CC06CE"/>
    <w:rsid w:val="00CC11E0"/>
    <w:rsid w:val="00CC1889"/>
    <w:rsid w:val="00CC205D"/>
    <w:rsid w:val="00CC2524"/>
    <w:rsid w:val="00CC3538"/>
    <w:rsid w:val="00CC420F"/>
    <w:rsid w:val="00CC4518"/>
    <w:rsid w:val="00CC4C3F"/>
    <w:rsid w:val="00CC583F"/>
    <w:rsid w:val="00CC5846"/>
    <w:rsid w:val="00CC5DBE"/>
    <w:rsid w:val="00CC73FE"/>
    <w:rsid w:val="00CD02A6"/>
    <w:rsid w:val="00CD1267"/>
    <w:rsid w:val="00CD1DD6"/>
    <w:rsid w:val="00CD2395"/>
    <w:rsid w:val="00CD275E"/>
    <w:rsid w:val="00CD2CA8"/>
    <w:rsid w:val="00CD3596"/>
    <w:rsid w:val="00CD3BEE"/>
    <w:rsid w:val="00CD40BE"/>
    <w:rsid w:val="00CD4631"/>
    <w:rsid w:val="00CD46E9"/>
    <w:rsid w:val="00CD475A"/>
    <w:rsid w:val="00CD57E6"/>
    <w:rsid w:val="00CD5DEB"/>
    <w:rsid w:val="00CD65A1"/>
    <w:rsid w:val="00CD6958"/>
    <w:rsid w:val="00CD6E19"/>
    <w:rsid w:val="00CD7C0C"/>
    <w:rsid w:val="00CE0ABC"/>
    <w:rsid w:val="00CE1531"/>
    <w:rsid w:val="00CE1562"/>
    <w:rsid w:val="00CE1C58"/>
    <w:rsid w:val="00CE1CB9"/>
    <w:rsid w:val="00CE2089"/>
    <w:rsid w:val="00CE20E1"/>
    <w:rsid w:val="00CE2117"/>
    <w:rsid w:val="00CE292A"/>
    <w:rsid w:val="00CE2BE3"/>
    <w:rsid w:val="00CE2FCC"/>
    <w:rsid w:val="00CE3194"/>
    <w:rsid w:val="00CE3599"/>
    <w:rsid w:val="00CE3F64"/>
    <w:rsid w:val="00CE51E8"/>
    <w:rsid w:val="00CE587C"/>
    <w:rsid w:val="00CE714C"/>
    <w:rsid w:val="00CE7FEF"/>
    <w:rsid w:val="00CF06F5"/>
    <w:rsid w:val="00CF2155"/>
    <w:rsid w:val="00CF30E5"/>
    <w:rsid w:val="00CF32EF"/>
    <w:rsid w:val="00CF43F0"/>
    <w:rsid w:val="00CF55D6"/>
    <w:rsid w:val="00CF5C80"/>
    <w:rsid w:val="00CF5D0D"/>
    <w:rsid w:val="00CF62C0"/>
    <w:rsid w:val="00CF6502"/>
    <w:rsid w:val="00CF6A9B"/>
    <w:rsid w:val="00CF6E0A"/>
    <w:rsid w:val="00CF702D"/>
    <w:rsid w:val="00CF73F2"/>
    <w:rsid w:val="00CF744E"/>
    <w:rsid w:val="00CF7985"/>
    <w:rsid w:val="00D0012D"/>
    <w:rsid w:val="00D00A45"/>
    <w:rsid w:val="00D01599"/>
    <w:rsid w:val="00D017E6"/>
    <w:rsid w:val="00D02574"/>
    <w:rsid w:val="00D03F69"/>
    <w:rsid w:val="00D04152"/>
    <w:rsid w:val="00D0494B"/>
    <w:rsid w:val="00D04EE2"/>
    <w:rsid w:val="00D04EE8"/>
    <w:rsid w:val="00D0509D"/>
    <w:rsid w:val="00D051DE"/>
    <w:rsid w:val="00D064CE"/>
    <w:rsid w:val="00D06632"/>
    <w:rsid w:val="00D06FD1"/>
    <w:rsid w:val="00D10003"/>
    <w:rsid w:val="00D10632"/>
    <w:rsid w:val="00D10A57"/>
    <w:rsid w:val="00D10D9B"/>
    <w:rsid w:val="00D119DE"/>
    <w:rsid w:val="00D12DFB"/>
    <w:rsid w:val="00D12EA1"/>
    <w:rsid w:val="00D13171"/>
    <w:rsid w:val="00D14B12"/>
    <w:rsid w:val="00D15668"/>
    <w:rsid w:val="00D1572C"/>
    <w:rsid w:val="00D16032"/>
    <w:rsid w:val="00D163B4"/>
    <w:rsid w:val="00D167F5"/>
    <w:rsid w:val="00D16A56"/>
    <w:rsid w:val="00D16D3C"/>
    <w:rsid w:val="00D20683"/>
    <w:rsid w:val="00D206AD"/>
    <w:rsid w:val="00D20749"/>
    <w:rsid w:val="00D20BB1"/>
    <w:rsid w:val="00D20E21"/>
    <w:rsid w:val="00D2112E"/>
    <w:rsid w:val="00D214E1"/>
    <w:rsid w:val="00D21CF9"/>
    <w:rsid w:val="00D222BE"/>
    <w:rsid w:val="00D22AE8"/>
    <w:rsid w:val="00D2303C"/>
    <w:rsid w:val="00D23586"/>
    <w:rsid w:val="00D23A49"/>
    <w:rsid w:val="00D240FF"/>
    <w:rsid w:val="00D24A0B"/>
    <w:rsid w:val="00D24D9F"/>
    <w:rsid w:val="00D252BB"/>
    <w:rsid w:val="00D255CA"/>
    <w:rsid w:val="00D25BEF"/>
    <w:rsid w:val="00D261CD"/>
    <w:rsid w:val="00D26856"/>
    <w:rsid w:val="00D26D78"/>
    <w:rsid w:val="00D2706E"/>
    <w:rsid w:val="00D277F6"/>
    <w:rsid w:val="00D27C7B"/>
    <w:rsid w:val="00D27CBB"/>
    <w:rsid w:val="00D27F1C"/>
    <w:rsid w:val="00D30049"/>
    <w:rsid w:val="00D306F1"/>
    <w:rsid w:val="00D3084E"/>
    <w:rsid w:val="00D31B68"/>
    <w:rsid w:val="00D3201C"/>
    <w:rsid w:val="00D328D2"/>
    <w:rsid w:val="00D3370B"/>
    <w:rsid w:val="00D34047"/>
    <w:rsid w:val="00D3424B"/>
    <w:rsid w:val="00D345C2"/>
    <w:rsid w:val="00D34F4A"/>
    <w:rsid w:val="00D35ABE"/>
    <w:rsid w:val="00D36C3D"/>
    <w:rsid w:val="00D37454"/>
    <w:rsid w:val="00D37BDF"/>
    <w:rsid w:val="00D40371"/>
    <w:rsid w:val="00D40B3D"/>
    <w:rsid w:val="00D41EF3"/>
    <w:rsid w:val="00D42861"/>
    <w:rsid w:val="00D42CFA"/>
    <w:rsid w:val="00D44AD8"/>
    <w:rsid w:val="00D44D9D"/>
    <w:rsid w:val="00D4557A"/>
    <w:rsid w:val="00D45B8D"/>
    <w:rsid w:val="00D46129"/>
    <w:rsid w:val="00D50149"/>
    <w:rsid w:val="00D50538"/>
    <w:rsid w:val="00D50914"/>
    <w:rsid w:val="00D50CA4"/>
    <w:rsid w:val="00D50CC2"/>
    <w:rsid w:val="00D5217F"/>
    <w:rsid w:val="00D526EE"/>
    <w:rsid w:val="00D529B9"/>
    <w:rsid w:val="00D53C9E"/>
    <w:rsid w:val="00D548C2"/>
    <w:rsid w:val="00D54FE0"/>
    <w:rsid w:val="00D55533"/>
    <w:rsid w:val="00D555CA"/>
    <w:rsid w:val="00D55685"/>
    <w:rsid w:val="00D56225"/>
    <w:rsid w:val="00D562F6"/>
    <w:rsid w:val="00D5641F"/>
    <w:rsid w:val="00D56984"/>
    <w:rsid w:val="00D5702A"/>
    <w:rsid w:val="00D57D9F"/>
    <w:rsid w:val="00D61111"/>
    <w:rsid w:val="00D62680"/>
    <w:rsid w:val="00D633FA"/>
    <w:rsid w:val="00D635D5"/>
    <w:rsid w:val="00D63836"/>
    <w:rsid w:val="00D63CC7"/>
    <w:rsid w:val="00D64230"/>
    <w:rsid w:val="00D64A93"/>
    <w:rsid w:val="00D65150"/>
    <w:rsid w:val="00D65FB9"/>
    <w:rsid w:val="00D6644D"/>
    <w:rsid w:val="00D670CE"/>
    <w:rsid w:val="00D67DB2"/>
    <w:rsid w:val="00D70401"/>
    <w:rsid w:val="00D70BAC"/>
    <w:rsid w:val="00D7167B"/>
    <w:rsid w:val="00D73292"/>
    <w:rsid w:val="00D73568"/>
    <w:rsid w:val="00D73F41"/>
    <w:rsid w:val="00D75113"/>
    <w:rsid w:val="00D7611B"/>
    <w:rsid w:val="00D76BE3"/>
    <w:rsid w:val="00D76CAD"/>
    <w:rsid w:val="00D76DFD"/>
    <w:rsid w:val="00D77E83"/>
    <w:rsid w:val="00D80E5C"/>
    <w:rsid w:val="00D8246F"/>
    <w:rsid w:val="00D82666"/>
    <w:rsid w:val="00D82D65"/>
    <w:rsid w:val="00D83A47"/>
    <w:rsid w:val="00D845F9"/>
    <w:rsid w:val="00D84740"/>
    <w:rsid w:val="00D84C81"/>
    <w:rsid w:val="00D859A6"/>
    <w:rsid w:val="00D867CC"/>
    <w:rsid w:val="00D86D62"/>
    <w:rsid w:val="00D87ACD"/>
    <w:rsid w:val="00D905D5"/>
    <w:rsid w:val="00D90D0D"/>
    <w:rsid w:val="00D913D0"/>
    <w:rsid w:val="00D913F5"/>
    <w:rsid w:val="00D916BC"/>
    <w:rsid w:val="00D920FD"/>
    <w:rsid w:val="00D92775"/>
    <w:rsid w:val="00D929E6"/>
    <w:rsid w:val="00D92F67"/>
    <w:rsid w:val="00D9437C"/>
    <w:rsid w:val="00D95830"/>
    <w:rsid w:val="00D95D60"/>
    <w:rsid w:val="00DA1242"/>
    <w:rsid w:val="00DA174F"/>
    <w:rsid w:val="00DA1786"/>
    <w:rsid w:val="00DA2AF5"/>
    <w:rsid w:val="00DA38A4"/>
    <w:rsid w:val="00DA4AF8"/>
    <w:rsid w:val="00DA5CF0"/>
    <w:rsid w:val="00DA6688"/>
    <w:rsid w:val="00DA69C2"/>
    <w:rsid w:val="00DA707D"/>
    <w:rsid w:val="00DA7D40"/>
    <w:rsid w:val="00DB0471"/>
    <w:rsid w:val="00DB07B7"/>
    <w:rsid w:val="00DB13B8"/>
    <w:rsid w:val="00DB191E"/>
    <w:rsid w:val="00DB1B25"/>
    <w:rsid w:val="00DB246A"/>
    <w:rsid w:val="00DB2E01"/>
    <w:rsid w:val="00DB3433"/>
    <w:rsid w:val="00DB3832"/>
    <w:rsid w:val="00DB4594"/>
    <w:rsid w:val="00DB47EB"/>
    <w:rsid w:val="00DB4899"/>
    <w:rsid w:val="00DB52F6"/>
    <w:rsid w:val="00DB54A2"/>
    <w:rsid w:val="00DB6814"/>
    <w:rsid w:val="00DB6D35"/>
    <w:rsid w:val="00DB7BB5"/>
    <w:rsid w:val="00DC0B37"/>
    <w:rsid w:val="00DC13B5"/>
    <w:rsid w:val="00DC21FC"/>
    <w:rsid w:val="00DC2913"/>
    <w:rsid w:val="00DC2A62"/>
    <w:rsid w:val="00DC3956"/>
    <w:rsid w:val="00DC3E5F"/>
    <w:rsid w:val="00DC4B56"/>
    <w:rsid w:val="00DC4BC2"/>
    <w:rsid w:val="00DD158F"/>
    <w:rsid w:val="00DD1F55"/>
    <w:rsid w:val="00DD2287"/>
    <w:rsid w:val="00DD3588"/>
    <w:rsid w:val="00DD482F"/>
    <w:rsid w:val="00DD49CA"/>
    <w:rsid w:val="00DD4AF8"/>
    <w:rsid w:val="00DD53BF"/>
    <w:rsid w:val="00DD5796"/>
    <w:rsid w:val="00DD5A83"/>
    <w:rsid w:val="00DD6695"/>
    <w:rsid w:val="00DD71B3"/>
    <w:rsid w:val="00DD7305"/>
    <w:rsid w:val="00DE01D0"/>
    <w:rsid w:val="00DE0598"/>
    <w:rsid w:val="00DE139E"/>
    <w:rsid w:val="00DE17CF"/>
    <w:rsid w:val="00DE30E3"/>
    <w:rsid w:val="00DE4167"/>
    <w:rsid w:val="00DE426C"/>
    <w:rsid w:val="00DE5ADF"/>
    <w:rsid w:val="00DE6335"/>
    <w:rsid w:val="00DE66B7"/>
    <w:rsid w:val="00DE67CC"/>
    <w:rsid w:val="00DE6809"/>
    <w:rsid w:val="00DE72C3"/>
    <w:rsid w:val="00DE744B"/>
    <w:rsid w:val="00DE79CF"/>
    <w:rsid w:val="00DE7AB3"/>
    <w:rsid w:val="00DE7FE5"/>
    <w:rsid w:val="00DF0348"/>
    <w:rsid w:val="00DF1177"/>
    <w:rsid w:val="00DF1B8E"/>
    <w:rsid w:val="00DF215C"/>
    <w:rsid w:val="00DF397E"/>
    <w:rsid w:val="00DF42E8"/>
    <w:rsid w:val="00DF4479"/>
    <w:rsid w:val="00DF5271"/>
    <w:rsid w:val="00DF5549"/>
    <w:rsid w:val="00DF58AF"/>
    <w:rsid w:val="00DF643F"/>
    <w:rsid w:val="00DF645C"/>
    <w:rsid w:val="00DF6618"/>
    <w:rsid w:val="00DF6687"/>
    <w:rsid w:val="00DF7148"/>
    <w:rsid w:val="00DF72C8"/>
    <w:rsid w:val="00E0022A"/>
    <w:rsid w:val="00E00AE7"/>
    <w:rsid w:val="00E00D89"/>
    <w:rsid w:val="00E018DF"/>
    <w:rsid w:val="00E01938"/>
    <w:rsid w:val="00E038B5"/>
    <w:rsid w:val="00E03937"/>
    <w:rsid w:val="00E04361"/>
    <w:rsid w:val="00E05C14"/>
    <w:rsid w:val="00E065A7"/>
    <w:rsid w:val="00E07917"/>
    <w:rsid w:val="00E10235"/>
    <w:rsid w:val="00E104A7"/>
    <w:rsid w:val="00E10E14"/>
    <w:rsid w:val="00E11160"/>
    <w:rsid w:val="00E11C1D"/>
    <w:rsid w:val="00E12480"/>
    <w:rsid w:val="00E13853"/>
    <w:rsid w:val="00E1411B"/>
    <w:rsid w:val="00E148EB"/>
    <w:rsid w:val="00E150C0"/>
    <w:rsid w:val="00E16FF0"/>
    <w:rsid w:val="00E17397"/>
    <w:rsid w:val="00E173C0"/>
    <w:rsid w:val="00E17F13"/>
    <w:rsid w:val="00E20F5B"/>
    <w:rsid w:val="00E21FB1"/>
    <w:rsid w:val="00E22109"/>
    <w:rsid w:val="00E2280F"/>
    <w:rsid w:val="00E243DA"/>
    <w:rsid w:val="00E24BC7"/>
    <w:rsid w:val="00E25F28"/>
    <w:rsid w:val="00E26038"/>
    <w:rsid w:val="00E2672A"/>
    <w:rsid w:val="00E26D9E"/>
    <w:rsid w:val="00E27759"/>
    <w:rsid w:val="00E307B0"/>
    <w:rsid w:val="00E3083F"/>
    <w:rsid w:val="00E31406"/>
    <w:rsid w:val="00E31F13"/>
    <w:rsid w:val="00E32612"/>
    <w:rsid w:val="00E32C11"/>
    <w:rsid w:val="00E33D36"/>
    <w:rsid w:val="00E35660"/>
    <w:rsid w:val="00E36244"/>
    <w:rsid w:val="00E362CB"/>
    <w:rsid w:val="00E36E2C"/>
    <w:rsid w:val="00E37267"/>
    <w:rsid w:val="00E3772E"/>
    <w:rsid w:val="00E37AE1"/>
    <w:rsid w:val="00E37D42"/>
    <w:rsid w:val="00E40B73"/>
    <w:rsid w:val="00E42B53"/>
    <w:rsid w:val="00E43DC7"/>
    <w:rsid w:val="00E44420"/>
    <w:rsid w:val="00E448D9"/>
    <w:rsid w:val="00E44967"/>
    <w:rsid w:val="00E44DD5"/>
    <w:rsid w:val="00E44FC9"/>
    <w:rsid w:val="00E45A9D"/>
    <w:rsid w:val="00E4719A"/>
    <w:rsid w:val="00E47597"/>
    <w:rsid w:val="00E47B99"/>
    <w:rsid w:val="00E500BB"/>
    <w:rsid w:val="00E504CA"/>
    <w:rsid w:val="00E50637"/>
    <w:rsid w:val="00E52A87"/>
    <w:rsid w:val="00E52C07"/>
    <w:rsid w:val="00E53600"/>
    <w:rsid w:val="00E5369E"/>
    <w:rsid w:val="00E5380B"/>
    <w:rsid w:val="00E53E7D"/>
    <w:rsid w:val="00E551A5"/>
    <w:rsid w:val="00E565F6"/>
    <w:rsid w:val="00E566D2"/>
    <w:rsid w:val="00E56DA9"/>
    <w:rsid w:val="00E57259"/>
    <w:rsid w:val="00E61013"/>
    <w:rsid w:val="00E6122B"/>
    <w:rsid w:val="00E61B60"/>
    <w:rsid w:val="00E62189"/>
    <w:rsid w:val="00E63919"/>
    <w:rsid w:val="00E64125"/>
    <w:rsid w:val="00E64D87"/>
    <w:rsid w:val="00E66661"/>
    <w:rsid w:val="00E66716"/>
    <w:rsid w:val="00E675B4"/>
    <w:rsid w:val="00E708C2"/>
    <w:rsid w:val="00E71753"/>
    <w:rsid w:val="00E72054"/>
    <w:rsid w:val="00E723B0"/>
    <w:rsid w:val="00E74520"/>
    <w:rsid w:val="00E746BC"/>
    <w:rsid w:val="00E74843"/>
    <w:rsid w:val="00E75425"/>
    <w:rsid w:val="00E75D02"/>
    <w:rsid w:val="00E77E3E"/>
    <w:rsid w:val="00E8063E"/>
    <w:rsid w:val="00E816DC"/>
    <w:rsid w:val="00E8195C"/>
    <w:rsid w:val="00E82516"/>
    <w:rsid w:val="00E827B8"/>
    <w:rsid w:val="00E82AED"/>
    <w:rsid w:val="00E82CE8"/>
    <w:rsid w:val="00E82E68"/>
    <w:rsid w:val="00E83631"/>
    <w:rsid w:val="00E83A51"/>
    <w:rsid w:val="00E85672"/>
    <w:rsid w:val="00E85AEC"/>
    <w:rsid w:val="00E867D0"/>
    <w:rsid w:val="00E87594"/>
    <w:rsid w:val="00E87602"/>
    <w:rsid w:val="00E905B7"/>
    <w:rsid w:val="00E90FF3"/>
    <w:rsid w:val="00E90FFA"/>
    <w:rsid w:val="00E9139F"/>
    <w:rsid w:val="00E918AB"/>
    <w:rsid w:val="00E922DC"/>
    <w:rsid w:val="00E92A4C"/>
    <w:rsid w:val="00E92DE7"/>
    <w:rsid w:val="00E93C7E"/>
    <w:rsid w:val="00E946D0"/>
    <w:rsid w:val="00E94875"/>
    <w:rsid w:val="00E94CE2"/>
    <w:rsid w:val="00E95053"/>
    <w:rsid w:val="00E95540"/>
    <w:rsid w:val="00E96CB8"/>
    <w:rsid w:val="00E97A54"/>
    <w:rsid w:val="00EA0646"/>
    <w:rsid w:val="00EA06F5"/>
    <w:rsid w:val="00EA07E6"/>
    <w:rsid w:val="00EA12C4"/>
    <w:rsid w:val="00EA19AA"/>
    <w:rsid w:val="00EA1A21"/>
    <w:rsid w:val="00EA36E6"/>
    <w:rsid w:val="00EA3DFD"/>
    <w:rsid w:val="00EA4075"/>
    <w:rsid w:val="00EA439B"/>
    <w:rsid w:val="00EA4F52"/>
    <w:rsid w:val="00EA5330"/>
    <w:rsid w:val="00EA6557"/>
    <w:rsid w:val="00EB007C"/>
    <w:rsid w:val="00EB029D"/>
    <w:rsid w:val="00EB0C3C"/>
    <w:rsid w:val="00EB1012"/>
    <w:rsid w:val="00EB1136"/>
    <w:rsid w:val="00EB1F9A"/>
    <w:rsid w:val="00EB2292"/>
    <w:rsid w:val="00EB29B4"/>
    <w:rsid w:val="00EB29E8"/>
    <w:rsid w:val="00EB337A"/>
    <w:rsid w:val="00EB5D2A"/>
    <w:rsid w:val="00EB5F49"/>
    <w:rsid w:val="00EB60A2"/>
    <w:rsid w:val="00EB66BA"/>
    <w:rsid w:val="00EB68CB"/>
    <w:rsid w:val="00EB71AB"/>
    <w:rsid w:val="00EB71FC"/>
    <w:rsid w:val="00EB73EE"/>
    <w:rsid w:val="00EC07FE"/>
    <w:rsid w:val="00EC0AA3"/>
    <w:rsid w:val="00EC0F4B"/>
    <w:rsid w:val="00EC12BD"/>
    <w:rsid w:val="00EC1B17"/>
    <w:rsid w:val="00EC1F49"/>
    <w:rsid w:val="00EC259D"/>
    <w:rsid w:val="00EC2700"/>
    <w:rsid w:val="00EC2B28"/>
    <w:rsid w:val="00EC2EB1"/>
    <w:rsid w:val="00EC3F66"/>
    <w:rsid w:val="00EC49BF"/>
    <w:rsid w:val="00EC4E28"/>
    <w:rsid w:val="00EC4E72"/>
    <w:rsid w:val="00EC51A2"/>
    <w:rsid w:val="00EC57A5"/>
    <w:rsid w:val="00EC5C92"/>
    <w:rsid w:val="00EC5CBD"/>
    <w:rsid w:val="00EC5F29"/>
    <w:rsid w:val="00EC6023"/>
    <w:rsid w:val="00EC6253"/>
    <w:rsid w:val="00EC6656"/>
    <w:rsid w:val="00EC7310"/>
    <w:rsid w:val="00EC757B"/>
    <w:rsid w:val="00EC795A"/>
    <w:rsid w:val="00EC7DD0"/>
    <w:rsid w:val="00ED0A87"/>
    <w:rsid w:val="00ED0B4C"/>
    <w:rsid w:val="00ED118A"/>
    <w:rsid w:val="00ED22F9"/>
    <w:rsid w:val="00ED34C3"/>
    <w:rsid w:val="00ED43A6"/>
    <w:rsid w:val="00ED46CE"/>
    <w:rsid w:val="00ED4852"/>
    <w:rsid w:val="00ED4AF3"/>
    <w:rsid w:val="00ED4DA5"/>
    <w:rsid w:val="00ED5979"/>
    <w:rsid w:val="00ED60A9"/>
    <w:rsid w:val="00ED7E8D"/>
    <w:rsid w:val="00EE0626"/>
    <w:rsid w:val="00EE0B4E"/>
    <w:rsid w:val="00EE0C57"/>
    <w:rsid w:val="00EE0E72"/>
    <w:rsid w:val="00EE1C84"/>
    <w:rsid w:val="00EE24ED"/>
    <w:rsid w:val="00EE2904"/>
    <w:rsid w:val="00EE29E1"/>
    <w:rsid w:val="00EE2C89"/>
    <w:rsid w:val="00EE37CF"/>
    <w:rsid w:val="00EE3C05"/>
    <w:rsid w:val="00EE4137"/>
    <w:rsid w:val="00EE4159"/>
    <w:rsid w:val="00EE43A7"/>
    <w:rsid w:val="00EE4A0E"/>
    <w:rsid w:val="00EE4D2B"/>
    <w:rsid w:val="00EE4F3C"/>
    <w:rsid w:val="00EE59B6"/>
    <w:rsid w:val="00EE5EE6"/>
    <w:rsid w:val="00EE664E"/>
    <w:rsid w:val="00EE75FD"/>
    <w:rsid w:val="00EE7706"/>
    <w:rsid w:val="00EE7856"/>
    <w:rsid w:val="00EE7AB7"/>
    <w:rsid w:val="00EF0645"/>
    <w:rsid w:val="00EF0986"/>
    <w:rsid w:val="00EF0A71"/>
    <w:rsid w:val="00EF0E0A"/>
    <w:rsid w:val="00EF2454"/>
    <w:rsid w:val="00EF29C5"/>
    <w:rsid w:val="00EF29F7"/>
    <w:rsid w:val="00EF3EAB"/>
    <w:rsid w:val="00EF480E"/>
    <w:rsid w:val="00EF5E9E"/>
    <w:rsid w:val="00EF78CC"/>
    <w:rsid w:val="00EF7E1F"/>
    <w:rsid w:val="00EF7E5A"/>
    <w:rsid w:val="00F0168E"/>
    <w:rsid w:val="00F01C6D"/>
    <w:rsid w:val="00F01E77"/>
    <w:rsid w:val="00F023DE"/>
    <w:rsid w:val="00F025CC"/>
    <w:rsid w:val="00F02B78"/>
    <w:rsid w:val="00F033B3"/>
    <w:rsid w:val="00F03ADE"/>
    <w:rsid w:val="00F03BDD"/>
    <w:rsid w:val="00F04BE2"/>
    <w:rsid w:val="00F04FC3"/>
    <w:rsid w:val="00F055DD"/>
    <w:rsid w:val="00F05EA7"/>
    <w:rsid w:val="00F065AE"/>
    <w:rsid w:val="00F06CE0"/>
    <w:rsid w:val="00F06DEB"/>
    <w:rsid w:val="00F071AF"/>
    <w:rsid w:val="00F07921"/>
    <w:rsid w:val="00F0796F"/>
    <w:rsid w:val="00F10421"/>
    <w:rsid w:val="00F131A4"/>
    <w:rsid w:val="00F134E6"/>
    <w:rsid w:val="00F139B0"/>
    <w:rsid w:val="00F16181"/>
    <w:rsid w:val="00F16C41"/>
    <w:rsid w:val="00F173F1"/>
    <w:rsid w:val="00F17464"/>
    <w:rsid w:val="00F17B41"/>
    <w:rsid w:val="00F20657"/>
    <w:rsid w:val="00F20E28"/>
    <w:rsid w:val="00F20F58"/>
    <w:rsid w:val="00F21CCE"/>
    <w:rsid w:val="00F21DA5"/>
    <w:rsid w:val="00F224E1"/>
    <w:rsid w:val="00F22A31"/>
    <w:rsid w:val="00F2347F"/>
    <w:rsid w:val="00F23641"/>
    <w:rsid w:val="00F23A0D"/>
    <w:rsid w:val="00F23AC0"/>
    <w:rsid w:val="00F24B5F"/>
    <w:rsid w:val="00F24FEA"/>
    <w:rsid w:val="00F25F73"/>
    <w:rsid w:val="00F269C9"/>
    <w:rsid w:val="00F2771E"/>
    <w:rsid w:val="00F31AE8"/>
    <w:rsid w:val="00F31F6A"/>
    <w:rsid w:val="00F32B06"/>
    <w:rsid w:val="00F32F5B"/>
    <w:rsid w:val="00F3300B"/>
    <w:rsid w:val="00F33255"/>
    <w:rsid w:val="00F33877"/>
    <w:rsid w:val="00F33EEB"/>
    <w:rsid w:val="00F34674"/>
    <w:rsid w:val="00F35670"/>
    <w:rsid w:val="00F35C0E"/>
    <w:rsid w:val="00F35D60"/>
    <w:rsid w:val="00F35EA5"/>
    <w:rsid w:val="00F35FCE"/>
    <w:rsid w:val="00F365B8"/>
    <w:rsid w:val="00F36ECC"/>
    <w:rsid w:val="00F37798"/>
    <w:rsid w:val="00F37DDF"/>
    <w:rsid w:val="00F402F0"/>
    <w:rsid w:val="00F40467"/>
    <w:rsid w:val="00F40BE6"/>
    <w:rsid w:val="00F40E3D"/>
    <w:rsid w:val="00F412D8"/>
    <w:rsid w:val="00F4140F"/>
    <w:rsid w:val="00F418D8"/>
    <w:rsid w:val="00F41AA2"/>
    <w:rsid w:val="00F42B7E"/>
    <w:rsid w:val="00F432F1"/>
    <w:rsid w:val="00F44057"/>
    <w:rsid w:val="00F44BC5"/>
    <w:rsid w:val="00F456FA"/>
    <w:rsid w:val="00F4597B"/>
    <w:rsid w:val="00F45A66"/>
    <w:rsid w:val="00F45AD1"/>
    <w:rsid w:val="00F46601"/>
    <w:rsid w:val="00F46B0C"/>
    <w:rsid w:val="00F474C6"/>
    <w:rsid w:val="00F50A9D"/>
    <w:rsid w:val="00F51B95"/>
    <w:rsid w:val="00F51E4E"/>
    <w:rsid w:val="00F52B61"/>
    <w:rsid w:val="00F52D20"/>
    <w:rsid w:val="00F53182"/>
    <w:rsid w:val="00F5326C"/>
    <w:rsid w:val="00F53382"/>
    <w:rsid w:val="00F5374E"/>
    <w:rsid w:val="00F541D7"/>
    <w:rsid w:val="00F54A21"/>
    <w:rsid w:val="00F55483"/>
    <w:rsid w:val="00F558CD"/>
    <w:rsid w:val="00F56A85"/>
    <w:rsid w:val="00F5703F"/>
    <w:rsid w:val="00F572E5"/>
    <w:rsid w:val="00F57D9B"/>
    <w:rsid w:val="00F57EE8"/>
    <w:rsid w:val="00F60660"/>
    <w:rsid w:val="00F60CED"/>
    <w:rsid w:val="00F613AD"/>
    <w:rsid w:val="00F61A9A"/>
    <w:rsid w:val="00F61FA9"/>
    <w:rsid w:val="00F6293A"/>
    <w:rsid w:val="00F62FF6"/>
    <w:rsid w:val="00F63250"/>
    <w:rsid w:val="00F63280"/>
    <w:rsid w:val="00F64A2D"/>
    <w:rsid w:val="00F65A78"/>
    <w:rsid w:val="00F66021"/>
    <w:rsid w:val="00F66032"/>
    <w:rsid w:val="00F662E1"/>
    <w:rsid w:val="00F66E24"/>
    <w:rsid w:val="00F67DFB"/>
    <w:rsid w:val="00F70424"/>
    <w:rsid w:val="00F70876"/>
    <w:rsid w:val="00F7144A"/>
    <w:rsid w:val="00F71727"/>
    <w:rsid w:val="00F723F4"/>
    <w:rsid w:val="00F72708"/>
    <w:rsid w:val="00F72B45"/>
    <w:rsid w:val="00F73010"/>
    <w:rsid w:val="00F73BA6"/>
    <w:rsid w:val="00F74031"/>
    <w:rsid w:val="00F74A6F"/>
    <w:rsid w:val="00F74BA1"/>
    <w:rsid w:val="00F74ECF"/>
    <w:rsid w:val="00F76182"/>
    <w:rsid w:val="00F763F3"/>
    <w:rsid w:val="00F765D1"/>
    <w:rsid w:val="00F77185"/>
    <w:rsid w:val="00F7765A"/>
    <w:rsid w:val="00F77B8F"/>
    <w:rsid w:val="00F77C2E"/>
    <w:rsid w:val="00F80818"/>
    <w:rsid w:val="00F816D7"/>
    <w:rsid w:val="00F82697"/>
    <w:rsid w:val="00F83FAC"/>
    <w:rsid w:val="00F847D9"/>
    <w:rsid w:val="00F84E8F"/>
    <w:rsid w:val="00F8509F"/>
    <w:rsid w:val="00F85E46"/>
    <w:rsid w:val="00F8655F"/>
    <w:rsid w:val="00F8662D"/>
    <w:rsid w:val="00F87665"/>
    <w:rsid w:val="00F87EEB"/>
    <w:rsid w:val="00F91903"/>
    <w:rsid w:val="00F91C30"/>
    <w:rsid w:val="00F91E61"/>
    <w:rsid w:val="00F92140"/>
    <w:rsid w:val="00F9244A"/>
    <w:rsid w:val="00F929FF"/>
    <w:rsid w:val="00F93C27"/>
    <w:rsid w:val="00F9468B"/>
    <w:rsid w:val="00F94AE5"/>
    <w:rsid w:val="00F9515E"/>
    <w:rsid w:val="00F952B0"/>
    <w:rsid w:val="00F95406"/>
    <w:rsid w:val="00F9560F"/>
    <w:rsid w:val="00F95F05"/>
    <w:rsid w:val="00F965E0"/>
    <w:rsid w:val="00F968CB"/>
    <w:rsid w:val="00F97405"/>
    <w:rsid w:val="00F9758E"/>
    <w:rsid w:val="00FA0705"/>
    <w:rsid w:val="00FA0D5C"/>
    <w:rsid w:val="00FA11BF"/>
    <w:rsid w:val="00FA250F"/>
    <w:rsid w:val="00FA2E66"/>
    <w:rsid w:val="00FA4304"/>
    <w:rsid w:val="00FA44D0"/>
    <w:rsid w:val="00FA4647"/>
    <w:rsid w:val="00FA4763"/>
    <w:rsid w:val="00FA4AF4"/>
    <w:rsid w:val="00FA54D2"/>
    <w:rsid w:val="00FA5641"/>
    <w:rsid w:val="00FA67D7"/>
    <w:rsid w:val="00FA6BB0"/>
    <w:rsid w:val="00FB0125"/>
    <w:rsid w:val="00FB0505"/>
    <w:rsid w:val="00FB065D"/>
    <w:rsid w:val="00FB09E5"/>
    <w:rsid w:val="00FB0E8B"/>
    <w:rsid w:val="00FB118A"/>
    <w:rsid w:val="00FB1251"/>
    <w:rsid w:val="00FB15C8"/>
    <w:rsid w:val="00FB291A"/>
    <w:rsid w:val="00FB2DB1"/>
    <w:rsid w:val="00FB3757"/>
    <w:rsid w:val="00FB38CB"/>
    <w:rsid w:val="00FB4785"/>
    <w:rsid w:val="00FB51DA"/>
    <w:rsid w:val="00FB5277"/>
    <w:rsid w:val="00FB5960"/>
    <w:rsid w:val="00FB5A2D"/>
    <w:rsid w:val="00FB731C"/>
    <w:rsid w:val="00FB7E65"/>
    <w:rsid w:val="00FB7E9F"/>
    <w:rsid w:val="00FC0021"/>
    <w:rsid w:val="00FC0098"/>
    <w:rsid w:val="00FC0802"/>
    <w:rsid w:val="00FC0DA6"/>
    <w:rsid w:val="00FC2014"/>
    <w:rsid w:val="00FC2593"/>
    <w:rsid w:val="00FC2B69"/>
    <w:rsid w:val="00FC3D95"/>
    <w:rsid w:val="00FC493E"/>
    <w:rsid w:val="00FC60EA"/>
    <w:rsid w:val="00FC66F5"/>
    <w:rsid w:val="00FC67DF"/>
    <w:rsid w:val="00FC692D"/>
    <w:rsid w:val="00FC7226"/>
    <w:rsid w:val="00FC7D38"/>
    <w:rsid w:val="00FD0CC0"/>
    <w:rsid w:val="00FD1127"/>
    <w:rsid w:val="00FD1730"/>
    <w:rsid w:val="00FD1818"/>
    <w:rsid w:val="00FD21BA"/>
    <w:rsid w:val="00FD22D6"/>
    <w:rsid w:val="00FD2918"/>
    <w:rsid w:val="00FD2E83"/>
    <w:rsid w:val="00FD3773"/>
    <w:rsid w:val="00FD4B63"/>
    <w:rsid w:val="00FD4CE9"/>
    <w:rsid w:val="00FD52E8"/>
    <w:rsid w:val="00FD5E2F"/>
    <w:rsid w:val="00FD79F8"/>
    <w:rsid w:val="00FE060C"/>
    <w:rsid w:val="00FE1D3A"/>
    <w:rsid w:val="00FE2193"/>
    <w:rsid w:val="00FE28BB"/>
    <w:rsid w:val="00FE2AF3"/>
    <w:rsid w:val="00FE2BA1"/>
    <w:rsid w:val="00FE30DF"/>
    <w:rsid w:val="00FE3191"/>
    <w:rsid w:val="00FE3472"/>
    <w:rsid w:val="00FE35F4"/>
    <w:rsid w:val="00FE3615"/>
    <w:rsid w:val="00FE443D"/>
    <w:rsid w:val="00FE46C6"/>
    <w:rsid w:val="00FE48A0"/>
    <w:rsid w:val="00FE5C6F"/>
    <w:rsid w:val="00FE5C84"/>
    <w:rsid w:val="00FE63C5"/>
    <w:rsid w:val="00FE7B54"/>
    <w:rsid w:val="00FF00FA"/>
    <w:rsid w:val="00FF1F81"/>
    <w:rsid w:val="00FF306C"/>
    <w:rsid w:val="00FF30C2"/>
    <w:rsid w:val="00FF3385"/>
    <w:rsid w:val="00FF3881"/>
    <w:rsid w:val="00FF3E37"/>
    <w:rsid w:val="00FF4602"/>
    <w:rsid w:val="00FF489C"/>
    <w:rsid w:val="00FF4E20"/>
    <w:rsid w:val="00FF57EB"/>
    <w:rsid w:val="00FF5E54"/>
    <w:rsid w:val="00FF63CB"/>
    <w:rsid w:val="00FF6B7E"/>
  </w:rsids>
  <m:mathPr>
    <m:mathFont m:val="Cambria Math"/>
    <m:brkBin m:val="before"/>
    <m:brkBinSub m:val="--"/>
    <m:smallFrac m:val="0"/>
    <m:dispDef/>
    <m:lMargin m:val="0"/>
    <m:rMargin m:val="0"/>
    <m:defJc m:val="centerGroup"/>
    <m:wrapIndent m:val="1440"/>
    <m:intLim m:val="subSup"/>
    <m:naryLim m:val="undOvr"/>
  </m:mathPr>
  <w:themeFontLang w:val="nl-NL"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97A3A98"/>
  <w15:chartTrackingRefBased/>
  <w15:docId w15:val="{13FA3CBD-5DCE-446D-9045-2643C9BC1B5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kern w:val="2"/>
        <w:sz w:val="24"/>
        <w:szCs w:val="24"/>
        <w:lang w:val="nl-NL" w:eastAsia="zh-CN"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A6F1D"/>
  </w:style>
  <w:style w:type="paragraph" w:styleId="Heading1">
    <w:name w:val="heading 1"/>
    <w:basedOn w:val="Normal"/>
    <w:next w:val="Normal"/>
    <w:link w:val="Heading1Char"/>
    <w:uiPriority w:val="9"/>
    <w:qFormat/>
    <w:rsid w:val="00CB45E8"/>
    <w:pPr>
      <w:keepNext/>
      <w:keepLines/>
      <w:spacing w:before="360" w:after="80"/>
      <w:outlineLvl w:val="0"/>
    </w:pPr>
    <w:rPr>
      <w:rFonts w:asciiTheme="majorHAnsi" w:eastAsiaTheme="majorEastAsia" w:hAnsiTheme="majorHAnsi" w:cstheme="majorBidi"/>
      <w:color w:val="2F5496" w:themeColor="accent1" w:themeShade="BF"/>
      <w:sz w:val="40"/>
      <w:szCs w:val="40"/>
    </w:rPr>
  </w:style>
  <w:style w:type="paragraph" w:styleId="Heading2">
    <w:name w:val="heading 2"/>
    <w:basedOn w:val="Normal"/>
    <w:next w:val="Normal"/>
    <w:link w:val="Heading2Char"/>
    <w:uiPriority w:val="9"/>
    <w:unhideWhenUsed/>
    <w:qFormat/>
    <w:rsid w:val="00CB053F"/>
    <w:pPr>
      <w:keepNext/>
      <w:keepLines/>
      <w:spacing w:before="160" w:after="80"/>
      <w:outlineLvl w:val="1"/>
    </w:pPr>
    <w:rPr>
      <w:rFonts w:asciiTheme="majorHAnsi" w:eastAsiaTheme="majorEastAsia" w:hAnsiTheme="majorHAnsi" w:cstheme="majorBidi"/>
      <w:color w:val="2F5496" w:themeColor="accent1" w:themeShade="BF"/>
      <w:sz w:val="32"/>
      <w:szCs w:val="32"/>
    </w:rPr>
  </w:style>
  <w:style w:type="paragraph" w:styleId="Heading3">
    <w:name w:val="heading 3"/>
    <w:basedOn w:val="Normal"/>
    <w:next w:val="Normal"/>
    <w:link w:val="Heading3Char"/>
    <w:uiPriority w:val="9"/>
    <w:unhideWhenUsed/>
    <w:qFormat/>
    <w:rsid w:val="008F37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705EE3"/>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unhideWhenUsed/>
    <w:qFormat/>
    <w:rsid w:val="00E82516"/>
    <w:pPr>
      <w:keepNext/>
      <w:keepLines/>
      <w:spacing w:before="80" w:after="40"/>
      <w:outlineLvl w:val="4"/>
    </w:pPr>
    <w:rPr>
      <w:rFonts w:eastAsiaTheme="majorEastAsia" w:cstheme="majorBidi"/>
      <w:color w:val="2F5496"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CB45E8"/>
    <w:rPr>
      <w:rFonts w:asciiTheme="majorHAnsi" w:eastAsiaTheme="majorEastAsia" w:hAnsiTheme="majorHAnsi" w:cstheme="majorBidi"/>
      <w:color w:val="2F5496" w:themeColor="accent1" w:themeShade="BF"/>
      <w:sz w:val="40"/>
      <w:szCs w:val="40"/>
    </w:rPr>
  </w:style>
  <w:style w:type="paragraph" w:styleId="TOCHeading">
    <w:name w:val="TOC Heading"/>
    <w:basedOn w:val="Heading1"/>
    <w:next w:val="Normal"/>
    <w:uiPriority w:val="39"/>
    <w:semiHidden/>
    <w:unhideWhenUsed/>
    <w:qFormat/>
    <w:rsid w:val="00CB45E8"/>
    <w:pPr>
      <w:spacing w:before="240" w:after="0"/>
      <w:outlineLvl w:val="9"/>
    </w:pPr>
    <w:rPr>
      <w:sz w:val="32"/>
      <w:szCs w:val="32"/>
    </w:rPr>
  </w:style>
  <w:style w:type="table" w:styleId="TableGrid">
    <w:name w:val="Table Grid"/>
    <w:basedOn w:val="TableNormal"/>
    <w:uiPriority w:val="39"/>
    <w:rsid w:val="00CA016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5488E"/>
    <w:rPr>
      <w:color w:val="0563C1" w:themeColor="hyperlink"/>
      <w:u w:val="single"/>
    </w:rPr>
  </w:style>
  <w:style w:type="character" w:styleId="UnresolvedMention">
    <w:name w:val="Unresolved Mention"/>
    <w:basedOn w:val="DefaultParagraphFont"/>
    <w:uiPriority w:val="99"/>
    <w:semiHidden/>
    <w:unhideWhenUsed/>
    <w:rsid w:val="00E64125"/>
    <w:rPr>
      <w:color w:val="605E5C"/>
      <w:shd w:val="clear" w:color="auto" w:fill="E1DFDD"/>
    </w:rPr>
  </w:style>
  <w:style w:type="paragraph" w:styleId="ListParagraph">
    <w:name w:val="List Paragraph"/>
    <w:basedOn w:val="Normal"/>
    <w:uiPriority w:val="34"/>
    <w:qFormat/>
    <w:rsid w:val="00797432"/>
    <w:pPr>
      <w:ind w:left="720"/>
      <w:contextualSpacing/>
    </w:pPr>
  </w:style>
  <w:style w:type="paragraph" w:styleId="NormalWeb">
    <w:name w:val="Normal (Web)"/>
    <w:basedOn w:val="Normal"/>
    <w:uiPriority w:val="99"/>
    <w:unhideWhenUsed/>
    <w:rsid w:val="00797432"/>
    <w:pPr>
      <w:spacing w:before="100" w:beforeAutospacing="1" w:after="100" w:afterAutospacing="1" w:line="240" w:lineRule="auto"/>
    </w:pPr>
    <w:rPr>
      <w:rFonts w:ascii="Times New Roman" w:eastAsia="Times New Roman" w:hAnsi="Times New Roman" w:cs="Times New Roman"/>
      <w:lang w:val="en-GB" w:eastAsia="en-GB"/>
    </w:rPr>
  </w:style>
  <w:style w:type="character" w:customStyle="1" w:styleId="Heading2Char">
    <w:name w:val="Heading 2 Char"/>
    <w:basedOn w:val="DefaultParagraphFont"/>
    <w:link w:val="Heading2"/>
    <w:uiPriority w:val="9"/>
    <w:rsid w:val="00CB053F"/>
    <w:rPr>
      <w:rFonts w:asciiTheme="majorHAnsi" w:eastAsiaTheme="majorEastAsia" w:hAnsiTheme="majorHAnsi" w:cstheme="majorBidi"/>
      <w:color w:val="2F5496" w:themeColor="accent1" w:themeShade="BF"/>
      <w:sz w:val="32"/>
      <w:szCs w:val="32"/>
    </w:rPr>
  </w:style>
  <w:style w:type="character" w:customStyle="1" w:styleId="Heading3Char">
    <w:name w:val="Heading 3 Char"/>
    <w:basedOn w:val="DefaultParagraphFont"/>
    <w:link w:val="Heading3"/>
    <w:uiPriority w:val="9"/>
    <w:rsid w:val="008F37CE"/>
    <w:rPr>
      <w:rFonts w:eastAsiaTheme="majorEastAsia" w:cstheme="majorBidi"/>
      <w:color w:val="2F5496" w:themeColor="accent1" w:themeShade="BF"/>
      <w:sz w:val="28"/>
      <w:szCs w:val="28"/>
    </w:rPr>
  </w:style>
  <w:style w:type="paragraph" w:styleId="TOC1">
    <w:name w:val="toc 1"/>
    <w:basedOn w:val="Normal"/>
    <w:next w:val="Normal"/>
    <w:autoRedefine/>
    <w:uiPriority w:val="39"/>
    <w:unhideWhenUsed/>
    <w:rsid w:val="004E457E"/>
    <w:pPr>
      <w:spacing w:after="100"/>
    </w:pPr>
  </w:style>
  <w:style w:type="paragraph" w:styleId="TOC2">
    <w:name w:val="toc 2"/>
    <w:basedOn w:val="Normal"/>
    <w:next w:val="Normal"/>
    <w:autoRedefine/>
    <w:uiPriority w:val="39"/>
    <w:unhideWhenUsed/>
    <w:rsid w:val="004E457E"/>
    <w:pPr>
      <w:spacing w:after="100"/>
      <w:ind w:left="200"/>
    </w:pPr>
  </w:style>
  <w:style w:type="paragraph" w:styleId="TOC3">
    <w:name w:val="toc 3"/>
    <w:basedOn w:val="Normal"/>
    <w:next w:val="Normal"/>
    <w:autoRedefine/>
    <w:uiPriority w:val="39"/>
    <w:unhideWhenUsed/>
    <w:rsid w:val="004E457E"/>
    <w:pPr>
      <w:spacing w:after="100"/>
      <w:ind w:left="400"/>
    </w:pPr>
  </w:style>
  <w:style w:type="paragraph" w:styleId="Header">
    <w:name w:val="header"/>
    <w:basedOn w:val="Normal"/>
    <w:link w:val="HeaderChar"/>
    <w:uiPriority w:val="99"/>
    <w:unhideWhenUsed/>
    <w:rsid w:val="00040F05"/>
    <w:pPr>
      <w:tabs>
        <w:tab w:val="center" w:pos="4536"/>
        <w:tab w:val="right" w:pos="9072"/>
      </w:tabs>
      <w:spacing w:after="0" w:line="240" w:lineRule="auto"/>
    </w:pPr>
  </w:style>
  <w:style w:type="character" w:customStyle="1" w:styleId="HeaderChar">
    <w:name w:val="Header Char"/>
    <w:basedOn w:val="DefaultParagraphFont"/>
    <w:link w:val="Header"/>
    <w:uiPriority w:val="99"/>
    <w:rsid w:val="00040F05"/>
    <w:rPr>
      <w:rFonts w:ascii="Arial" w:hAnsi="Arial"/>
      <w:sz w:val="20"/>
    </w:rPr>
  </w:style>
  <w:style w:type="paragraph" w:styleId="Footer">
    <w:name w:val="footer"/>
    <w:basedOn w:val="Normal"/>
    <w:link w:val="FooterChar"/>
    <w:uiPriority w:val="99"/>
    <w:unhideWhenUsed/>
    <w:rsid w:val="00040F05"/>
    <w:pPr>
      <w:tabs>
        <w:tab w:val="center" w:pos="4536"/>
        <w:tab w:val="right" w:pos="9072"/>
      </w:tabs>
      <w:spacing w:after="0" w:line="240" w:lineRule="auto"/>
    </w:pPr>
  </w:style>
  <w:style w:type="character" w:customStyle="1" w:styleId="FooterChar">
    <w:name w:val="Footer Char"/>
    <w:basedOn w:val="DefaultParagraphFont"/>
    <w:link w:val="Footer"/>
    <w:uiPriority w:val="99"/>
    <w:rsid w:val="00040F05"/>
    <w:rPr>
      <w:rFonts w:ascii="Arial" w:hAnsi="Arial"/>
      <w:sz w:val="20"/>
    </w:rPr>
  </w:style>
  <w:style w:type="paragraph" w:customStyle="1" w:styleId="xgmail-m-6346226466058884913gmail-m-523466637254783830xxmsonormal">
    <w:name w:val="x_gmail-m-6346226466058884913gmail-m-523466637254783830xxmsonormal"/>
    <w:basedOn w:val="Normal"/>
    <w:rsid w:val="00CF30E5"/>
    <w:pPr>
      <w:spacing w:before="100" w:beforeAutospacing="1" w:after="100" w:afterAutospacing="1" w:line="240" w:lineRule="auto"/>
    </w:pPr>
    <w:rPr>
      <w:rFonts w:ascii="Times New Roman" w:eastAsia="Times New Roman" w:hAnsi="Times New Roman" w:cs="Times New Roman"/>
      <w:lang w:val="en-GB" w:eastAsia="en-GB"/>
    </w:rPr>
  </w:style>
  <w:style w:type="paragraph" w:customStyle="1" w:styleId="xxxxgmail-m-6346226466058884913gmail-m-523466637254783830xxmsonormal">
    <w:name w:val="x_xxxgmail-m-6346226466058884913gmail-m-523466637254783830xxmsonormal"/>
    <w:basedOn w:val="Normal"/>
    <w:rsid w:val="00CF30E5"/>
    <w:pPr>
      <w:spacing w:before="100" w:beforeAutospacing="1" w:after="100" w:afterAutospacing="1" w:line="240" w:lineRule="auto"/>
    </w:pPr>
    <w:rPr>
      <w:rFonts w:ascii="Times New Roman" w:eastAsia="Times New Roman" w:hAnsi="Times New Roman" w:cs="Times New Roman"/>
      <w:lang w:val="en-GB" w:eastAsia="en-GB"/>
    </w:rPr>
  </w:style>
  <w:style w:type="character" w:customStyle="1" w:styleId="Heading4Char">
    <w:name w:val="Heading 4 Char"/>
    <w:basedOn w:val="DefaultParagraphFont"/>
    <w:link w:val="Heading4"/>
    <w:uiPriority w:val="9"/>
    <w:rsid w:val="00705EE3"/>
    <w:rPr>
      <w:rFonts w:eastAsiaTheme="majorEastAsia" w:cstheme="majorBidi"/>
      <w:i/>
      <w:iCs/>
      <w:color w:val="2F5496" w:themeColor="accent1" w:themeShade="BF"/>
    </w:rPr>
  </w:style>
  <w:style w:type="character" w:styleId="CommentReference">
    <w:name w:val="annotation reference"/>
    <w:basedOn w:val="DefaultParagraphFont"/>
    <w:uiPriority w:val="99"/>
    <w:semiHidden/>
    <w:unhideWhenUsed/>
    <w:rsid w:val="00671A6B"/>
    <w:rPr>
      <w:sz w:val="16"/>
      <w:szCs w:val="16"/>
    </w:rPr>
  </w:style>
  <w:style w:type="paragraph" w:styleId="CommentText">
    <w:name w:val="annotation text"/>
    <w:basedOn w:val="Normal"/>
    <w:link w:val="CommentTextChar"/>
    <w:uiPriority w:val="99"/>
    <w:unhideWhenUsed/>
    <w:rsid w:val="00671A6B"/>
    <w:pPr>
      <w:spacing w:line="240" w:lineRule="auto"/>
    </w:pPr>
    <w:rPr>
      <w:szCs w:val="20"/>
    </w:rPr>
  </w:style>
  <w:style w:type="character" w:customStyle="1" w:styleId="CommentTextChar">
    <w:name w:val="Comment Text Char"/>
    <w:basedOn w:val="DefaultParagraphFont"/>
    <w:link w:val="CommentText"/>
    <w:uiPriority w:val="99"/>
    <w:rsid w:val="00671A6B"/>
    <w:rPr>
      <w:rFonts w:ascii="Arial" w:hAnsi="Arial"/>
      <w:sz w:val="20"/>
      <w:szCs w:val="20"/>
    </w:rPr>
  </w:style>
  <w:style w:type="paragraph" w:styleId="CommentSubject">
    <w:name w:val="annotation subject"/>
    <w:basedOn w:val="CommentText"/>
    <w:next w:val="CommentText"/>
    <w:link w:val="CommentSubjectChar"/>
    <w:uiPriority w:val="99"/>
    <w:semiHidden/>
    <w:unhideWhenUsed/>
    <w:rsid w:val="00671A6B"/>
    <w:rPr>
      <w:b/>
      <w:bCs/>
    </w:rPr>
  </w:style>
  <w:style w:type="character" w:customStyle="1" w:styleId="CommentSubjectChar">
    <w:name w:val="Comment Subject Char"/>
    <w:basedOn w:val="CommentTextChar"/>
    <w:link w:val="CommentSubject"/>
    <w:uiPriority w:val="99"/>
    <w:semiHidden/>
    <w:rsid w:val="00671A6B"/>
    <w:rPr>
      <w:rFonts w:ascii="Arial" w:hAnsi="Arial"/>
      <w:b/>
      <w:bCs/>
      <w:sz w:val="20"/>
      <w:szCs w:val="20"/>
    </w:rPr>
  </w:style>
  <w:style w:type="paragraph" w:styleId="Revision">
    <w:name w:val="Revision"/>
    <w:hidden/>
    <w:uiPriority w:val="99"/>
    <w:semiHidden/>
    <w:rsid w:val="00671A6B"/>
    <w:pPr>
      <w:spacing w:after="0" w:line="240" w:lineRule="auto"/>
    </w:pPr>
    <w:rPr>
      <w:rFonts w:ascii="Arial" w:hAnsi="Arial"/>
      <w:sz w:val="20"/>
    </w:rPr>
  </w:style>
  <w:style w:type="paragraph" w:customStyle="1" w:styleId="para">
    <w:name w:val="para"/>
    <w:basedOn w:val="BodyText"/>
    <w:link w:val="paraChar"/>
    <w:uiPriority w:val="1"/>
    <w:qFormat/>
    <w:rsid w:val="0040337B"/>
    <w:pPr>
      <w:widowControl w:val="0"/>
      <w:numPr>
        <w:numId w:val="2"/>
      </w:numPr>
      <w:spacing w:after="0" w:line="240" w:lineRule="auto"/>
      <w:ind w:right="152"/>
      <w:jc w:val="both"/>
    </w:pPr>
    <w:rPr>
      <w:rFonts w:eastAsia="Arial" w:cs="Times New Roman"/>
      <w:spacing w:val="-1"/>
      <w:sz w:val="22"/>
      <w:lang w:val="en-US" w:eastAsia="en-US"/>
    </w:rPr>
  </w:style>
  <w:style w:type="character" w:customStyle="1" w:styleId="paraChar">
    <w:name w:val="para Char"/>
    <w:link w:val="para"/>
    <w:uiPriority w:val="1"/>
    <w:rsid w:val="0040337B"/>
    <w:rPr>
      <w:rFonts w:eastAsia="Arial" w:cs="Times New Roman"/>
      <w:spacing w:val="-1"/>
      <w:sz w:val="22"/>
      <w:lang w:val="en-US" w:eastAsia="en-US"/>
    </w:rPr>
  </w:style>
  <w:style w:type="paragraph" w:styleId="BodyText">
    <w:name w:val="Body Text"/>
    <w:basedOn w:val="Normal"/>
    <w:link w:val="BodyTextChar"/>
    <w:uiPriority w:val="99"/>
    <w:semiHidden/>
    <w:unhideWhenUsed/>
    <w:rsid w:val="0040337B"/>
    <w:pPr>
      <w:spacing w:after="120"/>
    </w:pPr>
  </w:style>
  <w:style w:type="character" w:customStyle="1" w:styleId="BodyTextChar">
    <w:name w:val="Body Text Char"/>
    <w:basedOn w:val="DefaultParagraphFont"/>
    <w:link w:val="BodyText"/>
    <w:uiPriority w:val="99"/>
    <w:semiHidden/>
    <w:rsid w:val="0040337B"/>
    <w:rPr>
      <w:rFonts w:ascii="Arial" w:hAnsi="Arial"/>
      <w:sz w:val="20"/>
    </w:rPr>
  </w:style>
  <w:style w:type="character" w:customStyle="1" w:styleId="Heading5Char">
    <w:name w:val="Heading 5 Char"/>
    <w:basedOn w:val="DefaultParagraphFont"/>
    <w:link w:val="Heading5"/>
    <w:uiPriority w:val="9"/>
    <w:rsid w:val="00E82516"/>
    <w:rPr>
      <w:rFonts w:eastAsiaTheme="majorEastAsia" w:cstheme="majorBidi"/>
      <w:color w:val="2F5496" w:themeColor="accent1" w:themeShade="BF"/>
    </w:rPr>
  </w:style>
  <w:style w:type="paragraph" w:styleId="TOC4">
    <w:name w:val="toc 4"/>
    <w:basedOn w:val="Normal"/>
    <w:next w:val="Normal"/>
    <w:autoRedefine/>
    <w:uiPriority w:val="39"/>
    <w:unhideWhenUsed/>
    <w:rsid w:val="0070051E"/>
    <w:pPr>
      <w:spacing w:after="100" w:line="259" w:lineRule="auto"/>
      <w:ind w:left="660"/>
    </w:pPr>
    <w:rPr>
      <w:sz w:val="22"/>
    </w:rPr>
  </w:style>
  <w:style w:type="paragraph" w:styleId="TOC5">
    <w:name w:val="toc 5"/>
    <w:basedOn w:val="Normal"/>
    <w:next w:val="Normal"/>
    <w:autoRedefine/>
    <w:uiPriority w:val="39"/>
    <w:unhideWhenUsed/>
    <w:rsid w:val="0070051E"/>
    <w:pPr>
      <w:spacing w:after="100" w:line="259" w:lineRule="auto"/>
      <w:ind w:left="880"/>
    </w:pPr>
    <w:rPr>
      <w:sz w:val="22"/>
    </w:rPr>
  </w:style>
  <w:style w:type="paragraph" w:styleId="TOC6">
    <w:name w:val="toc 6"/>
    <w:basedOn w:val="Normal"/>
    <w:next w:val="Normal"/>
    <w:autoRedefine/>
    <w:uiPriority w:val="39"/>
    <w:unhideWhenUsed/>
    <w:rsid w:val="0070051E"/>
    <w:pPr>
      <w:spacing w:after="100" w:line="259" w:lineRule="auto"/>
      <w:ind w:left="1100"/>
    </w:pPr>
    <w:rPr>
      <w:sz w:val="22"/>
    </w:rPr>
  </w:style>
  <w:style w:type="paragraph" w:styleId="TOC7">
    <w:name w:val="toc 7"/>
    <w:basedOn w:val="Normal"/>
    <w:next w:val="Normal"/>
    <w:autoRedefine/>
    <w:uiPriority w:val="39"/>
    <w:unhideWhenUsed/>
    <w:rsid w:val="0070051E"/>
    <w:pPr>
      <w:spacing w:after="100" w:line="259" w:lineRule="auto"/>
      <w:ind w:left="1320"/>
    </w:pPr>
    <w:rPr>
      <w:sz w:val="22"/>
    </w:rPr>
  </w:style>
  <w:style w:type="paragraph" w:styleId="TOC8">
    <w:name w:val="toc 8"/>
    <w:basedOn w:val="Normal"/>
    <w:next w:val="Normal"/>
    <w:autoRedefine/>
    <w:uiPriority w:val="39"/>
    <w:unhideWhenUsed/>
    <w:rsid w:val="0070051E"/>
    <w:pPr>
      <w:spacing w:after="100" w:line="259" w:lineRule="auto"/>
      <w:ind w:left="1540"/>
    </w:pPr>
    <w:rPr>
      <w:sz w:val="22"/>
    </w:rPr>
  </w:style>
  <w:style w:type="paragraph" w:styleId="TOC9">
    <w:name w:val="toc 9"/>
    <w:basedOn w:val="Normal"/>
    <w:next w:val="Normal"/>
    <w:autoRedefine/>
    <w:uiPriority w:val="39"/>
    <w:unhideWhenUsed/>
    <w:rsid w:val="0070051E"/>
    <w:pPr>
      <w:spacing w:after="100" w:line="259" w:lineRule="auto"/>
      <w:ind w:left="1760"/>
    </w:pPr>
    <w:rPr>
      <w:sz w:val="22"/>
    </w:rPr>
  </w:style>
  <w:style w:type="character" w:styleId="FollowedHyperlink">
    <w:name w:val="FollowedHyperlink"/>
    <w:basedOn w:val="DefaultParagraphFont"/>
    <w:uiPriority w:val="99"/>
    <w:semiHidden/>
    <w:unhideWhenUsed/>
    <w:rsid w:val="00862ABE"/>
    <w:rPr>
      <w:color w:val="954F72" w:themeColor="followedHyperlink"/>
      <w:u w:val="single"/>
    </w:rPr>
  </w:style>
  <w:style w:type="paragraph" w:styleId="Title">
    <w:name w:val="Title"/>
    <w:basedOn w:val="Normal"/>
    <w:next w:val="Normal"/>
    <w:link w:val="TitleChar"/>
    <w:uiPriority w:val="10"/>
    <w:qFormat/>
    <w:rsid w:val="005C402E"/>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5C402E"/>
    <w:rPr>
      <w:rFonts w:asciiTheme="majorHAnsi" w:eastAsiaTheme="majorEastAsia" w:hAnsiTheme="majorHAnsi" w:cstheme="majorBidi"/>
      <w:spacing w:val="-10"/>
      <w:kern w:val="28"/>
      <w:sz w:val="56"/>
      <w:szCs w:val="56"/>
    </w:rPr>
  </w:style>
  <w:style w:type="paragraph" w:styleId="Caption">
    <w:name w:val="caption"/>
    <w:basedOn w:val="Normal"/>
    <w:next w:val="Normal"/>
    <w:uiPriority w:val="35"/>
    <w:semiHidden/>
    <w:unhideWhenUsed/>
    <w:qFormat/>
    <w:rsid w:val="005C402E"/>
    <w:pPr>
      <w:spacing w:after="200" w:line="240" w:lineRule="auto"/>
    </w:pPr>
    <w:rPr>
      <w:i/>
      <w:iCs/>
      <w:color w:val="44546A" w:themeColor="text2"/>
      <w:sz w:val="18"/>
      <w:szCs w:val="18"/>
    </w:rPr>
  </w:style>
  <w:style w:type="paragraph" w:customStyle="1" w:styleId="Referanse">
    <w:name w:val="Referanse"/>
    <w:basedOn w:val="BodyText"/>
    <w:rsid w:val="00B56C89"/>
    <w:pPr>
      <w:numPr>
        <w:numId w:val="6"/>
      </w:numPr>
      <w:tabs>
        <w:tab w:val="clear" w:pos="0"/>
        <w:tab w:val="num" w:pos="360"/>
      </w:tabs>
      <w:suppressAutoHyphens/>
      <w:spacing w:line="276" w:lineRule="auto"/>
      <w:ind w:left="0" w:firstLine="0"/>
    </w:pPr>
    <w:rPr>
      <w:rFonts w:ascii="Calibri" w:eastAsiaTheme="minorHAnsi" w:hAnsi="Calibri"/>
      <w:sz w:val="22"/>
      <w:lang w:val="nb-NO" w:eastAsia="en-US"/>
    </w:rPr>
  </w:style>
  <w:style w:type="paragraph" w:customStyle="1" w:styleId="BodyText0">
    <w:name w:val="BodyText"/>
    <w:basedOn w:val="Normal"/>
    <w:qFormat/>
    <w:rsid w:val="001B487A"/>
    <w:pPr>
      <w:suppressAutoHyphens/>
      <w:spacing w:before="120" w:after="120" w:line="259" w:lineRule="auto"/>
    </w:pPr>
    <w:rPr>
      <w:rFonts w:ascii="Calibri" w:eastAsiaTheme="minorHAnsi" w:hAnsi="Calibri"/>
      <w:sz w:val="22"/>
      <w:szCs w:val="22"/>
      <w:lang w:val="en-GB" w:eastAsia="en-US"/>
    </w:rPr>
  </w:style>
  <w:style w:type="paragraph" w:styleId="FootnoteText">
    <w:name w:val="footnote text"/>
    <w:basedOn w:val="Normal"/>
    <w:link w:val="FootnoteTextChar"/>
    <w:uiPriority w:val="99"/>
    <w:semiHidden/>
    <w:unhideWhenUsed/>
    <w:rsid w:val="00C25C96"/>
    <w:pPr>
      <w:spacing w:after="0" w:line="240" w:lineRule="auto"/>
    </w:pPr>
    <w:rPr>
      <w:rFonts w:ascii="Arial" w:hAnsi="Arial"/>
      <w:kern w:val="0"/>
      <w:sz w:val="20"/>
      <w:szCs w:val="20"/>
      <w14:ligatures w14:val="none"/>
    </w:rPr>
  </w:style>
  <w:style w:type="character" w:customStyle="1" w:styleId="FootnoteTextChar">
    <w:name w:val="Footnote Text Char"/>
    <w:basedOn w:val="DefaultParagraphFont"/>
    <w:link w:val="FootnoteText"/>
    <w:uiPriority w:val="99"/>
    <w:semiHidden/>
    <w:rsid w:val="00C25C96"/>
    <w:rPr>
      <w:rFonts w:ascii="Arial" w:hAnsi="Arial"/>
      <w:kern w:val="0"/>
      <w:sz w:val="20"/>
      <w:szCs w:val="20"/>
      <w14:ligatures w14:val="none"/>
    </w:rPr>
  </w:style>
  <w:style w:type="character" w:styleId="FootnoteReference">
    <w:name w:val="footnote reference"/>
    <w:basedOn w:val="DefaultParagraphFont"/>
    <w:uiPriority w:val="99"/>
    <w:semiHidden/>
    <w:unhideWhenUsed/>
    <w:rsid w:val="00C25C96"/>
    <w:rPr>
      <w:vertAlign w:val="superscript"/>
    </w:rPr>
  </w:style>
  <w:style w:type="paragraph" w:customStyle="1" w:styleId="Default">
    <w:name w:val="Default"/>
    <w:qFormat/>
    <w:rsid w:val="00724D09"/>
    <w:pPr>
      <w:suppressAutoHyphens/>
      <w:spacing w:after="0" w:line="240" w:lineRule="auto"/>
    </w:pPr>
    <w:rPr>
      <w:rFonts w:ascii="Verdana" w:eastAsia="Times New Roman" w:hAnsi="Verdana" w:cs="Verdana"/>
      <w:color w:val="000000"/>
      <w:kern w:val="0"/>
      <w:lang w:eastAsia="nl-NL"/>
      <w14:ligatures w14:val="none"/>
    </w:rPr>
  </w:style>
  <w:style w:type="paragraph" w:customStyle="1" w:styleId="pf0">
    <w:name w:val="pf0"/>
    <w:basedOn w:val="Normal"/>
    <w:rsid w:val="00767B57"/>
    <w:pPr>
      <w:spacing w:before="100" w:beforeAutospacing="1" w:after="100" w:afterAutospacing="1" w:line="240" w:lineRule="auto"/>
    </w:pPr>
    <w:rPr>
      <w:rFonts w:ascii="Times New Roman" w:eastAsia="Times New Roman" w:hAnsi="Times New Roman" w:cs="Times New Roman"/>
      <w:kern w:val="0"/>
      <w14:ligatures w14:val="none"/>
    </w:rPr>
  </w:style>
  <w:style w:type="character" w:customStyle="1" w:styleId="cf01">
    <w:name w:val="cf01"/>
    <w:basedOn w:val="DefaultParagraphFont"/>
    <w:rsid w:val="00767B57"/>
    <w:rPr>
      <w:rFonts w:ascii="Segoe UI" w:hAnsi="Segoe UI" w:cs="Segoe UI" w:hint="default"/>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4812436">
      <w:bodyDiv w:val="1"/>
      <w:marLeft w:val="0"/>
      <w:marRight w:val="0"/>
      <w:marTop w:val="0"/>
      <w:marBottom w:val="0"/>
      <w:divBdr>
        <w:top w:val="none" w:sz="0" w:space="0" w:color="auto"/>
        <w:left w:val="none" w:sz="0" w:space="0" w:color="auto"/>
        <w:bottom w:val="none" w:sz="0" w:space="0" w:color="auto"/>
        <w:right w:val="none" w:sz="0" w:space="0" w:color="auto"/>
      </w:divBdr>
    </w:div>
    <w:div w:id="21831066">
      <w:bodyDiv w:val="1"/>
      <w:marLeft w:val="0"/>
      <w:marRight w:val="0"/>
      <w:marTop w:val="0"/>
      <w:marBottom w:val="0"/>
      <w:divBdr>
        <w:top w:val="none" w:sz="0" w:space="0" w:color="auto"/>
        <w:left w:val="none" w:sz="0" w:space="0" w:color="auto"/>
        <w:bottom w:val="none" w:sz="0" w:space="0" w:color="auto"/>
        <w:right w:val="none" w:sz="0" w:space="0" w:color="auto"/>
      </w:divBdr>
    </w:div>
    <w:div w:id="33502387">
      <w:bodyDiv w:val="1"/>
      <w:marLeft w:val="0"/>
      <w:marRight w:val="0"/>
      <w:marTop w:val="0"/>
      <w:marBottom w:val="0"/>
      <w:divBdr>
        <w:top w:val="none" w:sz="0" w:space="0" w:color="auto"/>
        <w:left w:val="none" w:sz="0" w:space="0" w:color="auto"/>
        <w:bottom w:val="none" w:sz="0" w:space="0" w:color="auto"/>
        <w:right w:val="none" w:sz="0" w:space="0" w:color="auto"/>
      </w:divBdr>
    </w:div>
    <w:div w:id="90704982">
      <w:bodyDiv w:val="1"/>
      <w:marLeft w:val="0"/>
      <w:marRight w:val="0"/>
      <w:marTop w:val="0"/>
      <w:marBottom w:val="0"/>
      <w:divBdr>
        <w:top w:val="none" w:sz="0" w:space="0" w:color="auto"/>
        <w:left w:val="none" w:sz="0" w:space="0" w:color="auto"/>
        <w:bottom w:val="none" w:sz="0" w:space="0" w:color="auto"/>
        <w:right w:val="none" w:sz="0" w:space="0" w:color="auto"/>
      </w:divBdr>
    </w:div>
    <w:div w:id="142165968">
      <w:bodyDiv w:val="1"/>
      <w:marLeft w:val="0"/>
      <w:marRight w:val="0"/>
      <w:marTop w:val="0"/>
      <w:marBottom w:val="0"/>
      <w:divBdr>
        <w:top w:val="none" w:sz="0" w:space="0" w:color="auto"/>
        <w:left w:val="none" w:sz="0" w:space="0" w:color="auto"/>
        <w:bottom w:val="none" w:sz="0" w:space="0" w:color="auto"/>
        <w:right w:val="none" w:sz="0" w:space="0" w:color="auto"/>
      </w:divBdr>
    </w:div>
    <w:div w:id="179508782">
      <w:bodyDiv w:val="1"/>
      <w:marLeft w:val="0"/>
      <w:marRight w:val="0"/>
      <w:marTop w:val="0"/>
      <w:marBottom w:val="0"/>
      <w:divBdr>
        <w:top w:val="none" w:sz="0" w:space="0" w:color="auto"/>
        <w:left w:val="none" w:sz="0" w:space="0" w:color="auto"/>
        <w:bottom w:val="none" w:sz="0" w:space="0" w:color="auto"/>
        <w:right w:val="none" w:sz="0" w:space="0" w:color="auto"/>
      </w:divBdr>
      <w:divsChild>
        <w:div w:id="815731181">
          <w:marLeft w:val="274"/>
          <w:marRight w:val="0"/>
          <w:marTop w:val="67"/>
          <w:marBottom w:val="0"/>
          <w:divBdr>
            <w:top w:val="none" w:sz="0" w:space="0" w:color="auto"/>
            <w:left w:val="none" w:sz="0" w:space="0" w:color="auto"/>
            <w:bottom w:val="none" w:sz="0" w:space="0" w:color="auto"/>
            <w:right w:val="none" w:sz="0" w:space="0" w:color="auto"/>
          </w:divBdr>
        </w:div>
        <w:div w:id="216211463">
          <w:marLeft w:val="274"/>
          <w:marRight w:val="0"/>
          <w:marTop w:val="67"/>
          <w:marBottom w:val="0"/>
          <w:divBdr>
            <w:top w:val="none" w:sz="0" w:space="0" w:color="auto"/>
            <w:left w:val="none" w:sz="0" w:space="0" w:color="auto"/>
            <w:bottom w:val="none" w:sz="0" w:space="0" w:color="auto"/>
            <w:right w:val="none" w:sz="0" w:space="0" w:color="auto"/>
          </w:divBdr>
        </w:div>
        <w:div w:id="48457702">
          <w:marLeft w:val="274"/>
          <w:marRight w:val="0"/>
          <w:marTop w:val="67"/>
          <w:marBottom w:val="0"/>
          <w:divBdr>
            <w:top w:val="none" w:sz="0" w:space="0" w:color="auto"/>
            <w:left w:val="none" w:sz="0" w:space="0" w:color="auto"/>
            <w:bottom w:val="none" w:sz="0" w:space="0" w:color="auto"/>
            <w:right w:val="none" w:sz="0" w:space="0" w:color="auto"/>
          </w:divBdr>
        </w:div>
      </w:divsChild>
    </w:div>
    <w:div w:id="180819751">
      <w:bodyDiv w:val="1"/>
      <w:marLeft w:val="0"/>
      <w:marRight w:val="0"/>
      <w:marTop w:val="0"/>
      <w:marBottom w:val="0"/>
      <w:divBdr>
        <w:top w:val="none" w:sz="0" w:space="0" w:color="auto"/>
        <w:left w:val="none" w:sz="0" w:space="0" w:color="auto"/>
        <w:bottom w:val="none" w:sz="0" w:space="0" w:color="auto"/>
        <w:right w:val="none" w:sz="0" w:space="0" w:color="auto"/>
      </w:divBdr>
    </w:div>
    <w:div w:id="196698183">
      <w:bodyDiv w:val="1"/>
      <w:marLeft w:val="0"/>
      <w:marRight w:val="0"/>
      <w:marTop w:val="0"/>
      <w:marBottom w:val="0"/>
      <w:divBdr>
        <w:top w:val="none" w:sz="0" w:space="0" w:color="auto"/>
        <w:left w:val="none" w:sz="0" w:space="0" w:color="auto"/>
        <w:bottom w:val="none" w:sz="0" w:space="0" w:color="auto"/>
        <w:right w:val="none" w:sz="0" w:space="0" w:color="auto"/>
      </w:divBdr>
    </w:div>
    <w:div w:id="267931944">
      <w:bodyDiv w:val="1"/>
      <w:marLeft w:val="0"/>
      <w:marRight w:val="0"/>
      <w:marTop w:val="0"/>
      <w:marBottom w:val="0"/>
      <w:divBdr>
        <w:top w:val="none" w:sz="0" w:space="0" w:color="auto"/>
        <w:left w:val="none" w:sz="0" w:space="0" w:color="auto"/>
        <w:bottom w:val="none" w:sz="0" w:space="0" w:color="auto"/>
        <w:right w:val="none" w:sz="0" w:space="0" w:color="auto"/>
      </w:divBdr>
    </w:div>
    <w:div w:id="306323828">
      <w:bodyDiv w:val="1"/>
      <w:marLeft w:val="0"/>
      <w:marRight w:val="0"/>
      <w:marTop w:val="0"/>
      <w:marBottom w:val="0"/>
      <w:divBdr>
        <w:top w:val="none" w:sz="0" w:space="0" w:color="auto"/>
        <w:left w:val="none" w:sz="0" w:space="0" w:color="auto"/>
        <w:bottom w:val="none" w:sz="0" w:space="0" w:color="auto"/>
        <w:right w:val="none" w:sz="0" w:space="0" w:color="auto"/>
      </w:divBdr>
    </w:div>
    <w:div w:id="352341728">
      <w:bodyDiv w:val="1"/>
      <w:marLeft w:val="0"/>
      <w:marRight w:val="0"/>
      <w:marTop w:val="0"/>
      <w:marBottom w:val="0"/>
      <w:divBdr>
        <w:top w:val="none" w:sz="0" w:space="0" w:color="auto"/>
        <w:left w:val="none" w:sz="0" w:space="0" w:color="auto"/>
        <w:bottom w:val="none" w:sz="0" w:space="0" w:color="auto"/>
        <w:right w:val="none" w:sz="0" w:space="0" w:color="auto"/>
      </w:divBdr>
    </w:div>
    <w:div w:id="365832022">
      <w:bodyDiv w:val="1"/>
      <w:marLeft w:val="0"/>
      <w:marRight w:val="0"/>
      <w:marTop w:val="0"/>
      <w:marBottom w:val="0"/>
      <w:divBdr>
        <w:top w:val="none" w:sz="0" w:space="0" w:color="auto"/>
        <w:left w:val="none" w:sz="0" w:space="0" w:color="auto"/>
        <w:bottom w:val="none" w:sz="0" w:space="0" w:color="auto"/>
        <w:right w:val="none" w:sz="0" w:space="0" w:color="auto"/>
      </w:divBdr>
    </w:div>
    <w:div w:id="401955325">
      <w:bodyDiv w:val="1"/>
      <w:marLeft w:val="0"/>
      <w:marRight w:val="0"/>
      <w:marTop w:val="0"/>
      <w:marBottom w:val="0"/>
      <w:divBdr>
        <w:top w:val="none" w:sz="0" w:space="0" w:color="auto"/>
        <w:left w:val="none" w:sz="0" w:space="0" w:color="auto"/>
        <w:bottom w:val="none" w:sz="0" w:space="0" w:color="auto"/>
        <w:right w:val="none" w:sz="0" w:space="0" w:color="auto"/>
      </w:divBdr>
    </w:div>
    <w:div w:id="508449866">
      <w:bodyDiv w:val="1"/>
      <w:marLeft w:val="0"/>
      <w:marRight w:val="0"/>
      <w:marTop w:val="0"/>
      <w:marBottom w:val="0"/>
      <w:divBdr>
        <w:top w:val="none" w:sz="0" w:space="0" w:color="auto"/>
        <w:left w:val="none" w:sz="0" w:space="0" w:color="auto"/>
        <w:bottom w:val="none" w:sz="0" w:space="0" w:color="auto"/>
        <w:right w:val="none" w:sz="0" w:space="0" w:color="auto"/>
      </w:divBdr>
    </w:div>
    <w:div w:id="660154471">
      <w:bodyDiv w:val="1"/>
      <w:marLeft w:val="0"/>
      <w:marRight w:val="0"/>
      <w:marTop w:val="0"/>
      <w:marBottom w:val="0"/>
      <w:divBdr>
        <w:top w:val="none" w:sz="0" w:space="0" w:color="auto"/>
        <w:left w:val="none" w:sz="0" w:space="0" w:color="auto"/>
        <w:bottom w:val="none" w:sz="0" w:space="0" w:color="auto"/>
        <w:right w:val="none" w:sz="0" w:space="0" w:color="auto"/>
      </w:divBdr>
    </w:div>
    <w:div w:id="661353700">
      <w:bodyDiv w:val="1"/>
      <w:marLeft w:val="0"/>
      <w:marRight w:val="0"/>
      <w:marTop w:val="0"/>
      <w:marBottom w:val="0"/>
      <w:divBdr>
        <w:top w:val="none" w:sz="0" w:space="0" w:color="auto"/>
        <w:left w:val="none" w:sz="0" w:space="0" w:color="auto"/>
        <w:bottom w:val="none" w:sz="0" w:space="0" w:color="auto"/>
        <w:right w:val="none" w:sz="0" w:space="0" w:color="auto"/>
      </w:divBdr>
    </w:div>
    <w:div w:id="684282927">
      <w:bodyDiv w:val="1"/>
      <w:marLeft w:val="0"/>
      <w:marRight w:val="0"/>
      <w:marTop w:val="0"/>
      <w:marBottom w:val="0"/>
      <w:divBdr>
        <w:top w:val="none" w:sz="0" w:space="0" w:color="auto"/>
        <w:left w:val="none" w:sz="0" w:space="0" w:color="auto"/>
        <w:bottom w:val="none" w:sz="0" w:space="0" w:color="auto"/>
        <w:right w:val="none" w:sz="0" w:space="0" w:color="auto"/>
      </w:divBdr>
    </w:div>
    <w:div w:id="696665843">
      <w:bodyDiv w:val="1"/>
      <w:marLeft w:val="0"/>
      <w:marRight w:val="0"/>
      <w:marTop w:val="0"/>
      <w:marBottom w:val="0"/>
      <w:divBdr>
        <w:top w:val="none" w:sz="0" w:space="0" w:color="auto"/>
        <w:left w:val="none" w:sz="0" w:space="0" w:color="auto"/>
        <w:bottom w:val="none" w:sz="0" w:space="0" w:color="auto"/>
        <w:right w:val="none" w:sz="0" w:space="0" w:color="auto"/>
      </w:divBdr>
    </w:div>
    <w:div w:id="862941542">
      <w:bodyDiv w:val="1"/>
      <w:marLeft w:val="0"/>
      <w:marRight w:val="0"/>
      <w:marTop w:val="0"/>
      <w:marBottom w:val="0"/>
      <w:divBdr>
        <w:top w:val="none" w:sz="0" w:space="0" w:color="auto"/>
        <w:left w:val="none" w:sz="0" w:space="0" w:color="auto"/>
        <w:bottom w:val="none" w:sz="0" w:space="0" w:color="auto"/>
        <w:right w:val="none" w:sz="0" w:space="0" w:color="auto"/>
      </w:divBdr>
    </w:div>
    <w:div w:id="869075341">
      <w:bodyDiv w:val="1"/>
      <w:marLeft w:val="0"/>
      <w:marRight w:val="0"/>
      <w:marTop w:val="0"/>
      <w:marBottom w:val="0"/>
      <w:divBdr>
        <w:top w:val="none" w:sz="0" w:space="0" w:color="auto"/>
        <w:left w:val="none" w:sz="0" w:space="0" w:color="auto"/>
        <w:bottom w:val="none" w:sz="0" w:space="0" w:color="auto"/>
        <w:right w:val="none" w:sz="0" w:space="0" w:color="auto"/>
      </w:divBdr>
      <w:divsChild>
        <w:div w:id="945771140">
          <w:marLeft w:val="360"/>
          <w:marRight w:val="0"/>
          <w:marTop w:val="200"/>
          <w:marBottom w:val="0"/>
          <w:divBdr>
            <w:top w:val="none" w:sz="0" w:space="0" w:color="auto"/>
            <w:left w:val="none" w:sz="0" w:space="0" w:color="auto"/>
            <w:bottom w:val="none" w:sz="0" w:space="0" w:color="auto"/>
            <w:right w:val="none" w:sz="0" w:space="0" w:color="auto"/>
          </w:divBdr>
        </w:div>
      </w:divsChild>
    </w:div>
    <w:div w:id="979383395">
      <w:bodyDiv w:val="1"/>
      <w:marLeft w:val="0"/>
      <w:marRight w:val="0"/>
      <w:marTop w:val="0"/>
      <w:marBottom w:val="0"/>
      <w:divBdr>
        <w:top w:val="none" w:sz="0" w:space="0" w:color="auto"/>
        <w:left w:val="none" w:sz="0" w:space="0" w:color="auto"/>
        <w:bottom w:val="none" w:sz="0" w:space="0" w:color="auto"/>
        <w:right w:val="none" w:sz="0" w:space="0" w:color="auto"/>
      </w:divBdr>
    </w:div>
    <w:div w:id="1001545213">
      <w:bodyDiv w:val="1"/>
      <w:marLeft w:val="0"/>
      <w:marRight w:val="0"/>
      <w:marTop w:val="0"/>
      <w:marBottom w:val="0"/>
      <w:divBdr>
        <w:top w:val="none" w:sz="0" w:space="0" w:color="auto"/>
        <w:left w:val="none" w:sz="0" w:space="0" w:color="auto"/>
        <w:bottom w:val="none" w:sz="0" w:space="0" w:color="auto"/>
        <w:right w:val="none" w:sz="0" w:space="0" w:color="auto"/>
      </w:divBdr>
    </w:div>
    <w:div w:id="1043410893">
      <w:bodyDiv w:val="1"/>
      <w:marLeft w:val="0"/>
      <w:marRight w:val="0"/>
      <w:marTop w:val="0"/>
      <w:marBottom w:val="0"/>
      <w:divBdr>
        <w:top w:val="none" w:sz="0" w:space="0" w:color="auto"/>
        <w:left w:val="none" w:sz="0" w:space="0" w:color="auto"/>
        <w:bottom w:val="none" w:sz="0" w:space="0" w:color="auto"/>
        <w:right w:val="none" w:sz="0" w:space="0" w:color="auto"/>
      </w:divBdr>
      <w:divsChild>
        <w:div w:id="418990464">
          <w:marLeft w:val="360"/>
          <w:marRight w:val="0"/>
          <w:marTop w:val="200"/>
          <w:marBottom w:val="0"/>
          <w:divBdr>
            <w:top w:val="none" w:sz="0" w:space="0" w:color="auto"/>
            <w:left w:val="none" w:sz="0" w:space="0" w:color="auto"/>
            <w:bottom w:val="none" w:sz="0" w:space="0" w:color="auto"/>
            <w:right w:val="none" w:sz="0" w:space="0" w:color="auto"/>
          </w:divBdr>
        </w:div>
        <w:div w:id="1685395995">
          <w:marLeft w:val="360"/>
          <w:marRight w:val="0"/>
          <w:marTop w:val="200"/>
          <w:marBottom w:val="0"/>
          <w:divBdr>
            <w:top w:val="none" w:sz="0" w:space="0" w:color="auto"/>
            <w:left w:val="none" w:sz="0" w:space="0" w:color="auto"/>
            <w:bottom w:val="none" w:sz="0" w:space="0" w:color="auto"/>
            <w:right w:val="none" w:sz="0" w:space="0" w:color="auto"/>
          </w:divBdr>
        </w:div>
        <w:div w:id="685402384">
          <w:marLeft w:val="360"/>
          <w:marRight w:val="0"/>
          <w:marTop w:val="200"/>
          <w:marBottom w:val="0"/>
          <w:divBdr>
            <w:top w:val="none" w:sz="0" w:space="0" w:color="auto"/>
            <w:left w:val="none" w:sz="0" w:space="0" w:color="auto"/>
            <w:bottom w:val="none" w:sz="0" w:space="0" w:color="auto"/>
            <w:right w:val="none" w:sz="0" w:space="0" w:color="auto"/>
          </w:divBdr>
        </w:div>
        <w:div w:id="1790926676">
          <w:marLeft w:val="360"/>
          <w:marRight w:val="0"/>
          <w:marTop w:val="200"/>
          <w:marBottom w:val="0"/>
          <w:divBdr>
            <w:top w:val="none" w:sz="0" w:space="0" w:color="auto"/>
            <w:left w:val="none" w:sz="0" w:space="0" w:color="auto"/>
            <w:bottom w:val="none" w:sz="0" w:space="0" w:color="auto"/>
            <w:right w:val="none" w:sz="0" w:space="0" w:color="auto"/>
          </w:divBdr>
        </w:div>
        <w:div w:id="1771777959">
          <w:marLeft w:val="360"/>
          <w:marRight w:val="0"/>
          <w:marTop w:val="200"/>
          <w:marBottom w:val="0"/>
          <w:divBdr>
            <w:top w:val="none" w:sz="0" w:space="0" w:color="auto"/>
            <w:left w:val="none" w:sz="0" w:space="0" w:color="auto"/>
            <w:bottom w:val="none" w:sz="0" w:space="0" w:color="auto"/>
            <w:right w:val="none" w:sz="0" w:space="0" w:color="auto"/>
          </w:divBdr>
        </w:div>
      </w:divsChild>
    </w:div>
    <w:div w:id="1089623233">
      <w:bodyDiv w:val="1"/>
      <w:marLeft w:val="0"/>
      <w:marRight w:val="0"/>
      <w:marTop w:val="0"/>
      <w:marBottom w:val="0"/>
      <w:divBdr>
        <w:top w:val="none" w:sz="0" w:space="0" w:color="auto"/>
        <w:left w:val="none" w:sz="0" w:space="0" w:color="auto"/>
        <w:bottom w:val="none" w:sz="0" w:space="0" w:color="auto"/>
        <w:right w:val="none" w:sz="0" w:space="0" w:color="auto"/>
      </w:divBdr>
      <w:divsChild>
        <w:div w:id="286740798">
          <w:marLeft w:val="360"/>
          <w:marRight w:val="0"/>
          <w:marTop w:val="200"/>
          <w:marBottom w:val="0"/>
          <w:divBdr>
            <w:top w:val="none" w:sz="0" w:space="0" w:color="auto"/>
            <w:left w:val="none" w:sz="0" w:space="0" w:color="auto"/>
            <w:bottom w:val="none" w:sz="0" w:space="0" w:color="auto"/>
            <w:right w:val="none" w:sz="0" w:space="0" w:color="auto"/>
          </w:divBdr>
        </w:div>
        <w:div w:id="1275096047">
          <w:marLeft w:val="360"/>
          <w:marRight w:val="0"/>
          <w:marTop w:val="200"/>
          <w:marBottom w:val="0"/>
          <w:divBdr>
            <w:top w:val="none" w:sz="0" w:space="0" w:color="auto"/>
            <w:left w:val="none" w:sz="0" w:space="0" w:color="auto"/>
            <w:bottom w:val="none" w:sz="0" w:space="0" w:color="auto"/>
            <w:right w:val="none" w:sz="0" w:space="0" w:color="auto"/>
          </w:divBdr>
        </w:div>
        <w:div w:id="1962568057">
          <w:marLeft w:val="360"/>
          <w:marRight w:val="0"/>
          <w:marTop w:val="200"/>
          <w:marBottom w:val="0"/>
          <w:divBdr>
            <w:top w:val="none" w:sz="0" w:space="0" w:color="auto"/>
            <w:left w:val="none" w:sz="0" w:space="0" w:color="auto"/>
            <w:bottom w:val="none" w:sz="0" w:space="0" w:color="auto"/>
            <w:right w:val="none" w:sz="0" w:space="0" w:color="auto"/>
          </w:divBdr>
        </w:div>
        <w:div w:id="244385531">
          <w:marLeft w:val="360"/>
          <w:marRight w:val="0"/>
          <w:marTop w:val="200"/>
          <w:marBottom w:val="0"/>
          <w:divBdr>
            <w:top w:val="none" w:sz="0" w:space="0" w:color="auto"/>
            <w:left w:val="none" w:sz="0" w:space="0" w:color="auto"/>
            <w:bottom w:val="none" w:sz="0" w:space="0" w:color="auto"/>
            <w:right w:val="none" w:sz="0" w:space="0" w:color="auto"/>
          </w:divBdr>
        </w:div>
        <w:div w:id="2049715245">
          <w:marLeft w:val="360"/>
          <w:marRight w:val="0"/>
          <w:marTop w:val="200"/>
          <w:marBottom w:val="0"/>
          <w:divBdr>
            <w:top w:val="none" w:sz="0" w:space="0" w:color="auto"/>
            <w:left w:val="none" w:sz="0" w:space="0" w:color="auto"/>
            <w:bottom w:val="none" w:sz="0" w:space="0" w:color="auto"/>
            <w:right w:val="none" w:sz="0" w:space="0" w:color="auto"/>
          </w:divBdr>
        </w:div>
        <w:div w:id="1318331">
          <w:marLeft w:val="360"/>
          <w:marRight w:val="0"/>
          <w:marTop w:val="200"/>
          <w:marBottom w:val="0"/>
          <w:divBdr>
            <w:top w:val="none" w:sz="0" w:space="0" w:color="auto"/>
            <w:left w:val="none" w:sz="0" w:space="0" w:color="auto"/>
            <w:bottom w:val="none" w:sz="0" w:space="0" w:color="auto"/>
            <w:right w:val="none" w:sz="0" w:space="0" w:color="auto"/>
          </w:divBdr>
        </w:div>
        <w:div w:id="1561474888">
          <w:marLeft w:val="360"/>
          <w:marRight w:val="0"/>
          <w:marTop w:val="200"/>
          <w:marBottom w:val="0"/>
          <w:divBdr>
            <w:top w:val="none" w:sz="0" w:space="0" w:color="auto"/>
            <w:left w:val="none" w:sz="0" w:space="0" w:color="auto"/>
            <w:bottom w:val="none" w:sz="0" w:space="0" w:color="auto"/>
            <w:right w:val="none" w:sz="0" w:space="0" w:color="auto"/>
          </w:divBdr>
        </w:div>
        <w:div w:id="1104306158">
          <w:marLeft w:val="360"/>
          <w:marRight w:val="0"/>
          <w:marTop w:val="200"/>
          <w:marBottom w:val="0"/>
          <w:divBdr>
            <w:top w:val="none" w:sz="0" w:space="0" w:color="auto"/>
            <w:left w:val="none" w:sz="0" w:space="0" w:color="auto"/>
            <w:bottom w:val="none" w:sz="0" w:space="0" w:color="auto"/>
            <w:right w:val="none" w:sz="0" w:space="0" w:color="auto"/>
          </w:divBdr>
        </w:div>
      </w:divsChild>
    </w:div>
    <w:div w:id="1129011756">
      <w:bodyDiv w:val="1"/>
      <w:marLeft w:val="0"/>
      <w:marRight w:val="0"/>
      <w:marTop w:val="0"/>
      <w:marBottom w:val="0"/>
      <w:divBdr>
        <w:top w:val="none" w:sz="0" w:space="0" w:color="auto"/>
        <w:left w:val="none" w:sz="0" w:space="0" w:color="auto"/>
        <w:bottom w:val="none" w:sz="0" w:space="0" w:color="auto"/>
        <w:right w:val="none" w:sz="0" w:space="0" w:color="auto"/>
      </w:divBdr>
      <w:divsChild>
        <w:div w:id="1126702559">
          <w:marLeft w:val="360"/>
          <w:marRight w:val="0"/>
          <w:marTop w:val="200"/>
          <w:marBottom w:val="0"/>
          <w:divBdr>
            <w:top w:val="none" w:sz="0" w:space="0" w:color="auto"/>
            <w:left w:val="none" w:sz="0" w:space="0" w:color="auto"/>
            <w:bottom w:val="none" w:sz="0" w:space="0" w:color="auto"/>
            <w:right w:val="none" w:sz="0" w:space="0" w:color="auto"/>
          </w:divBdr>
        </w:div>
        <w:div w:id="917864428">
          <w:marLeft w:val="1080"/>
          <w:marRight w:val="0"/>
          <w:marTop w:val="100"/>
          <w:marBottom w:val="0"/>
          <w:divBdr>
            <w:top w:val="none" w:sz="0" w:space="0" w:color="auto"/>
            <w:left w:val="none" w:sz="0" w:space="0" w:color="auto"/>
            <w:bottom w:val="none" w:sz="0" w:space="0" w:color="auto"/>
            <w:right w:val="none" w:sz="0" w:space="0" w:color="auto"/>
          </w:divBdr>
        </w:div>
        <w:div w:id="58597998">
          <w:marLeft w:val="360"/>
          <w:marRight w:val="0"/>
          <w:marTop w:val="200"/>
          <w:marBottom w:val="0"/>
          <w:divBdr>
            <w:top w:val="none" w:sz="0" w:space="0" w:color="auto"/>
            <w:left w:val="none" w:sz="0" w:space="0" w:color="auto"/>
            <w:bottom w:val="none" w:sz="0" w:space="0" w:color="auto"/>
            <w:right w:val="none" w:sz="0" w:space="0" w:color="auto"/>
          </w:divBdr>
        </w:div>
        <w:div w:id="1709144673">
          <w:marLeft w:val="1080"/>
          <w:marRight w:val="0"/>
          <w:marTop w:val="100"/>
          <w:marBottom w:val="0"/>
          <w:divBdr>
            <w:top w:val="none" w:sz="0" w:space="0" w:color="auto"/>
            <w:left w:val="none" w:sz="0" w:space="0" w:color="auto"/>
            <w:bottom w:val="none" w:sz="0" w:space="0" w:color="auto"/>
            <w:right w:val="none" w:sz="0" w:space="0" w:color="auto"/>
          </w:divBdr>
        </w:div>
        <w:div w:id="1757702506">
          <w:marLeft w:val="1080"/>
          <w:marRight w:val="0"/>
          <w:marTop w:val="100"/>
          <w:marBottom w:val="0"/>
          <w:divBdr>
            <w:top w:val="none" w:sz="0" w:space="0" w:color="auto"/>
            <w:left w:val="none" w:sz="0" w:space="0" w:color="auto"/>
            <w:bottom w:val="none" w:sz="0" w:space="0" w:color="auto"/>
            <w:right w:val="none" w:sz="0" w:space="0" w:color="auto"/>
          </w:divBdr>
        </w:div>
        <w:div w:id="1016270353">
          <w:marLeft w:val="360"/>
          <w:marRight w:val="0"/>
          <w:marTop w:val="200"/>
          <w:marBottom w:val="0"/>
          <w:divBdr>
            <w:top w:val="none" w:sz="0" w:space="0" w:color="auto"/>
            <w:left w:val="none" w:sz="0" w:space="0" w:color="auto"/>
            <w:bottom w:val="none" w:sz="0" w:space="0" w:color="auto"/>
            <w:right w:val="none" w:sz="0" w:space="0" w:color="auto"/>
          </w:divBdr>
        </w:div>
        <w:div w:id="694310589">
          <w:marLeft w:val="1080"/>
          <w:marRight w:val="0"/>
          <w:marTop w:val="100"/>
          <w:marBottom w:val="0"/>
          <w:divBdr>
            <w:top w:val="none" w:sz="0" w:space="0" w:color="auto"/>
            <w:left w:val="none" w:sz="0" w:space="0" w:color="auto"/>
            <w:bottom w:val="none" w:sz="0" w:space="0" w:color="auto"/>
            <w:right w:val="none" w:sz="0" w:space="0" w:color="auto"/>
          </w:divBdr>
        </w:div>
      </w:divsChild>
    </w:div>
    <w:div w:id="1156648457">
      <w:bodyDiv w:val="1"/>
      <w:marLeft w:val="0"/>
      <w:marRight w:val="0"/>
      <w:marTop w:val="0"/>
      <w:marBottom w:val="0"/>
      <w:divBdr>
        <w:top w:val="none" w:sz="0" w:space="0" w:color="auto"/>
        <w:left w:val="none" w:sz="0" w:space="0" w:color="auto"/>
        <w:bottom w:val="none" w:sz="0" w:space="0" w:color="auto"/>
        <w:right w:val="none" w:sz="0" w:space="0" w:color="auto"/>
      </w:divBdr>
    </w:div>
    <w:div w:id="1172571162">
      <w:bodyDiv w:val="1"/>
      <w:marLeft w:val="0"/>
      <w:marRight w:val="0"/>
      <w:marTop w:val="0"/>
      <w:marBottom w:val="0"/>
      <w:divBdr>
        <w:top w:val="none" w:sz="0" w:space="0" w:color="auto"/>
        <w:left w:val="none" w:sz="0" w:space="0" w:color="auto"/>
        <w:bottom w:val="none" w:sz="0" w:space="0" w:color="auto"/>
        <w:right w:val="none" w:sz="0" w:space="0" w:color="auto"/>
      </w:divBdr>
    </w:div>
    <w:div w:id="1179585075">
      <w:bodyDiv w:val="1"/>
      <w:marLeft w:val="0"/>
      <w:marRight w:val="0"/>
      <w:marTop w:val="0"/>
      <w:marBottom w:val="0"/>
      <w:divBdr>
        <w:top w:val="none" w:sz="0" w:space="0" w:color="auto"/>
        <w:left w:val="none" w:sz="0" w:space="0" w:color="auto"/>
        <w:bottom w:val="none" w:sz="0" w:space="0" w:color="auto"/>
        <w:right w:val="none" w:sz="0" w:space="0" w:color="auto"/>
      </w:divBdr>
    </w:div>
    <w:div w:id="1264846422">
      <w:bodyDiv w:val="1"/>
      <w:marLeft w:val="0"/>
      <w:marRight w:val="0"/>
      <w:marTop w:val="0"/>
      <w:marBottom w:val="0"/>
      <w:divBdr>
        <w:top w:val="none" w:sz="0" w:space="0" w:color="auto"/>
        <w:left w:val="none" w:sz="0" w:space="0" w:color="auto"/>
        <w:bottom w:val="none" w:sz="0" w:space="0" w:color="auto"/>
        <w:right w:val="none" w:sz="0" w:space="0" w:color="auto"/>
      </w:divBdr>
      <w:divsChild>
        <w:div w:id="322440010">
          <w:marLeft w:val="360"/>
          <w:marRight w:val="0"/>
          <w:marTop w:val="200"/>
          <w:marBottom w:val="0"/>
          <w:divBdr>
            <w:top w:val="none" w:sz="0" w:space="0" w:color="auto"/>
            <w:left w:val="none" w:sz="0" w:space="0" w:color="auto"/>
            <w:bottom w:val="none" w:sz="0" w:space="0" w:color="auto"/>
            <w:right w:val="none" w:sz="0" w:space="0" w:color="auto"/>
          </w:divBdr>
        </w:div>
        <w:div w:id="1270309015">
          <w:marLeft w:val="360"/>
          <w:marRight w:val="0"/>
          <w:marTop w:val="200"/>
          <w:marBottom w:val="0"/>
          <w:divBdr>
            <w:top w:val="none" w:sz="0" w:space="0" w:color="auto"/>
            <w:left w:val="none" w:sz="0" w:space="0" w:color="auto"/>
            <w:bottom w:val="none" w:sz="0" w:space="0" w:color="auto"/>
            <w:right w:val="none" w:sz="0" w:space="0" w:color="auto"/>
          </w:divBdr>
        </w:div>
        <w:div w:id="1585068390">
          <w:marLeft w:val="360"/>
          <w:marRight w:val="0"/>
          <w:marTop w:val="200"/>
          <w:marBottom w:val="0"/>
          <w:divBdr>
            <w:top w:val="none" w:sz="0" w:space="0" w:color="auto"/>
            <w:left w:val="none" w:sz="0" w:space="0" w:color="auto"/>
            <w:bottom w:val="none" w:sz="0" w:space="0" w:color="auto"/>
            <w:right w:val="none" w:sz="0" w:space="0" w:color="auto"/>
          </w:divBdr>
        </w:div>
        <w:div w:id="1888565937">
          <w:marLeft w:val="360"/>
          <w:marRight w:val="0"/>
          <w:marTop w:val="200"/>
          <w:marBottom w:val="0"/>
          <w:divBdr>
            <w:top w:val="none" w:sz="0" w:space="0" w:color="auto"/>
            <w:left w:val="none" w:sz="0" w:space="0" w:color="auto"/>
            <w:bottom w:val="none" w:sz="0" w:space="0" w:color="auto"/>
            <w:right w:val="none" w:sz="0" w:space="0" w:color="auto"/>
          </w:divBdr>
        </w:div>
        <w:div w:id="2053728255">
          <w:marLeft w:val="360"/>
          <w:marRight w:val="0"/>
          <w:marTop w:val="200"/>
          <w:marBottom w:val="0"/>
          <w:divBdr>
            <w:top w:val="none" w:sz="0" w:space="0" w:color="auto"/>
            <w:left w:val="none" w:sz="0" w:space="0" w:color="auto"/>
            <w:bottom w:val="none" w:sz="0" w:space="0" w:color="auto"/>
            <w:right w:val="none" w:sz="0" w:space="0" w:color="auto"/>
          </w:divBdr>
        </w:div>
      </w:divsChild>
    </w:div>
    <w:div w:id="1281259395">
      <w:bodyDiv w:val="1"/>
      <w:marLeft w:val="0"/>
      <w:marRight w:val="0"/>
      <w:marTop w:val="0"/>
      <w:marBottom w:val="0"/>
      <w:divBdr>
        <w:top w:val="none" w:sz="0" w:space="0" w:color="auto"/>
        <w:left w:val="none" w:sz="0" w:space="0" w:color="auto"/>
        <w:bottom w:val="none" w:sz="0" w:space="0" w:color="auto"/>
        <w:right w:val="none" w:sz="0" w:space="0" w:color="auto"/>
      </w:divBdr>
      <w:divsChild>
        <w:div w:id="1376154373">
          <w:marLeft w:val="274"/>
          <w:marRight w:val="0"/>
          <w:marTop w:val="67"/>
          <w:marBottom w:val="0"/>
          <w:divBdr>
            <w:top w:val="none" w:sz="0" w:space="0" w:color="auto"/>
            <w:left w:val="none" w:sz="0" w:space="0" w:color="auto"/>
            <w:bottom w:val="none" w:sz="0" w:space="0" w:color="auto"/>
            <w:right w:val="none" w:sz="0" w:space="0" w:color="auto"/>
          </w:divBdr>
        </w:div>
        <w:div w:id="1776778705">
          <w:marLeft w:val="274"/>
          <w:marRight w:val="0"/>
          <w:marTop w:val="67"/>
          <w:marBottom w:val="0"/>
          <w:divBdr>
            <w:top w:val="none" w:sz="0" w:space="0" w:color="auto"/>
            <w:left w:val="none" w:sz="0" w:space="0" w:color="auto"/>
            <w:bottom w:val="none" w:sz="0" w:space="0" w:color="auto"/>
            <w:right w:val="none" w:sz="0" w:space="0" w:color="auto"/>
          </w:divBdr>
        </w:div>
        <w:div w:id="1745378095">
          <w:marLeft w:val="274"/>
          <w:marRight w:val="0"/>
          <w:marTop w:val="67"/>
          <w:marBottom w:val="0"/>
          <w:divBdr>
            <w:top w:val="none" w:sz="0" w:space="0" w:color="auto"/>
            <w:left w:val="none" w:sz="0" w:space="0" w:color="auto"/>
            <w:bottom w:val="none" w:sz="0" w:space="0" w:color="auto"/>
            <w:right w:val="none" w:sz="0" w:space="0" w:color="auto"/>
          </w:divBdr>
        </w:div>
      </w:divsChild>
    </w:div>
    <w:div w:id="1339847953">
      <w:bodyDiv w:val="1"/>
      <w:marLeft w:val="0"/>
      <w:marRight w:val="0"/>
      <w:marTop w:val="0"/>
      <w:marBottom w:val="0"/>
      <w:divBdr>
        <w:top w:val="none" w:sz="0" w:space="0" w:color="auto"/>
        <w:left w:val="none" w:sz="0" w:space="0" w:color="auto"/>
        <w:bottom w:val="none" w:sz="0" w:space="0" w:color="auto"/>
        <w:right w:val="none" w:sz="0" w:space="0" w:color="auto"/>
      </w:divBdr>
    </w:div>
    <w:div w:id="1339891877">
      <w:bodyDiv w:val="1"/>
      <w:marLeft w:val="0"/>
      <w:marRight w:val="0"/>
      <w:marTop w:val="0"/>
      <w:marBottom w:val="0"/>
      <w:divBdr>
        <w:top w:val="none" w:sz="0" w:space="0" w:color="auto"/>
        <w:left w:val="none" w:sz="0" w:space="0" w:color="auto"/>
        <w:bottom w:val="none" w:sz="0" w:space="0" w:color="auto"/>
        <w:right w:val="none" w:sz="0" w:space="0" w:color="auto"/>
      </w:divBdr>
    </w:div>
    <w:div w:id="1354921716">
      <w:bodyDiv w:val="1"/>
      <w:marLeft w:val="0"/>
      <w:marRight w:val="0"/>
      <w:marTop w:val="0"/>
      <w:marBottom w:val="0"/>
      <w:divBdr>
        <w:top w:val="none" w:sz="0" w:space="0" w:color="auto"/>
        <w:left w:val="none" w:sz="0" w:space="0" w:color="auto"/>
        <w:bottom w:val="none" w:sz="0" w:space="0" w:color="auto"/>
        <w:right w:val="none" w:sz="0" w:space="0" w:color="auto"/>
      </w:divBdr>
    </w:div>
    <w:div w:id="1372456014">
      <w:bodyDiv w:val="1"/>
      <w:marLeft w:val="0"/>
      <w:marRight w:val="0"/>
      <w:marTop w:val="0"/>
      <w:marBottom w:val="0"/>
      <w:divBdr>
        <w:top w:val="none" w:sz="0" w:space="0" w:color="auto"/>
        <w:left w:val="none" w:sz="0" w:space="0" w:color="auto"/>
        <w:bottom w:val="none" w:sz="0" w:space="0" w:color="auto"/>
        <w:right w:val="none" w:sz="0" w:space="0" w:color="auto"/>
      </w:divBdr>
      <w:divsChild>
        <w:div w:id="2038658229">
          <w:marLeft w:val="360"/>
          <w:marRight w:val="0"/>
          <w:marTop w:val="200"/>
          <w:marBottom w:val="0"/>
          <w:divBdr>
            <w:top w:val="none" w:sz="0" w:space="0" w:color="auto"/>
            <w:left w:val="none" w:sz="0" w:space="0" w:color="auto"/>
            <w:bottom w:val="none" w:sz="0" w:space="0" w:color="auto"/>
            <w:right w:val="none" w:sz="0" w:space="0" w:color="auto"/>
          </w:divBdr>
        </w:div>
        <w:div w:id="234245340">
          <w:marLeft w:val="1080"/>
          <w:marRight w:val="0"/>
          <w:marTop w:val="100"/>
          <w:marBottom w:val="0"/>
          <w:divBdr>
            <w:top w:val="none" w:sz="0" w:space="0" w:color="auto"/>
            <w:left w:val="none" w:sz="0" w:space="0" w:color="auto"/>
            <w:bottom w:val="none" w:sz="0" w:space="0" w:color="auto"/>
            <w:right w:val="none" w:sz="0" w:space="0" w:color="auto"/>
          </w:divBdr>
        </w:div>
        <w:div w:id="1625116973">
          <w:marLeft w:val="360"/>
          <w:marRight w:val="0"/>
          <w:marTop w:val="200"/>
          <w:marBottom w:val="0"/>
          <w:divBdr>
            <w:top w:val="none" w:sz="0" w:space="0" w:color="auto"/>
            <w:left w:val="none" w:sz="0" w:space="0" w:color="auto"/>
            <w:bottom w:val="none" w:sz="0" w:space="0" w:color="auto"/>
            <w:right w:val="none" w:sz="0" w:space="0" w:color="auto"/>
          </w:divBdr>
        </w:div>
        <w:div w:id="1335259332">
          <w:marLeft w:val="1080"/>
          <w:marRight w:val="0"/>
          <w:marTop w:val="100"/>
          <w:marBottom w:val="0"/>
          <w:divBdr>
            <w:top w:val="none" w:sz="0" w:space="0" w:color="auto"/>
            <w:left w:val="none" w:sz="0" w:space="0" w:color="auto"/>
            <w:bottom w:val="none" w:sz="0" w:space="0" w:color="auto"/>
            <w:right w:val="none" w:sz="0" w:space="0" w:color="auto"/>
          </w:divBdr>
        </w:div>
        <w:div w:id="844586727">
          <w:marLeft w:val="1080"/>
          <w:marRight w:val="0"/>
          <w:marTop w:val="100"/>
          <w:marBottom w:val="0"/>
          <w:divBdr>
            <w:top w:val="none" w:sz="0" w:space="0" w:color="auto"/>
            <w:left w:val="none" w:sz="0" w:space="0" w:color="auto"/>
            <w:bottom w:val="none" w:sz="0" w:space="0" w:color="auto"/>
            <w:right w:val="none" w:sz="0" w:space="0" w:color="auto"/>
          </w:divBdr>
        </w:div>
        <w:div w:id="1244609310">
          <w:marLeft w:val="360"/>
          <w:marRight w:val="0"/>
          <w:marTop w:val="200"/>
          <w:marBottom w:val="0"/>
          <w:divBdr>
            <w:top w:val="none" w:sz="0" w:space="0" w:color="auto"/>
            <w:left w:val="none" w:sz="0" w:space="0" w:color="auto"/>
            <w:bottom w:val="none" w:sz="0" w:space="0" w:color="auto"/>
            <w:right w:val="none" w:sz="0" w:space="0" w:color="auto"/>
          </w:divBdr>
        </w:div>
        <w:div w:id="23989334">
          <w:marLeft w:val="1080"/>
          <w:marRight w:val="0"/>
          <w:marTop w:val="100"/>
          <w:marBottom w:val="0"/>
          <w:divBdr>
            <w:top w:val="none" w:sz="0" w:space="0" w:color="auto"/>
            <w:left w:val="none" w:sz="0" w:space="0" w:color="auto"/>
            <w:bottom w:val="none" w:sz="0" w:space="0" w:color="auto"/>
            <w:right w:val="none" w:sz="0" w:space="0" w:color="auto"/>
          </w:divBdr>
        </w:div>
      </w:divsChild>
    </w:div>
    <w:div w:id="1374846177">
      <w:bodyDiv w:val="1"/>
      <w:marLeft w:val="0"/>
      <w:marRight w:val="0"/>
      <w:marTop w:val="0"/>
      <w:marBottom w:val="0"/>
      <w:divBdr>
        <w:top w:val="none" w:sz="0" w:space="0" w:color="auto"/>
        <w:left w:val="none" w:sz="0" w:space="0" w:color="auto"/>
        <w:bottom w:val="none" w:sz="0" w:space="0" w:color="auto"/>
        <w:right w:val="none" w:sz="0" w:space="0" w:color="auto"/>
      </w:divBdr>
    </w:div>
    <w:div w:id="1419329678">
      <w:bodyDiv w:val="1"/>
      <w:marLeft w:val="0"/>
      <w:marRight w:val="0"/>
      <w:marTop w:val="0"/>
      <w:marBottom w:val="0"/>
      <w:divBdr>
        <w:top w:val="none" w:sz="0" w:space="0" w:color="auto"/>
        <w:left w:val="none" w:sz="0" w:space="0" w:color="auto"/>
        <w:bottom w:val="none" w:sz="0" w:space="0" w:color="auto"/>
        <w:right w:val="none" w:sz="0" w:space="0" w:color="auto"/>
      </w:divBdr>
      <w:divsChild>
        <w:div w:id="921376279">
          <w:marLeft w:val="446"/>
          <w:marRight w:val="0"/>
          <w:marTop w:val="67"/>
          <w:marBottom w:val="0"/>
          <w:divBdr>
            <w:top w:val="none" w:sz="0" w:space="0" w:color="auto"/>
            <w:left w:val="none" w:sz="0" w:space="0" w:color="auto"/>
            <w:bottom w:val="none" w:sz="0" w:space="0" w:color="auto"/>
            <w:right w:val="none" w:sz="0" w:space="0" w:color="auto"/>
          </w:divBdr>
        </w:div>
        <w:div w:id="680547716">
          <w:marLeft w:val="446"/>
          <w:marRight w:val="0"/>
          <w:marTop w:val="67"/>
          <w:marBottom w:val="0"/>
          <w:divBdr>
            <w:top w:val="none" w:sz="0" w:space="0" w:color="auto"/>
            <w:left w:val="none" w:sz="0" w:space="0" w:color="auto"/>
            <w:bottom w:val="none" w:sz="0" w:space="0" w:color="auto"/>
            <w:right w:val="none" w:sz="0" w:space="0" w:color="auto"/>
          </w:divBdr>
        </w:div>
        <w:div w:id="166559678">
          <w:marLeft w:val="446"/>
          <w:marRight w:val="0"/>
          <w:marTop w:val="67"/>
          <w:marBottom w:val="0"/>
          <w:divBdr>
            <w:top w:val="none" w:sz="0" w:space="0" w:color="auto"/>
            <w:left w:val="none" w:sz="0" w:space="0" w:color="auto"/>
            <w:bottom w:val="none" w:sz="0" w:space="0" w:color="auto"/>
            <w:right w:val="none" w:sz="0" w:space="0" w:color="auto"/>
          </w:divBdr>
        </w:div>
      </w:divsChild>
    </w:div>
    <w:div w:id="1438913873">
      <w:bodyDiv w:val="1"/>
      <w:marLeft w:val="0"/>
      <w:marRight w:val="0"/>
      <w:marTop w:val="0"/>
      <w:marBottom w:val="0"/>
      <w:divBdr>
        <w:top w:val="none" w:sz="0" w:space="0" w:color="auto"/>
        <w:left w:val="none" w:sz="0" w:space="0" w:color="auto"/>
        <w:bottom w:val="none" w:sz="0" w:space="0" w:color="auto"/>
        <w:right w:val="none" w:sz="0" w:space="0" w:color="auto"/>
      </w:divBdr>
    </w:div>
    <w:div w:id="1572230320">
      <w:bodyDiv w:val="1"/>
      <w:marLeft w:val="0"/>
      <w:marRight w:val="0"/>
      <w:marTop w:val="0"/>
      <w:marBottom w:val="0"/>
      <w:divBdr>
        <w:top w:val="none" w:sz="0" w:space="0" w:color="auto"/>
        <w:left w:val="none" w:sz="0" w:space="0" w:color="auto"/>
        <w:bottom w:val="none" w:sz="0" w:space="0" w:color="auto"/>
        <w:right w:val="none" w:sz="0" w:space="0" w:color="auto"/>
      </w:divBdr>
      <w:divsChild>
        <w:div w:id="727993473">
          <w:marLeft w:val="360"/>
          <w:marRight w:val="0"/>
          <w:marTop w:val="200"/>
          <w:marBottom w:val="0"/>
          <w:divBdr>
            <w:top w:val="none" w:sz="0" w:space="0" w:color="auto"/>
            <w:left w:val="none" w:sz="0" w:space="0" w:color="auto"/>
            <w:bottom w:val="none" w:sz="0" w:space="0" w:color="auto"/>
            <w:right w:val="none" w:sz="0" w:space="0" w:color="auto"/>
          </w:divBdr>
        </w:div>
        <w:div w:id="1022824319">
          <w:marLeft w:val="360"/>
          <w:marRight w:val="0"/>
          <w:marTop w:val="200"/>
          <w:marBottom w:val="0"/>
          <w:divBdr>
            <w:top w:val="none" w:sz="0" w:space="0" w:color="auto"/>
            <w:left w:val="none" w:sz="0" w:space="0" w:color="auto"/>
            <w:bottom w:val="none" w:sz="0" w:space="0" w:color="auto"/>
            <w:right w:val="none" w:sz="0" w:space="0" w:color="auto"/>
          </w:divBdr>
        </w:div>
        <w:div w:id="1414817047">
          <w:marLeft w:val="360"/>
          <w:marRight w:val="0"/>
          <w:marTop w:val="200"/>
          <w:marBottom w:val="0"/>
          <w:divBdr>
            <w:top w:val="none" w:sz="0" w:space="0" w:color="auto"/>
            <w:left w:val="none" w:sz="0" w:space="0" w:color="auto"/>
            <w:bottom w:val="none" w:sz="0" w:space="0" w:color="auto"/>
            <w:right w:val="none" w:sz="0" w:space="0" w:color="auto"/>
          </w:divBdr>
        </w:div>
        <w:div w:id="1404186005">
          <w:marLeft w:val="360"/>
          <w:marRight w:val="0"/>
          <w:marTop w:val="200"/>
          <w:marBottom w:val="0"/>
          <w:divBdr>
            <w:top w:val="none" w:sz="0" w:space="0" w:color="auto"/>
            <w:left w:val="none" w:sz="0" w:space="0" w:color="auto"/>
            <w:bottom w:val="none" w:sz="0" w:space="0" w:color="auto"/>
            <w:right w:val="none" w:sz="0" w:space="0" w:color="auto"/>
          </w:divBdr>
        </w:div>
        <w:div w:id="1887718459">
          <w:marLeft w:val="360"/>
          <w:marRight w:val="0"/>
          <w:marTop w:val="200"/>
          <w:marBottom w:val="0"/>
          <w:divBdr>
            <w:top w:val="none" w:sz="0" w:space="0" w:color="auto"/>
            <w:left w:val="none" w:sz="0" w:space="0" w:color="auto"/>
            <w:bottom w:val="none" w:sz="0" w:space="0" w:color="auto"/>
            <w:right w:val="none" w:sz="0" w:space="0" w:color="auto"/>
          </w:divBdr>
        </w:div>
        <w:div w:id="958726280">
          <w:marLeft w:val="360"/>
          <w:marRight w:val="0"/>
          <w:marTop w:val="200"/>
          <w:marBottom w:val="0"/>
          <w:divBdr>
            <w:top w:val="none" w:sz="0" w:space="0" w:color="auto"/>
            <w:left w:val="none" w:sz="0" w:space="0" w:color="auto"/>
            <w:bottom w:val="none" w:sz="0" w:space="0" w:color="auto"/>
            <w:right w:val="none" w:sz="0" w:space="0" w:color="auto"/>
          </w:divBdr>
        </w:div>
      </w:divsChild>
    </w:div>
    <w:div w:id="1603030857">
      <w:bodyDiv w:val="1"/>
      <w:marLeft w:val="0"/>
      <w:marRight w:val="0"/>
      <w:marTop w:val="0"/>
      <w:marBottom w:val="0"/>
      <w:divBdr>
        <w:top w:val="none" w:sz="0" w:space="0" w:color="auto"/>
        <w:left w:val="none" w:sz="0" w:space="0" w:color="auto"/>
        <w:bottom w:val="none" w:sz="0" w:space="0" w:color="auto"/>
        <w:right w:val="none" w:sz="0" w:space="0" w:color="auto"/>
      </w:divBdr>
    </w:div>
    <w:div w:id="1654211474">
      <w:bodyDiv w:val="1"/>
      <w:marLeft w:val="0"/>
      <w:marRight w:val="0"/>
      <w:marTop w:val="0"/>
      <w:marBottom w:val="0"/>
      <w:divBdr>
        <w:top w:val="none" w:sz="0" w:space="0" w:color="auto"/>
        <w:left w:val="none" w:sz="0" w:space="0" w:color="auto"/>
        <w:bottom w:val="none" w:sz="0" w:space="0" w:color="auto"/>
        <w:right w:val="none" w:sz="0" w:space="0" w:color="auto"/>
      </w:divBdr>
    </w:div>
    <w:div w:id="1708990142">
      <w:bodyDiv w:val="1"/>
      <w:marLeft w:val="0"/>
      <w:marRight w:val="0"/>
      <w:marTop w:val="0"/>
      <w:marBottom w:val="0"/>
      <w:divBdr>
        <w:top w:val="none" w:sz="0" w:space="0" w:color="auto"/>
        <w:left w:val="none" w:sz="0" w:space="0" w:color="auto"/>
        <w:bottom w:val="none" w:sz="0" w:space="0" w:color="auto"/>
        <w:right w:val="none" w:sz="0" w:space="0" w:color="auto"/>
      </w:divBdr>
    </w:div>
    <w:div w:id="1743216635">
      <w:bodyDiv w:val="1"/>
      <w:marLeft w:val="0"/>
      <w:marRight w:val="0"/>
      <w:marTop w:val="0"/>
      <w:marBottom w:val="0"/>
      <w:divBdr>
        <w:top w:val="none" w:sz="0" w:space="0" w:color="auto"/>
        <w:left w:val="none" w:sz="0" w:space="0" w:color="auto"/>
        <w:bottom w:val="none" w:sz="0" w:space="0" w:color="auto"/>
        <w:right w:val="none" w:sz="0" w:space="0" w:color="auto"/>
      </w:divBdr>
    </w:div>
    <w:div w:id="1750887593">
      <w:bodyDiv w:val="1"/>
      <w:marLeft w:val="0"/>
      <w:marRight w:val="0"/>
      <w:marTop w:val="0"/>
      <w:marBottom w:val="0"/>
      <w:divBdr>
        <w:top w:val="none" w:sz="0" w:space="0" w:color="auto"/>
        <w:left w:val="none" w:sz="0" w:space="0" w:color="auto"/>
        <w:bottom w:val="none" w:sz="0" w:space="0" w:color="auto"/>
        <w:right w:val="none" w:sz="0" w:space="0" w:color="auto"/>
      </w:divBdr>
    </w:div>
    <w:div w:id="1754350971">
      <w:bodyDiv w:val="1"/>
      <w:marLeft w:val="0"/>
      <w:marRight w:val="0"/>
      <w:marTop w:val="0"/>
      <w:marBottom w:val="0"/>
      <w:divBdr>
        <w:top w:val="none" w:sz="0" w:space="0" w:color="auto"/>
        <w:left w:val="none" w:sz="0" w:space="0" w:color="auto"/>
        <w:bottom w:val="none" w:sz="0" w:space="0" w:color="auto"/>
        <w:right w:val="none" w:sz="0" w:space="0" w:color="auto"/>
      </w:divBdr>
    </w:div>
    <w:div w:id="1894390771">
      <w:bodyDiv w:val="1"/>
      <w:marLeft w:val="0"/>
      <w:marRight w:val="0"/>
      <w:marTop w:val="0"/>
      <w:marBottom w:val="0"/>
      <w:divBdr>
        <w:top w:val="none" w:sz="0" w:space="0" w:color="auto"/>
        <w:left w:val="none" w:sz="0" w:space="0" w:color="auto"/>
        <w:bottom w:val="none" w:sz="0" w:space="0" w:color="auto"/>
        <w:right w:val="none" w:sz="0" w:space="0" w:color="auto"/>
      </w:divBdr>
      <w:divsChild>
        <w:div w:id="1195734479">
          <w:marLeft w:val="360"/>
          <w:marRight w:val="0"/>
          <w:marTop w:val="200"/>
          <w:marBottom w:val="0"/>
          <w:divBdr>
            <w:top w:val="none" w:sz="0" w:space="0" w:color="auto"/>
            <w:left w:val="none" w:sz="0" w:space="0" w:color="auto"/>
            <w:bottom w:val="none" w:sz="0" w:space="0" w:color="auto"/>
            <w:right w:val="none" w:sz="0" w:space="0" w:color="auto"/>
          </w:divBdr>
        </w:div>
        <w:div w:id="303236469">
          <w:marLeft w:val="360"/>
          <w:marRight w:val="0"/>
          <w:marTop w:val="200"/>
          <w:marBottom w:val="0"/>
          <w:divBdr>
            <w:top w:val="none" w:sz="0" w:space="0" w:color="auto"/>
            <w:left w:val="none" w:sz="0" w:space="0" w:color="auto"/>
            <w:bottom w:val="none" w:sz="0" w:space="0" w:color="auto"/>
            <w:right w:val="none" w:sz="0" w:space="0" w:color="auto"/>
          </w:divBdr>
        </w:div>
        <w:div w:id="642269181">
          <w:marLeft w:val="360"/>
          <w:marRight w:val="0"/>
          <w:marTop w:val="200"/>
          <w:marBottom w:val="0"/>
          <w:divBdr>
            <w:top w:val="none" w:sz="0" w:space="0" w:color="auto"/>
            <w:left w:val="none" w:sz="0" w:space="0" w:color="auto"/>
            <w:bottom w:val="none" w:sz="0" w:space="0" w:color="auto"/>
            <w:right w:val="none" w:sz="0" w:space="0" w:color="auto"/>
          </w:divBdr>
        </w:div>
        <w:div w:id="1994484036">
          <w:marLeft w:val="360"/>
          <w:marRight w:val="0"/>
          <w:marTop w:val="200"/>
          <w:marBottom w:val="0"/>
          <w:divBdr>
            <w:top w:val="none" w:sz="0" w:space="0" w:color="auto"/>
            <w:left w:val="none" w:sz="0" w:space="0" w:color="auto"/>
            <w:bottom w:val="none" w:sz="0" w:space="0" w:color="auto"/>
            <w:right w:val="none" w:sz="0" w:space="0" w:color="auto"/>
          </w:divBdr>
        </w:div>
      </w:divsChild>
    </w:div>
    <w:div w:id="1926373505">
      <w:bodyDiv w:val="1"/>
      <w:marLeft w:val="0"/>
      <w:marRight w:val="0"/>
      <w:marTop w:val="0"/>
      <w:marBottom w:val="0"/>
      <w:divBdr>
        <w:top w:val="none" w:sz="0" w:space="0" w:color="auto"/>
        <w:left w:val="none" w:sz="0" w:space="0" w:color="auto"/>
        <w:bottom w:val="none" w:sz="0" w:space="0" w:color="auto"/>
        <w:right w:val="none" w:sz="0" w:space="0" w:color="auto"/>
      </w:divBdr>
      <w:divsChild>
        <w:div w:id="1765105868">
          <w:marLeft w:val="360"/>
          <w:marRight w:val="0"/>
          <w:marTop w:val="200"/>
          <w:marBottom w:val="0"/>
          <w:divBdr>
            <w:top w:val="none" w:sz="0" w:space="0" w:color="auto"/>
            <w:left w:val="none" w:sz="0" w:space="0" w:color="auto"/>
            <w:bottom w:val="none" w:sz="0" w:space="0" w:color="auto"/>
            <w:right w:val="none" w:sz="0" w:space="0" w:color="auto"/>
          </w:divBdr>
        </w:div>
        <w:div w:id="597251214">
          <w:marLeft w:val="360"/>
          <w:marRight w:val="0"/>
          <w:marTop w:val="200"/>
          <w:marBottom w:val="0"/>
          <w:divBdr>
            <w:top w:val="none" w:sz="0" w:space="0" w:color="auto"/>
            <w:left w:val="none" w:sz="0" w:space="0" w:color="auto"/>
            <w:bottom w:val="none" w:sz="0" w:space="0" w:color="auto"/>
            <w:right w:val="none" w:sz="0" w:space="0" w:color="auto"/>
          </w:divBdr>
        </w:div>
        <w:div w:id="1958831504">
          <w:marLeft w:val="360"/>
          <w:marRight w:val="0"/>
          <w:marTop w:val="200"/>
          <w:marBottom w:val="0"/>
          <w:divBdr>
            <w:top w:val="none" w:sz="0" w:space="0" w:color="auto"/>
            <w:left w:val="none" w:sz="0" w:space="0" w:color="auto"/>
            <w:bottom w:val="none" w:sz="0" w:space="0" w:color="auto"/>
            <w:right w:val="none" w:sz="0" w:space="0" w:color="auto"/>
          </w:divBdr>
        </w:div>
        <w:div w:id="454374663">
          <w:marLeft w:val="360"/>
          <w:marRight w:val="0"/>
          <w:marTop w:val="200"/>
          <w:marBottom w:val="0"/>
          <w:divBdr>
            <w:top w:val="none" w:sz="0" w:space="0" w:color="auto"/>
            <w:left w:val="none" w:sz="0" w:space="0" w:color="auto"/>
            <w:bottom w:val="none" w:sz="0" w:space="0" w:color="auto"/>
            <w:right w:val="none" w:sz="0" w:space="0" w:color="auto"/>
          </w:divBdr>
        </w:div>
        <w:div w:id="634994050">
          <w:marLeft w:val="360"/>
          <w:marRight w:val="0"/>
          <w:marTop w:val="200"/>
          <w:marBottom w:val="0"/>
          <w:divBdr>
            <w:top w:val="none" w:sz="0" w:space="0" w:color="auto"/>
            <w:left w:val="none" w:sz="0" w:space="0" w:color="auto"/>
            <w:bottom w:val="none" w:sz="0" w:space="0" w:color="auto"/>
            <w:right w:val="none" w:sz="0" w:space="0" w:color="auto"/>
          </w:divBdr>
        </w:div>
        <w:div w:id="1559320008">
          <w:marLeft w:val="360"/>
          <w:marRight w:val="0"/>
          <w:marTop w:val="200"/>
          <w:marBottom w:val="0"/>
          <w:divBdr>
            <w:top w:val="none" w:sz="0" w:space="0" w:color="auto"/>
            <w:left w:val="none" w:sz="0" w:space="0" w:color="auto"/>
            <w:bottom w:val="none" w:sz="0" w:space="0" w:color="auto"/>
            <w:right w:val="none" w:sz="0" w:space="0" w:color="auto"/>
          </w:divBdr>
        </w:div>
      </w:divsChild>
    </w:div>
    <w:div w:id="1942834196">
      <w:bodyDiv w:val="1"/>
      <w:marLeft w:val="0"/>
      <w:marRight w:val="0"/>
      <w:marTop w:val="0"/>
      <w:marBottom w:val="0"/>
      <w:divBdr>
        <w:top w:val="none" w:sz="0" w:space="0" w:color="auto"/>
        <w:left w:val="none" w:sz="0" w:space="0" w:color="auto"/>
        <w:bottom w:val="none" w:sz="0" w:space="0" w:color="auto"/>
        <w:right w:val="none" w:sz="0" w:space="0" w:color="auto"/>
      </w:divBdr>
    </w:div>
    <w:div w:id="1984310704">
      <w:bodyDiv w:val="1"/>
      <w:marLeft w:val="0"/>
      <w:marRight w:val="0"/>
      <w:marTop w:val="0"/>
      <w:marBottom w:val="0"/>
      <w:divBdr>
        <w:top w:val="none" w:sz="0" w:space="0" w:color="auto"/>
        <w:left w:val="none" w:sz="0" w:space="0" w:color="auto"/>
        <w:bottom w:val="none" w:sz="0" w:space="0" w:color="auto"/>
        <w:right w:val="none" w:sz="0" w:space="0" w:color="auto"/>
      </w:divBdr>
    </w:div>
    <w:div w:id="2006008112">
      <w:bodyDiv w:val="1"/>
      <w:marLeft w:val="0"/>
      <w:marRight w:val="0"/>
      <w:marTop w:val="0"/>
      <w:marBottom w:val="0"/>
      <w:divBdr>
        <w:top w:val="none" w:sz="0" w:space="0" w:color="auto"/>
        <w:left w:val="none" w:sz="0" w:space="0" w:color="auto"/>
        <w:bottom w:val="none" w:sz="0" w:space="0" w:color="auto"/>
        <w:right w:val="none" w:sz="0" w:space="0" w:color="auto"/>
      </w:divBdr>
      <w:divsChild>
        <w:div w:id="1812944470">
          <w:marLeft w:val="360"/>
          <w:marRight w:val="0"/>
          <w:marTop w:val="200"/>
          <w:marBottom w:val="0"/>
          <w:divBdr>
            <w:top w:val="none" w:sz="0" w:space="0" w:color="auto"/>
            <w:left w:val="none" w:sz="0" w:space="0" w:color="auto"/>
            <w:bottom w:val="none" w:sz="0" w:space="0" w:color="auto"/>
            <w:right w:val="none" w:sz="0" w:space="0" w:color="auto"/>
          </w:divBdr>
        </w:div>
        <w:div w:id="198247767">
          <w:marLeft w:val="360"/>
          <w:marRight w:val="0"/>
          <w:marTop w:val="200"/>
          <w:marBottom w:val="0"/>
          <w:divBdr>
            <w:top w:val="none" w:sz="0" w:space="0" w:color="auto"/>
            <w:left w:val="none" w:sz="0" w:space="0" w:color="auto"/>
            <w:bottom w:val="none" w:sz="0" w:space="0" w:color="auto"/>
            <w:right w:val="none" w:sz="0" w:space="0" w:color="auto"/>
          </w:divBdr>
        </w:div>
        <w:div w:id="1733577094">
          <w:marLeft w:val="360"/>
          <w:marRight w:val="0"/>
          <w:marTop w:val="200"/>
          <w:marBottom w:val="0"/>
          <w:divBdr>
            <w:top w:val="none" w:sz="0" w:space="0" w:color="auto"/>
            <w:left w:val="none" w:sz="0" w:space="0" w:color="auto"/>
            <w:bottom w:val="none" w:sz="0" w:space="0" w:color="auto"/>
            <w:right w:val="none" w:sz="0" w:space="0" w:color="auto"/>
          </w:divBdr>
        </w:div>
        <w:div w:id="1630285276">
          <w:marLeft w:val="360"/>
          <w:marRight w:val="0"/>
          <w:marTop w:val="200"/>
          <w:marBottom w:val="0"/>
          <w:divBdr>
            <w:top w:val="none" w:sz="0" w:space="0" w:color="auto"/>
            <w:left w:val="none" w:sz="0" w:space="0" w:color="auto"/>
            <w:bottom w:val="none" w:sz="0" w:space="0" w:color="auto"/>
            <w:right w:val="none" w:sz="0" w:space="0" w:color="auto"/>
          </w:divBdr>
        </w:div>
      </w:divsChild>
    </w:div>
    <w:div w:id="2028214451">
      <w:bodyDiv w:val="1"/>
      <w:marLeft w:val="0"/>
      <w:marRight w:val="0"/>
      <w:marTop w:val="0"/>
      <w:marBottom w:val="0"/>
      <w:divBdr>
        <w:top w:val="none" w:sz="0" w:space="0" w:color="auto"/>
        <w:left w:val="none" w:sz="0" w:space="0" w:color="auto"/>
        <w:bottom w:val="none" w:sz="0" w:space="0" w:color="auto"/>
        <w:right w:val="none" w:sz="0" w:space="0" w:color="auto"/>
      </w:divBdr>
    </w:div>
    <w:div w:id="2029748197">
      <w:bodyDiv w:val="1"/>
      <w:marLeft w:val="0"/>
      <w:marRight w:val="0"/>
      <w:marTop w:val="0"/>
      <w:marBottom w:val="0"/>
      <w:divBdr>
        <w:top w:val="none" w:sz="0" w:space="0" w:color="auto"/>
        <w:left w:val="none" w:sz="0" w:space="0" w:color="auto"/>
        <w:bottom w:val="none" w:sz="0" w:space="0" w:color="auto"/>
        <w:right w:val="none" w:sz="0" w:space="0" w:color="auto"/>
      </w:divBdr>
    </w:div>
    <w:div w:id="2046296597">
      <w:bodyDiv w:val="1"/>
      <w:marLeft w:val="0"/>
      <w:marRight w:val="0"/>
      <w:marTop w:val="0"/>
      <w:marBottom w:val="0"/>
      <w:divBdr>
        <w:top w:val="none" w:sz="0" w:space="0" w:color="auto"/>
        <w:left w:val="none" w:sz="0" w:space="0" w:color="auto"/>
        <w:bottom w:val="none" w:sz="0" w:space="0" w:color="auto"/>
        <w:right w:val="none" w:sz="0" w:space="0" w:color="auto"/>
      </w:divBdr>
    </w:div>
    <w:div w:id="2048335396">
      <w:bodyDiv w:val="1"/>
      <w:marLeft w:val="0"/>
      <w:marRight w:val="0"/>
      <w:marTop w:val="0"/>
      <w:marBottom w:val="0"/>
      <w:divBdr>
        <w:top w:val="none" w:sz="0" w:space="0" w:color="auto"/>
        <w:left w:val="none" w:sz="0" w:space="0" w:color="auto"/>
        <w:bottom w:val="none" w:sz="0" w:space="0" w:color="auto"/>
        <w:right w:val="none" w:sz="0" w:space="0" w:color="auto"/>
      </w:divBdr>
    </w:div>
    <w:div w:id="214677665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mailto:Scherpenzeel.ehmc@harbourmaster.org" TargetMode="External"/><Relationship Id="rId18" Type="http://schemas.openxmlformats.org/officeDocument/2006/relationships/hyperlink" Target="https://eur01.safelinks.protection.outlook.com/?url=https%3A%2F%2Fregistry.iho.int%2Ffc%2Flist.do&amp;data=05%7C01%7CBRJ.Scherpenzeel%40portofrotterdam.com%7C8f3089f16e65476ddb3008db8eba7ce6%7C3045399847844b0ebdb0a8ba14eff494%7C0%7C0%7C638260703831744307%7CUnknown%7CTWFpbGZsb3d8eyJWIjoiMC4wLjAwMDAiLCJQIjoiV2luMzIiLCJBTiI6Ik1haWwiLCJXVCI6Mn0%3D%7C3000%7C%7C%7C&amp;sdata=LTqNWNqr2%2BYqFnroQKOdCNmqQPnR35ntdDy4%2BcZcYS0%3D&amp;reserved=0" TargetMode="External"/><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image" Target="media/image5.jpeg"/><Relationship Id="rId7" Type="http://schemas.openxmlformats.org/officeDocument/2006/relationships/settings" Target="settings.xml"/><Relationship Id="rId12" Type="http://schemas.openxmlformats.org/officeDocument/2006/relationships/hyperlink" Target="mailto:Scherpenzeel.ehmc@harbourmaster.org" TargetMode="External"/><Relationship Id="rId17" Type="http://schemas.openxmlformats.org/officeDocument/2006/relationships/hyperlink" Target="mailto:Scherpenzeel.ehmc@harbourmaster.org" TargetMode="External"/><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2.jpeg"/><Relationship Id="rId20" Type="http://schemas.openxmlformats.org/officeDocument/2006/relationships/image" Target="media/image4.jpe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Scherpenzeel.ehmc@harbourmaster.org" TargetMode="External"/><Relationship Id="rId24" Type="http://schemas.openxmlformats.org/officeDocument/2006/relationships/footer" Target="footer1.xml"/><Relationship Id="rId5" Type="http://schemas.openxmlformats.org/officeDocument/2006/relationships/numbering" Target="numbering.xml"/><Relationship Id="rId15" Type="http://schemas.openxmlformats.org/officeDocument/2006/relationships/image" Target="media/image1.jpeg"/><Relationship Id="rId23" Type="http://schemas.openxmlformats.org/officeDocument/2006/relationships/hyperlink" Target="https://www.imo.org/en/OurWork/Facilitation/Pages/IMOCompendium.aspx" TargetMode="External"/><Relationship Id="rId10" Type="http://schemas.openxmlformats.org/officeDocument/2006/relationships/endnotes" Target="endnotes.xml"/><Relationship Id="rId19" Type="http://schemas.openxmlformats.org/officeDocument/2006/relationships/image" Target="media/image3.jpe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www.portcalloptimization.org" TargetMode="External"/><Relationship Id="rId22" Type="http://schemas.openxmlformats.org/officeDocument/2006/relationships/hyperlink" Target="mailto:Scherpenzeel.ehmc@harbourmaster.org" TargetMode="External"/></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9" ma:contentTypeDescription="Create a new document." ma:contentTypeScope="" ma:versionID="75c9f3f451866b0d3c9120c8a094ca6d">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15aae6c7c4885604f29bd56d2cee64f9"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31604d76-ecdf-464b-8720-89396eb59a62"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MediaServiceBillingMetadata" ma:index="26"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ff2b8b40-6d33-49af-abef-1171a80bfd6f}" ma:internalName="TaxCatchAll" ma:showField="CatchAllData" ma:web="06022411-6e02-423b-85fd-39e0748b921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ac5f8115-f13f-4d01-aff4-515a67108c33">
      <Terms xmlns="http://schemas.microsoft.com/office/infopath/2007/PartnerControls"/>
    </lcf76f155ced4ddcb4097134ff3c332f>
    <TaxCatchAll xmlns="06022411-6e02-423b-85fd-39e0748b9219" xsi:nil="true"/>
  </documentManagement>
</p:properties>
</file>

<file path=customXml/itemProps1.xml><?xml version="1.0" encoding="utf-8"?>
<ds:datastoreItem xmlns:ds="http://schemas.openxmlformats.org/officeDocument/2006/customXml" ds:itemID="{F82B638C-3F59-42E2-84BE-D01A563CFEE4}">
  <ds:schemaRefs>
    <ds:schemaRef ds:uri="http://schemas.microsoft.com/sharepoint/v3/contenttype/forms"/>
  </ds:schemaRefs>
</ds:datastoreItem>
</file>

<file path=customXml/itemProps2.xml><?xml version="1.0" encoding="utf-8"?>
<ds:datastoreItem xmlns:ds="http://schemas.openxmlformats.org/officeDocument/2006/customXml" ds:itemID="{67866BEA-F14A-49D4-AA04-827E45098E54}">
  <ds:schemaRefs>
    <ds:schemaRef ds:uri="http://schemas.openxmlformats.org/officeDocument/2006/bibliography"/>
  </ds:schemaRefs>
</ds:datastoreItem>
</file>

<file path=customXml/itemProps3.xml><?xml version="1.0" encoding="utf-8"?>
<ds:datastoreItem xmlns:ds="http://schemas.openxmlformats.org/officeDocument/2006/customXml" ds:itemID="{42A8424B-B3A4-4B58-A8AF-260B86AF863F}"/>
</file>

<file path=customXml/itemProps4.xml><?xml version="1.0" encoding="utf-8"?>
<ds:datastoreItem xmlns:ds="http://schemas.openxmlformats.org/officeDocument/2006/customXml" ds:itemID="{B8361A32-DA9D-4888-82BA-893ED9EA7CF1}">
  <ds:schemaRefs>
    <ds:schemaRef ds:uri="http://schemas.microsoft.com/office/2006/metadata/properties"/>
    <ds:schemaRef ds:uri="http://schemas.microsoft.com/office/infopath/2007/PartnerControls"/>
    <ds:schemaRef ds:uri="8cca52c2-4c74-4ae3-93b3-5f1870c949f6"/>
  </ds:schemaRefs>
</ds:datastoreItem>
</file>

<file path=docMetadata/LabelInfo.xml><?xml version="1.0" encoding="utf-8"?>
<clbl:labelList xmlns:clbl="http://schemas.microsoft.com/office/2020/mipLabelMetadata">
  <clbl:label id="{4ec4d0d3-3eeb-49c9-ade5-617a45446d87}" enabled="1" method="Standard" siteId="{30453998-4784-4b0e-bdb0-a8ba14eff494}" removed="0"/>
</clbl:labelList>
</file>

<file path=docProps/app.xml><?xml version="1.0" encoding="utf-8"?>
<Properties xmlns="http://schemas.openxmlformats.org/officeDocument/2006/extended-properties" xmlns:vt="http://schemas.openxmlformats.org/officeDocument/2006/docPropsVTypes">
  <Template>Normal</Template>
  <TotalTime>0</TotalTime>
  <Pages>1</Pages>
  <Words>15244</Words>
  <Characters>86893</Characters>
  <Application>Microsoft Office Word</Application>
  <DocSecurity>0</DocSecurity>
  <Lines>724</Lines>
  <Paragraphs>203</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Company>Port of Rotterdam</Company>
  <LinksUpToDate>false</LinksUpToDate>
  <CharactersWithSpaces>101934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Scherpenzeel, Ben van</dc:creator>
  <cp:keywords/>
  <dc:description/>
  <cp:lastModifiedBy>Minsu Jeon</cp:lastModifiedBy>
  <cp:revision>1</cp:revision>
  <cp:lastPrinted>2025-01-16T06:36:00Z</cp:lastPrinted>
  <dcterms:created xsi:type="dcterms:W3CDTF">2025-08-29T17:37:00Z</dcterms:created>
  <dcterms:modified xsi:type="dcterms:W3CDTF">2025-08-29T17:37:00Z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0x010100FB4C6AB7F4ADAA4ABC48D93214FE8FD2</vt:lpwstr>
  </property>
</Properties>
</file>